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870" w:rsidRDefault="00415870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415870" w:rsidRDefault="00415870">
      <w:pPr>
        <w:pStyle w:val="ConsPlusNormal"/>
        <w:jc w:val="both"/>
        <w:outlineLvl w:val="0"/>
      </w:pPr>
    </w:p>
    <w:p w:rsidR="00415870" w:rsidRDefault="00415870">
      <w:pPr>
        <w:pStyle w:val="ConsPlusTitle"/>
        <w:jc w:val="center"/>
        <w:outlineLvl w:val="0"/>
      </w:pPr>
      <w:r>
        <w:t>ДУМА ГОРОДСКОГО ОКРУГА ЖИГУЛЕВСК</w:t>
      </w:r>
    </w:p>
    <w:p w:rsidR="00415870" w:rsidRDefault="00415870">
      <w:pPr>
        <w:pStyle w:val="ConsPlusTitle"/>
        <w:jc w:val="center"/>
      </w:pPr>
      <w:r>
        <w:t>САМАРСКОЙ ОБЛАСТИ</w:t>
      </w:r>
    </w:p>
    <w:p w:rsidR="00415870" w:rsidRDefault="00415870">
      <w:pPr>
        <w:pStyle w:val="ConsPlusTitle"/>
        <w:jc w:val="center"/>
      </w:pPr>
    </w:p>
    <w:p w:rsidR="00415870" w:rsidRDefault="00415870">
      <w:pPr>
        <w:pStyle w:val="ConsPlusTitle"/>
        <w:jc w:val="center"/>
      </w:pPr>
      <w:r>
        <w:t>РЕШЕНИЕ</w:t>
      </w:r>
    </w:p>
    <w:p w:rsidR="00415870" w:rsidRDefault="00415870">
      <w:pPr>
        <w:pStyle w:val="ConsPlusTitle"/>
        <w:jc w:val="center"/>
      </w:pPr>
      <w:r>
        <w:t>от 26 апреля 2018 г. N 338</w:t>
      </w:r>
    </w:p>
    <w:p w:rsidR="00415870" w:rsidRDefault="00415870">
      <w:pPr>
        <w:pStyle w:val="ConsPlusTitle"/>
        <w:jc w:val="center"/>
      </w:pPr>
    </w:p>
    <w:p w:rsidR="00415870" w:rsidRDefault="00415870">
      <w:pPr>
        <w:pStyle w:val="ConsPlusTitle"/>
        <w:jc w:val="center"/>
      </w:pPr>
      <w:r>
        <w:t>ОБ УТВЕРЖДЕНИИ ПОЛОЖЕНИЯ О КОМИССИИ ПО СОБЛЮДЕНИЮ ТРЕБОВАНИЙ</w:t>
      </w:r>
    </w:p>
    <w:p w:rsidR="00415870" w:rsidRDefault="00415870">
      <w:pPr>
        <w:pStyle w:val="ConsPlusTitle"/>
        <w:jc w:val="center"/>
      </w:pPr>
      <w:r>
        <w:t>К СЛУЖЕБНОМУ ПОВЕДЕНИЮ МУНИЦИПАЛЬНЫХ СЛУЖАЩИХ</w:t>
      </w:r>
    </w:p>
    <w:p w:rsidR="00415870" w:rsidRDefault="00415870">
      <w:pPr>
        <w:pStyle w:val="ConsPlusTitle"/>
        <w:jc w:val="center"/>
      </w:pPr>
      <w:r>
        <w:t>И УРЕГУЛИРОВАНИЮ КОНФЛИКТА ИНТЕРЕСОВ НА МУНИЦИПАЛЬНОЙ СЛУЖБЕ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 xml:space="preserve">Руководствуясь Федеральным </w:t>
      </w:r>
      <w:hyperlink r:id="rId5">
        <w:r>
          <w:rPr>
            <w:color w:val="0000FF"/>
          </w:rPr>
          <w:t>законом</w:t>
        </w:r>
      </w:hyperlink>
      <w:r>
        <w:t xml:space="preserve"> от 2 марта 2007 года N 25-ФЗ "О муниципальной службе в Российской Федерации",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коррупции", </w:t>
      </w:r>
      <w:hyperlink r:id="rId7">
        <w:r>
          <w:rPr>
            <w:color w:val="0000FF"/>
          </w:rPr>
          <w:t>Указом</w:t>
        </w:r>
      </w:hyperlink>
      <w:r>
        <w:t xml:space="preserve"> Президента Российской Федерации от 1 июля 2010 года N 821 "О комиссии по соблюдению требований к служебному поведению федеральных государственных служащих и урегулированию конфликта интересов", </w:t>
      </w:r>
      <w:hyperlink r:id="rId8">
        <w:r>
          <w:rPr>
            <w:color w:val="0000FF"/>
          </w:rPr>
          <w:t>Законом</w:t>
        </w:r>
      </w:hyperlink>
      <w:r>
        <w:t xml:space="preserve"> Самарской области от 9 октября 2007 года N 96-ГД "О муниципальной службе в Самарской области", </w:t>
      </w:r>
      <w:hyperlink r:id="rId9">
        <w:r>
          <w:rPr>
            <w:color w:val="0000FF"/>
          </w:rPr>
          <w:t>Законом</w:t>
        </w:r>
      </w:hyperlink>
      <w:r>
        <w:t xml:space="preserve"> Самарской области от 10 марта 2009 года N 23-ГД "О противодействии коррупции в Самарской области", </w:t>
      </w:r>
      <w:hyperlink r:id="rId10">
        <w:r>
          <w:rPr>
            <w:color w:val="0000FF"/>
          </w:rPr>
          <w:t>Уставом</w:t>
        </w:r>
      </w:hyperlink>
      <w:r>
        <w:t xml:space="preserve"> городского округа Жигулевск Самарской области, Дума городского округа Жигулевск решила: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45">
        <w:r>
          <w:rPr>
            <w:color w:val="0000FF"/>
          </w:rPr>
          <w:t>Положение</w:t>
        </w:r>
      </w:hyperlink>
      <w:r>
        <w:t xml:space="preserve"> о комиссии по соблюдению требований к служебному поведению муниципальных служащих и урегулированию конфликта интересов на муниципальной службе согласно приложению к настоящему решению.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1) </w:t>
      </w:r>
      <w:hyperlink r:id="rId11">
        <w:r>
          <w:rPr>
            <w:color w:val="0000FF"/>
          </w:rPr>
          <w:t>решение</w:t>
        </w:r>
      </w:hyperlink>
      <w:r>
        <w:t xml:space="preserve"> Думы городского округа Жигулевск от 29 апреля 2010 года N 562 "Об утверждении Положения о комиссии по урегулированию конфликта интересов на муниципальной службе" (опубликовано в газете "Жигулевский рабочий" N 50(9031) от 15.05.2010);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2) </w:t>
      </w:r>
      <w:hyperlink r:id="rId12">
        <w:r>
          <w:rPr>
            <w:color w:val="0000FF"/>
          </w:rPr>
          <w:t>решение</w:t>
        </w:r>
      </w:hyperlink>
      <w:r>
        <w:t xml:space="preserve"> Думы городского округа Жигулевск от 28 июня 2012 года N 276 "О внесении изменений в Положение о комиссии по урегулированию конфликта интересов на муниципальной службе, утвержденное решением Думы городского округа Жигулевск от 29 апреля 2010 года N 562" (опубликовано в газете "Жигулевский рабочий" N 71(9346) от 05.07.2012);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3) </w:t>
      </w:r>
      <w:hyperlink r:id="rId13">
        <w:r>
          <w:rPr>
            <w:color w:val="0000FF"/>
          </w:rPr>
          <w:t>решение</w:t>
        </w:r>
      </w:hyperlink>
      <w:r>
        <w:t xml:space="preserve"> Думы городского округа Жигулевск от 6 декабря 2012 года N 328 "О внесении изменений в Положение о комиссии по урегулированию конфликта интересов на муниципальной службе, утвержденное Решением Думы городского округа Жигулевск от 29 апреля 2010 года N 562" (опубликовано в газете "Жигулевский рабочий" N 140(9414) от 15.12.2012);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4) </w:t>
      </w:r>
      <w:hyperlink r:id="rId14">
        <w:r>
          <w:rPr>
            <w:color w:val="0000FF"/>
          </w:rPr>
          <w:t>решение</w:t>
        </w:r>
      </w:hyperlink>
      <w:r>
        <w:t xml:space="preserve"> Думы городского округа Жигулевск от 26 сентября 2013 года N 433 "О внесении изменений в Положение о комиссии по соблюдению требований к служебному поведению муниципальных служащих и урегулирования конфликта интересов на муниципальной службе, утвержденное решением Думы городского округа Жигулевск от 29 апреля 2010 года N 562" (опубликовано в газете "Жигулевский рабочий" N 110(9530) от 10.10.2013);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5) решение Думы городского округа Жигулевск от 11 декабря 2013 года N 477 "О внесении изменений в Положение о комиссии по соблюдению требований к служебному поведению муниципальных служащих и урегулирования конфликта интересов на муниципальной службе, утвержденное решением Думы городского округа Жигулевск от 29 апреля 2010 года N 562" (опубликовано в газете "Жигулевский рабочий" N 139(9559) от 19.12.2013);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lastRenderedPageBreak/>
        <w:t xml:space="preserve">6) </w:t>
      </w:r>
      <w:hyperlink r:id="rId15">
        <w:r>
          <w:rPr>
            <w:color w:val="0000FF"/>
          </w:rPr>
          <w:t>решение</w:t>
        </w:r>
      </w:hyperlink>
      <w:r>
        <w:t xml:space="preserve"> Думы городского округа Жигулевск от 23 апреля 2014 года N 512 "О внесении изменений в Положение о комиссии по соблюдению требований к служебному поведению муниципальных служащих и урегулированию конфликта интересов на муниципальной службе, утвержденное решением Думы городского округа Жигулевск от 29 апреля 2010 года N 562" (опубликовано в газете "Жигулевский рабочий" N 46(9610) от 30.04.2014);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7) </w:t>
      </w:r>
      <w:hyperlink r:id="rId16">
        <w:r>
          <w:rPr>
            <w:color w:val="0000FF"/>
          </w:rPr>
          <w:t>решение</w:t>
        </w:r>
      </w:hyperlink>
      <w:r>
        <w:t xml:space="preserve"> Думы городского округа Жигулевск от 15 июня 2015 года N 647 "О внесении изменений в Положение о комиссии по соблюдению требований к служебному поведению муниципальных служащих и урегулированию конфликта интересов на муниципальной службе, утвержденное решением Думы городского округа Жигулевск от 29 апреля 2010 года N 562" (опубликовано в газете "Жигулевский рабочий" N 65(9774) от 25.06.2015);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8) </w:t>
      </w:r>
      <w:hyperlink r:id="rId17">
        <w:r>
          <w:rPr>
            <w:color w:val="0000FF"/>
          </w:rPr>
          <w:t>решение</w:t>
        </w:r>
      </w:hyperlink>
      <w:r>
        <w:t xml:space="preserve"> Думы городского округа Жигулевск от 22 апреля 2016 года N 73 "О внесении изменений в Положение о комиссии по соблюдению требований к служебному поведению муниципальных служащих и урегулированию конфликта интересов на муниципальной службе, утвержденное решением Думы городского округа Жигулевск от 29 апреля 2010 года N 562" (опубликовано в газете "Жигулевский рабочий" N 47(9901) от 05.05.2016);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9) </w:t>
      </w:r>
      <w:hyperlink r:id="rId18">
        <w:r>
          <w:rPr>
            <w:color w:val="0000FF"/>
          </w:rPr>
          <w:t>решение</w:t>
        </w:r>
      </w:hyperlink>
      <w:r>
        <w:t xml:space="preserve"> Думы городского округа Жигулевск от 26 октября 2017 года N 276 "О внесении изменений в статью 8.1 Положения о комиссии по урегулированию конфликта интересов на муниципальной службе, утвержденного решением Думы городского округа Жигулевск от 29 апреля 2010 года N 562" (опубликовано в газете "Жигулевский рабочий" N 123(10124) от 02.11.2017).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3. Опубликовать настоящее Решение в газете "Жигулевский рабочий".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4. Настоящее Решение вступает в силу с момента его официального опубликования.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5. Контроль за исполнением настоящего Решения возложить на постоянную комиссию Думы городского округа Жигулевск по местному самоуправлению и общественной безопасности (В.И. Можаров).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jc w:val="right"/>
      </w:pPr>
      <w:r>
        <w:t>Председатель</w:t>
      </w:r>
    </w:p>
    <w:p w:rsidR="00415870" w:rsidRDefault="00415870">
      <w:pPr>
        <w:pStyle w:val="ConsPlusNormal"/>
        <w:jc w:val="right"/>
      </w:pPr>
      <w:r>
        <w:t>Думы городского</w:t>
      </w:r>
    </w:p>
    <w:p w:rsidR="00415870" w:rsidRDefault="00415870">
      <w:pPr>
        <w:pStyle w:val="ConsPlusNormal"/>
        <w:jc w:val="right"/>
      </w:pPr>
      <w:r>
        <w:t>округа Жигулевск</w:t>
      </w:r>
    </w:p>
    <w:p w:rsidR="00415870" w:rsidRDefault="00415870">
      <w:pPr>
        <w:pStyle w:val="ConsPlusNormal"/>
        <w:jc w:val="right"/>
      </w:pPr>
      <w:r>
        <w:t>Ю.В.СМЕЛОВСКИЙ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jc w:val="right"/>
      </w:pPr>
      <w:r>
        <w:t>Глава</w:t>
      </w:r>
    </w:p>
    <w:p w:rsidR="00415870" w:rsidRDefault="00415870">
      <w:pPr>
        <w:pStyle w:val="ConsPlusNormal"/>
        <w:jc w:val="right"/>
      </w:pPr>
      <w:r>
        <w:t>городского округа Жигулевск</w:t>
      </w:r>
    </w:p>
    <w:p w:rsidR="00415870" w:rsidRDefault="00415870">
      <w:pPr>
        <w:pStyle w:val="ConsPlusNormal"/>
        <w:jc w:val="right"/>
      </w:pPr>
      <w:r>
        <w:t>В.Я.КЛАССЕН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jc w:val="right"/>
        <w:outlineLvl w:val="0"/>
      </w:pPr>
      <w:r>
        <w:t>Приложение</w:t>
      </w:r>
    </w:p>
    <w:p w:rsidR="00415870" w:rsidRDefault="00415870">
      <w:pPr>
        <w:pStyle w:val="ConsPlusNormal"/>
        <w:jc w:val="right"/>
      </w:pPr>
      <w:r>
        <w:t>к Решению</w:t>
      </w:r>
    </w:p>
    <w:p w:rsidR="00415870" w:rsidRDefault="00415870">
      <w:pPr>
        <w:pStyle w:val="ConsPlusNormal"/>
        <w:jc w:val="right"/>
      </w:pPr>
      <w:r>
        <w:t>Думы городского округа Жигулевск</w:t>
      </w:r>
    </w:p>
    <w:p w:rsidR="00415870" w:rsidRDefault="00415870">
      <w:pPr>
        <w:pStyle w:val="ConsPlusNormal"/>
        <w:jc w:val="right"/>
      </w:pPr>
      <w:r>
        <w:t>от 26 апреля 2018 года N 338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Title"/>
        <w:jc w:val="center"/>
      </w:pPr>
      <w:bookmarkStart w:id="0" w:name="P45"/>
      <w:bookmarkEnd w:id="0"/>
      <w:r>
        <w:t>ПОЛОЖЕНИЕ</w:t>
      </w:r>
    </w:p>
    <w:p w:rsidR="00415870" w:rsidRDefault="00415870">
      <w:pPr>
        <w:pStyle w:val="ConsPlusTitle"/>
        <w:jc w:val="center"/>
      </w:pPr>
      <w:r>
        <w:t>О КОМИССИИ ПО СОБЛЮДЕНИЮ ТРЕБОВАНИЙ К СЛУЖЕБНОМУ ПОВЕДЕНИЮ</w:t>
      </w:r>
    </w:p>
    <w:p w:rsidR="00415870" w:rsidRDefault="00415870">
      <w:pPr>
        <w:pStyle w:val="ConsPlusTitle"/>
        <w:jc w:val="center"/>
      </w:pPr>
      <w:r>
        <w:t>МУНИЦИПАЛЬНЫХ СЛУЖАЩИХ И УРЕГУЛИРОВАНИЮ КОНФЛИКТА ИНТЕРЕСОВ</w:t>
      </w:r>
    </w:p>
    <w:p w:rsidR="00415870" w:rsidRDefault="00415870">
      <w:pPr>
        <w:pStyle w:val="ConsPlusTitle"/>
        <w:jc w:val="center"/>
      </w:pPr>
      <w:r>
        <w:t>НА МУНИЦИПАЛЬНОЙ СЛУЖБЕ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lastRenderedPageBreak/>
        <w:t xml:space="preserve">Настоящее Положение разработано в соответствии с нормами </w:t>
      </w:r>
      <w:hyperlink r:id="rId19">
        <w:r>
          <w:rPr>
            <w:color w:val="0000FF"/>
          </w:rPr>
          <w:t>части 4 статьи 14.1</w:t>
        </w:r>
      </w:hyperlink>
      <w:r>
        <w:t xml:space="preserve"> Федерального закона от 2 марта 2007 года N 25-ФЗ "О муниципальной службе в Российской Федерации", </w:t>
      </w:r>
      <w:hyperlink r:id="rId20">
        <w:r>
          <w:rPr>
            <w:color w:val="0000FF"/>
          </w:rPr>
          <w:t>частей 1</w:t>
        </w:r>
      </w:hyperlink>
      <w:r>
        <w:t xml:space="preserve"> и </w:t>
      </w:r>
      <w:hyperlink r:id="rId21">
        <w:r>
          <w:rPr>
            <w:color w:val="0000FF"/>
          </w:rPr>
          <w:t>1.1 статьи 12</w:t>
        </w:r>
      </w:hyperlink>
      <w:r>
        <w:t xml:space="preserve"> Федерального закона от 25 декабря 2008 года N 273-ФЗ "О противодействии коррупции", </w:t>
      </w:r>
      <w:hyperlink r:id="rId22">
        <w:r>
          <w:rPr>
            <w:color w:val="0000FF"/>
          </w:rPr>
          <w:t>Указа</w:t>
        </w:r>
      </w:hyperlink>
      <w:r>
        <w:t xml:space="preserve"> Президента Российской Федерации от 1 июля 2010 года N 821 "О комиссии по соблюдению требований к служебному поведению федеральных государственных служащих и урегулированию конфликта интересов", </w:t>
      </w:r>
      <w:hyperlink r:id="rId23">
        <w:r>
          <w:rPr>
            <w:color w:val="0000FF"/>
          </w:rPr>
          <w:t>статьи 7.2</w:t>
        </w:r>
      </w:hyperlink>
      <w:r>
        <w:t xml:space="preserve"> Закона Самарской области от 9 октября 2007 года N 96-ГД "О муниципальной службе в Самарской области".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на муниципальной службе (далее - комиссия), образуемой в органе местного самоуправления городского округа Жигулевск (далее - орган местного самоуправления).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1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 xml:space="preserve">Комиссия в своей деятельности руководствуется </w:t>
      </w:r>
      <w:hyperlink r:id="rId24">
        <w:r>
          <w:rPr>
            <w:color w:val="0000FF"/>
          </w:rPr>
          <w:t>Конституцией</w:t>
        </w:r>
      </w:hyperlink>
      <w:r>
        <w:t xml:space="preserve"> Российской Федерации, законодательством Российской Федерации и Самарской области, </w:t>
      </w:r>
      <w:hyperlink r:id="rId25">
        <w:r>
          <w:rPr>
            <w:color w:val="0000FF"/>
          </w:rPr>
          <w:t>Уставом</w:t>
        </w:r>
      </w:hyperlink>
      <w:r>
        <w:t xml:space="preserve"> городского округа Жигулевск Самарской области и иными муниципальными правовыми актами городского округа Жигулевск (далее - муниципальные правовые акты), настоящим Положением.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2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Основной задачей комиссии является содействие органу местного самоуправления: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1) в обеспечении соблюдения муниципальными служащими и лицами, ранее замещавшими должности муниципальной службы в органе местного самоуправления, ограничений и запретов, требований о предотвращении или урегулировании конфликта интересов, а также в обеспечении ими обязанностей, установленных Федеральным </w:t>
      </w:r>
      <w:hyperlink r:id="rId26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 (далее - Федеральный закон), и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2) в осуществлении органом местного самоуправления мер по предупреждению коррупции.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3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Комиссия образуется муниципальным правовым актом городского округа. В указанном муниципальном правовом акте городского округа утверждается состав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4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органе местного самоуправления, а также лиц, ранее замещавших должности муниципальной службы в органе местного самоуправления.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5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Комиссия формируется в составе председателя комиссии, заместителя председателя комиссии, секретаря комиссии, а также иных членов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6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lastRenderedPageBreak/>
        <w:t>Все члены комиссии при принятии решений обладают равными правами. В случае временного отсутствия председателя комиссии его обязанности на период его отсутствия возлагаются на заместителя председателя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bookmarkStart w:id="1" w:name="P79"/>
      <w:bookmarkEnd w:id="1"/>
      <w:r>
        <w:t>Статья 7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Руководитель органа местного самоуправления может принять решение о включении в состав комиссии: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1) муниципального служащего в Самарской области, замещающего должность муниципальной службы в Самарской области в иных органах местного самоуправления муниципальных образований в Самарской области;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2) представителя общественного совета, созданного в городском округе Жигулевск при органе местного самоуправления;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3) представителя руководящего органа местного отделения политической партии, руководящего органа местного общественного объединения;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4) представителя общественной организации ветеранов, созданной при органе местного самоуправления;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5) представителя профсоюзной организации, действующей в установленном порядке в органе местного самоуправления;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6) представителя научных организаций и образовательных учреждений среднего, высшего и дополнительного профессионального образования;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7) иных лиц.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8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 xml:space="preserve">Лица, указанные в </w:t>
      </w:r>
      <w:hyperlink w:anchor="P79">
        <w:r>
          <w:rPr>
            <w:color w:val="0000FF"/>
          </w:rPr>
          <w:t>статье 7</w:t>
        </w:r>
      </w:hyperlink>
      <w:r>
        <w:t xml:space="preserve"> настоящего Положения, включаются в состав комиссии по согласованию с соответствующими органами (комиссиями), организациями, советами, учреждениями, объединениями (отделениями) на основании запроса руководителя органа местного самоуправления.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9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Число членов комиссии, не замещающих должности муниципальной службы в Самарской области, должно составлять не менее одной четверти от общего числа членов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10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Комиссия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11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В заседаниях комиссии с правом совещательного голоса участвуют: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1)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органе местного самоуправления должности </w:t>
      </w:r>
      <w:r>
        <w:lastRenderedPageBreak/>
        <w:t>муниципальной службы, характер и объем должностных прав и обязанностей которых аналогичен правам и обязанностям муниципального служащего, в отношении которого комиссией рассматривается этот вопрос;</w:t>
      </w:r>
    </w:p>
    <w:p w:rsidR="00415870" w:rsidRDefault="00415870">
      <w:pPr>
        <w:pStyle w:val="ConsPlusNormal"/>
        <w:spacing w:before="220"/>
        <w:ind w:firstLine="540"/>
        <w:jc w:val="both"/>
      </w:pPr>
      <w:bookmarkStart w:id="2" w:name="P106"/>
      <w:bookmarkEnd w:id="2"/>
      <w:r>
        <w:t>2) другие муниципальные служащие, замещающие должности муниципальной службы в органе местного самоуправления; специалисты, которые могут дать пояснения по вопросам муниципальной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ранее чем за три рабочих дня до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12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органе местного самоуправления, недопустимо.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В случае отсутствия на заседании члена комиссии он вправе изложить свое мнение по рассматриваемым вопросам в письменной форме. Данное мнение доводится до сведения членов комиссии председательствующим на заседании комиссии и отражается в протоколе заседания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13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К заседанию комиссии должен быть подготовлен проект повестки заседания комиссии, сформированный председателем комиссии в соответствии с документами, послужившими основанием для проведения заседания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14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Повестка заседания комиссии утверждается на заседании комиссии. Решение принимается открытым голосованием простым большинством голосов присутствующих на заседании членов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15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bookmarkStart w:id="3" w:name="P125"/>
      <w:bookmarkEnd w:id="3"/>
      <w:r>
        <w:t>Статья 16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Основаниями для проведения заседания комиссии являются:</w:t>
      </w:r>
    </w:p>
    <w:p w:rsidR="00415870" w:rsidRDefault="00415870">
      <w:pPr>
        <w:pStyle w:val="ConsPlusNormal"/>
        <w:spacing w:before="220"/>
        <w:ind w:firstLine="540"/>
        <w:jc w:val="both"/>
      </w:pPr>
      <w:bookmarkStart w:id="4" w:name="P128"/>
      <w:bookmarkEnd w:id="4"/>
      <w:r>
        <w:t xml:space="preserve">1) представление руководителя органа местного самоуправления в соответствии с </w:t>
      </w:r>
      <w:hyperlink r:id="rId27">
        <w:r>
          <w:rPr>
            <w:color w:val="0000FF"/>
          </w:rPr>
          <w:t>пунктом "д" части 21 статьи 7.1</w:t>
        </w:r>
      </w:hyperlink>
      <w:r>
        <w:t xml:space="preserve"> Закона Самарской области от 9 октября 2007 года N 96-ГД "О муниципальной службе в Самарской области" (далее - Закон Самарской области N 96-ГД) материалов проверки, свидетельствующей:</w:t>
      </w:r>
    </w:p>
    <w:p w:rsidR="00415870" w:rsidRDefault="00415870">
      <w:pPr>
        <w:pStyle w:val="ConsPlusNormal"/>
        <w:spacing w:before="220"/>
        <w:ind w:firstLine="540"/>
        <w:jc w:val="both"/>
      </w:pPr>
      <w:bookmarkStart w:id="5" w:name="P129"/>
      <w:bookmarkEnd w:id="5"/>
      <w:r>
        <w:lastRenderedPageBreak/>
        <w:t>а) о предоставлении муниципальным служащим, замещающим в органе местного самоуправления должность муниципальной службы, недостоверных или неполных сведений о своих доходах, расходах, об имуществе и обязательствах имущественного характера, а также недостоверных сведений о доходах, расходах, об имуществе и обязательствах имущественного характера своих супруги (супруга) и несовершеннолетних детей (далее - сведения о доходах, расходах, об имуществе и обязательствах имущественного характера);</w:t>
      </w:r>
    </w:p>
    <w:p w:rsidR="00415870" w:rsidRDefault="00415870">
      <w:pPr>
        <w:pStyle w:val="ConsPlusNormal"/>
        <w:spacing w:before="220"/>
        <w:ind w:firstLine="540"/>
        <w:jc w:val="both"/>
      </w:pPr>
      <w:bookmarkStart w:id="6" w:name="P130"/>
      <w:bookmarkEnd w:id="6"/>
      <w:r>
        <w:t>б)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415870" w:rsidRDefault="00415870">
      <w:pPr>
        <w:pStyle w:val="ConsPlusNormal"/>
        <w:spacing w:before="220"/>
        <w:ind w:firstLine="540"/>
        <w:jc w:val="both"/>
      </w:pPr>
      <w:bookmarkStart w:id="7" w:name="P131"/>
      <w:bookmarkEnd w:id="7"/>
      <w:r>
        <w:t>2) поступившее в структурное подразделение органа местного самоуправления, занимающееся вопросами муниципальной службы и кадров (далее - структурное подразделение по вопросам муниципальной службы и кадров):</w:t>
      </w:r>
    </w:p>
    <w:p w:rsidR="00415870" w:rsidRDefault="00415870">
      <w:pPr>
        <w:pStyle w:val="ConsPlusNormal"/>
        <w:spacing w:before="220"/>
        <w:ind w:firstLine="540"/>
        <w:jc w:val="both"/>
      </w:pPr>
      <w:bookmarkStart w:id="8" w:name="P132"/>
      <w:bookmarkEnd w:id="8"/>
      <w:r>
        <w:t>а) обращение гражданина, замещавшего в органе местного самоуправления должность муниципальной службы, о даче согласия на замещение на условиях трудового договора должности в организации и (или) на выполнение в данной организации работы (оказание данной организации услуги), если отдельные функции муниципального управления этой организации входили в должностные (служебные) обязанности муниципального служащего, до истечения двух лет со дня увольнения с муниципальной службы (далее - дача согласия);</w:t>
      </w:r>
    </w:p>
    <w:p w:rsidR="00415870" w:rsidRDefault="00415870">
      <w:pPr>
        <w:pStyle w:val="ConsPlusNormal"/>
        <w:spacing w:before="220"/>
        <w:ind w:firstLine="540"/>
        <w:jc w:val="both"/>
      </w:pPr>
      <w:bookmarkStart w:id="9" w:name="P133"/>
      <w:bookmarkEnd w:id="9"/>
      <w:r>
        <w:t>б) заявление муниципального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415870" w:rsidRDefault="00415870">
      <w:pPr>
        <w:pStyle w:val="ConsPlusNormal"/>
        <w:spacing w:before="220"/>
        <w:ind w:firstLine="540"/>
        <w:jc w:val="both"/>
      </w:pPr>
      <w:bookmarkStart w:id="10" w:name="P134"/>
      <w:bookmarkEnd w:id="10"/>
      <w:r>
        <w:t>в)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415870" w:rsidRDefault="00415870">
      <w:pPr>
        <w:pStyle w:val="ConsPlusNormal"/>
        <w:spacing w:before="220"/>
        <w:ind w:firstLine="540"/>
        <w:jc w:val="both"/>
      </w:pPr>
      <w:bookmarkStart w:id="11" w:name="P135"/>
      <w:bookmarkEnd w:id="11"/>
      <w:r>
        <w:t>3) представление руководителя органа местного самоуправления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органе местного самоуправления мер по предупреждению коррупции;</w:t>
      </w:r>
    </w:p>
    <w:p w:rsidR="00415870" w:rsidRDefault="00415870">
      <w:pPr>
        <w:pStyle w:val="ConsPlusNormal"/>
        <w:spacing w:before="220"/>
        <w:ind w:firstLine="540"/>
        <w:jc w:val="both"/>
      </w:pPr>
      <w:bookmarkStart w:id="12" w:name="P136"/>
      <w:bookmarkEnd w:id="12"/>
      <w:r>
        <w:t xml:space="preserve">4) представление руководителя органа местного самоуправления о рассмотрении поступивших в орган местного самоуправления результатов проверки, полученных в ходе осуществления контроля за полнотой и достоверностью предоставления муниципальным служащим сведений, предусмотренных </w:t>
      </w:r>
      <w:hyperlink r:id="rId28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 (далее - Федеральный закон N 230-ФЗ);</w:t>
      </w:r>
    </w:p>
    <w:p w:rsidR="00415870" w:rsidRDefault="00415870">
      <w:pPr>
        <w:pStyle w:val="ConsPlusNormal"/>
        <w:spacing w:before="220"/>
        <w:ind w:firstLine="540"/>
        <w:jc w:val="both"/>
      </w:pPr>
      <w:bookmarkStart w:id="13" w:name="P137"/>
      <w:bookmarkEnd w:id="13"/>
      <w:r>
        <w:t xml:space="preserve">5) поступившее в соответствии с </w:t>
      </w:r>
      <w:hyperlink r:id="rId29">
        <w:r>
          <w:rPr>
            <w:color w:val="0000FF"/>
          </w:rPr>
          <w:t>частью 4 статьи 12</w:t>
        </w:r>
      </w:hyperlink>
      <w:r>
        <w:t xml:space="preserve"> Федерального закона N 273-ФЗ и </w:t>
      </w:r>
      <w:hyperlink r:id="rId30">
        <w:r>
          <w:rPr>
            <w:color w:val="0000FF"/>
          </w:rPr>
          <w:t>статьей 64.1</w:t>
        </w:r>
      </w:hyperlink>
      <w:r>
        <w:t xml:space="preserve"> Трудового кодекса Российской Федерации в государственный орган уведомление коммерческой или некоммерческой организации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муниципальной службы в органе местного самоуправления, при условии, что указанному гражданину комиссией ранее было отказано во вступлении в трудовые или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lastRenderedPageBreak/>
        <w:t>Статья 17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Комиссия не реже одного раза в год: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1) рассматривает вопросы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местного самоуправления района (органов администрации района с правом юридического лица) в целях выработки и принятия мер по предупреждению и устранению причин выявленных нарушений;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2) проводит анализ должностных обязанностей муниципальных служащих, исполнение которых в наибольшей мере подвержено риску коррупционных проявлений, с внедрением механизмов дополнительного внутреннего контроля деятельности муниципальных служащих, исполняющих должностные обязанности, в наибольшей мере подверженные риску коррупционных проявлений.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18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 xml:space="preserve">1. Обращение, указанное в </w:t>
      </w:r>
      <w:hyperlink w:anchor="P132">
        <w:r>
          <w:rPr>
            <w:color w:val="0000FF"/>
          </w:rPr>
          <w:t>подпункте "а" пункта 2 части 1 статьи 16</w:t>
        </w:r>
      </w:hyperlink>
      <w:r>
        <w:t xml:space="preserve"> настоящего Положения, подается гражданином, замещавшим должность муниципальной службы в органе местного самоуправления, в структурное подразделение по вопросам муниципальной службы и кадров.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</w:t>
      </w:r>
    </w:p>
    <w:p w:rsidR="00415870" w:rsidRDefault="00415870">
      <w:pPr>
        <w:pStyle w:val="ConsPlusNormal"/>
        <w:spacing w:before="220"/>
        <w:ind w:firstLine="540"/>
        <w:jc w:val="both"/>
      </w:pPr>
      <w:bookmarkStart w:id="14" w:name="P149"/>
      <w:bookmarkEnd w:id="14"/>
      <w:r>
        <w:t xml:space="preserve">В структурном подразделении по вопросам муниципальной службы и кадров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31">
        <w:r>
          <w:rPr>
            <w:color w:val="0000FF"/>
          </w:rPr>
          <w:t>статьи 12</w:t>
        </w:r>
      </w:hyperlink>
      <w:r>
        <w:t xml:space="preserve"> Федерального закона N 273-ФЗ.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2. Обращение, указанное в </w:t>
      </w:r>
      <w:hyperlink w:anchor="P132">
        <w:r>
          <w:rPr>
            <w:color w:val="0000FF"/>
          </w:rPr>
          <w:t>подпункте "а" пункта 2 части 1 статьи 16</w:t>
        </w:r>
      </w:hyperlink>
      <w:r>
        <w:t xml:space="preserve">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bookmarkStart w:id="15" w:name="P152"/>
      <w:bookmarkEnd w:id="15"/>
      <w:r>
        <w:t>Статья 19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 xml:space="preserve">Уведомление, указанное в </w:t>
      </w:r>
      <w:hyperlink w:anchor="P134">
        <w:r>
          <w:rPr>
            <w:color w:val="0000FF"/>
          </w:rPr>
          <w:t>подпункте "в" пункта 2 части 1 статьи 16</w:t>
        </w:r>
      </w:hyperlink>
      <w:r>
        <w:t xml:space="preserve"> настоящего Положения, рассматривается структурным подразделением по вопросам муниципальной службы и кадров, которое осуществляет подготовку мотивированного заключения по результатам рассмотрения уведомления.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bookmarkStart w:id="16" w:name="P156"/>
      <w:bookmarkEnd w:id="16"/>
      <w:r>
        <w:t>Статья 20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 xml:space="preserve">Уведомление, указанное в </w:t>
      </w:r>
      <w:hyperlink w:anchor="P137">
        <w:r>
          <w:rPr>
            <w:color w:val="0000FF"/>
          </w:rPr>
          <w:t>пункте 5 части 1 статьи 16</w:t>
        </w:r>
      </w:hyperlink>
      <w:r>
        <w:t xml:space="preserve"> настоящего Положения, рассматривается структурным подразделением по вопросам муниципальной службы и кадров, которое осуществляет подготовку мотивированного заключения о соблюдении гражданином, замещающим должность муниципальной службы в органе местного самоуправления, требований </w:t>
      </w:r>
      <w:hyperlink r:id="rId32">
        <w:r>
          <w:rPr>
            <w:color w:val="0000FF"/>
          </w:rPr>
          <w:t>статьи 12</w:t>
        </w:r>
      </w:hyperlink>
      <w:r>
        <w:t xml:space="preserve"> Федерального закона N 273-ФЗ.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21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bookmarkStart w:id="17" w:name="P162"/>
      <w:bookmarkEnd w:id="17"/>
      <w:r>
        <w:t xml:space="preserve">1. При подготовке мотивированных заключений, указанных в </w:t>
      </w:r>
      <w:hyperlink w:anchor="P149">
        <w:r>
          <w:rPr>
            <w:color w:val="0000FF"/>
          </w:rPr>
          <w:t>абзаце третьем части 1 статьи 18</w:t>
        </w:r>
      </w:hyperlink>
      <w:r>
        <w:t xml:space="preserve">, </w:t>
      </w:r>
      <w:hyperlink w:anchor="P152">
        <w:r>
          <w:rPr>
            <w:color w:val="0000FF"/>
          </w:rPr>
          <w:t>статьях 19</w:t>
        </w:r>
      </w:hyperlink>
      <w:r>
        <w:t xml:space="preserve"> и </w:t>
      </w:r>
      <w:hyperlink w:anchor="P156">
        <w:r>
          <w:rPr>
            <w:color w:val="0000FF"/>
          </w:rPr>
          <w:t>20</w:t>
        </w:r>
      </w:hyperlink>
      <w:r>
        <w:t xml:space="preserve"> настоящего Положения, должностные лица структурного подразделения по вопросам муниципальной службы и кадров имеют право проводить собеседование с муниципальным служащим, представившим обращение или уведомление, получать от него письменные пояснения, а руководитель органа местного самоуправления или его заместитель, специально на то уполномоченный, может направить в установленном порядке запросы в государственные органы, органы местного самоуправления и заинтересованным организациям.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2. Обращение или уведомление, а также мотивированное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мотивированное заключение и другие материалы представляются председателю комиссии в течение сорока пяти дней со дня поступления обращения или уведомления. Указанный срок может быть продлен, но не более чем на тридцать дней.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3. Мотивированные заключения, указанные в </w:t>
      </w:r>
      <w:hyperlink w:anchor="P162">
        <w:r>
          <w:rPr>
            <w:color w:val="0000FF"/>
          </w:rPr>
          <w:t>части 1</w:t>
        </w:r>
      </w:hyperlink>
      <w:r>
        <w:t xml:space="preserve"> настоящей статьи, должны содержать: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1) информацию, изложенную в обращениях или уведомлениях, указанных в </w:t>
      </w:r>
      <w:hyperlink w:anchor="P132">
        <w:r>
          <w:rPr>
            <w:color w:val="0000FF"/>
          </w:rPr>
          <w:t>подпунктах "а"</w:t>
        </w:r>
      </w:hyperlink>
      <w:r>
        <w:t xml:space="preserve"> и </w:t>
      </w:r>
      <w:hyperlink w:anchor="P134">
        <w:r>
          <w:rPr>
            <w:color w:val="0000FF"/>
          </w:rPr>
          <w:t>"в" пункта 2</w:t>
        </w:r>
      </w:hyperlink>
      <w:r>
        <w:t xml:space="preserve"> и </w:t>
      </w:r>
      <w:hyperlink w:anchor="P137">
        <w:r>
          <w:rPr>
            <w:color w:val="0000FF"/>
          </w:rPr>
          <w:t>пункте 5 части 1 статьи 16</w:t>
        </w:r>
      </w:hyperlink>
      <w:r>
        <w:t xml:space="preserve"> настоящего Положения;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3) мотивированный вывод по результатам предварительного рассмотрения обращений и уведомлений, указанных в </w:t>
      </w:r>
      <w:hyperlink w:anchor="P132">
        <w:r>
          <w:rPr>
            <w:color w:val="0000FF"/>
          </w:rPr>
          <w:t>подпунктах "а"</w:t>
        </w:r>
      </w:hyperlink>
      <w:r>
        <w:t xml:space="preserve"> и </w:t>
      </w:r>
      <w:hyperlink w:anchor="P134">
        <w:r>
          <w:rPr>
            <w:color w:val="0000FF"/>
          </w:rPr>
          <w:t>"в" пункта 2</w:t>
        </w:r>
      </w:hyperlink>
      <w:r>
        <w:t xml:space="preserve"> и </w:t>
      </w:r>
      <w:hyperlink w:anchor="P137">
        <w:r>
          <w:rPr>
            <w:color w:val="0000FF"/>
          </w:rPr>
          <w:t>пункте 5 части 1 статьи 16</w:t>
        </w:r>
      </w:hyperlink>
      <w:r>
        <w:t xml:space="preserve"> настоящего Положения, а также рекомендации для принятия одного из решений в соответствии с </w:t>
      </w:r>
      <w:hyperlink w:anchor="P223">
        <w:r>
          <w:rPr>
            <w:color w:val="0000FF"/>
          </w:rPr>
          <w:t>частями 3</w:t>
        </w:r>
      </w:hyperlink>
      <w:r>
        <w:t xml:space="preserve">, </w:t>
      </w:r>
      <w:hyperlink w:anchor="P230">
        <w:r>
          <w:rPr>
            <w:color w:val="0000FF"/>
          </w:rPr>
          <w:t>5</w:t>
        </w:r>
      </w:hyperlink>
      <w:r>
        <w:t xml:space="preserve"> и </w:t>
      </w:r>
      <w:hyperlink w:anchor="P237">
        <w:r>
          <w:rPr>
            <w:color w:val="0000FF"/>
          </w:rPr>
          <w:t>8 статьи 32</w:t>
        </w:r>
      </w:hyperlink>
      <w:r>
        <w:t xml:space="preserve"> настоящего Положения или иного решения.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22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 xml:space="preserve">Организация делопроизводства комиссии, в том числе регистрация документов, указанных в </w:t>
      </w:r>
      <w:hyperlink w:anchor="P125">
        <w:r>
          <w:rPr>
            <w:color w:val="0000FF"/>
          </w:rPr>
          <w:t>статье 16</w:t>
        </w:r>
      </w:hyperlink>
      <w:r>
        <w:t xml:space="preserve"> настоящего Положения, и иных документов, поступающих в комиссию, осуществляется секретарем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23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24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Комиссия вправе запрашивать у структурного подразделения по вопросам муниципальной службы и кадров дополнительную информацию и материалы, необходимые для работы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25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Председатель комиссии при поступлении к нему информации, содержащей основания для проведения заседания комиссии: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1) в десятидневный срок назначает дату заседания комиссии. При этом дата заседания </w:t>
      </w:r>
      <w:r>
        <w:lastRenderedPageBreak/>
        <w:t xml:space="preserve">комиссии не может быть назначена позднее двадцати дней со дня поступления указанной информации, за исключением случаев, предусмотренных </w:t>
      </w:r>
      <w:hyperlink w:anchor="P189">
        <w:r>
          <w:rPr>
            <w:color w:val="0000FF"/>
          </w:rPr>
          <w:t>статьями 26</w:t>
        </w:r>
      </w:hyperlink>
      <w:r>
        <w:t xml:space="preserve"> и </w:t>
      </w:r>
      <w:hyperlink w:anchor="P193">
        <w:r>
          <w:rPr>
            <w:color w:val="0000FF"/>
          </w:rPr>
          <w:t>27</w:t>
        </w:r>
      </w:hyperlink>
      <w:r>
        <w:t xml:space="preserve"> настоящего Положения.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При этом при рассмотрении уведомления, указанного в </w:t>
      </w:r>
      <w:hyperlink w:anchor="P132">
        <w:r>
          <w:rPr>
            <w:color w:val="0000FF"/>
          </w:rPr>
          <w:t>подпункте "а" пункта 2 части 1 статьи 16</w:t>
        </w:r>
      </w:hyperlink>
      <w:r>
        <w:t xml:space="preserve"> настоящего Положения, комиссия обязана рассмотреть указанный вопрос в течение семи дней со дня его поступления и о принятом решении направить гражданину письменное уведомление в течение одного рабочего дня и уведомить его устно в течение трех рабочих дней со дня поступления указанной информации;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2)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лица, ранее замещавшего должность муниципальной службы, в отношении которого рассматривается вопрос о даче согласия, их представителей, членов комиссии и других лиц, участвующих в заседании комиссии, с информацией, поступившей в структурное подразделение по вопросам муниципальной службы и кадров, и с результатами ее проверки;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3) рассматривает ходатайства о приглашении на заседание комиссии лиц, указанных в </w:t>
      </w:r>
      <w:hyperlink w:anchor="P106">
        <w:r>
          <w:rPr>
            <w:color w:val="0000FF"/>
          </w:rPr>
          <w:t>пункте 2 части 1 статьи 11</w:t>
        </w:r>
      </w:hyperlink>
      <w: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bookmarkStart w:id="18" w:name="P189"/>
      <w:bookmarkEnd w:id="18"/>
      <w:r>
        <w:t>Статья 26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 xml:space="preserve">Заседание комиссии по рассмотрению заявления, указанного в </w:t>
      </w:r>
      <w:hyperlink w:anchor="P133">
        <w:r>
          <w:rPr>
            <w:color w:val="0000FF"/>
          </w:rPr>
          <w:t>подпункте "б" пункта 2 части 1 статьи 16</w:t>
        </w:r>
      </w:hyperlink>
      <w:r>
        <w:t xml:space="preserve"> настоящего Положения, как правило, проводится не позднее одного месяца со дня истечения срока, установленного для предоставления сведений о доходах, расходах, об имуществе и обязательствах имущественного характера.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bookmarkStart w:id="19" w:name="P193"/>
      <w:bookmarkEnd w:id="19"/>
      <w:r>
        <w:t>Статья 27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 xml:space="preserve">Уведомление, указанное в </w:t>
      </w:r>
      <w:hyperlink w:anchor="P137">
        <w:r>
          <w:rPr>
            <w:color w:val="0000FF"/>
          </w:rPr>
          <w:t>пункте 5 части 1 статьи 16</w:t>
        </w:r>
      </w:hyperlink>
      <w:r>
        <w:t xml:space="preserve"> настоящего Положения, как правило, рассматривается на очередном (плановом) заседании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28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 xml:space="preserve">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hyperlink w:anchor="P131">
        <w:r>
          <w:rPr>
            <w:color w:val="0000FF"/>
          </w:rPr>
          <w:t>пунктом 2 части 1 статьи 16</w:t>
        </w:r>
      </w:hyperlink>
      <w:r>
        <w:t xml:space="preserve"> настоящего Положения.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29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Заседания комиссии могут проводиться в отсутствие муниципального служащего или гражданина в случае: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1) если в обращении, заявлении или уведомлении, предусмотренных </w:t>
      </w:r>
      <w:hyperlink w:anchor="P131">
        <w:r>
          <w:rPr>
            <w:color w:val="0000FF"/>
          </w:rPr>
          <w:t>пунктом 2 части 1 статьи 16</w:t>
        </w:r>
      </w:hyperlink>
      <w:r>
        <w:t xml:space="preserve">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2) если муниципальный служащий или гражданин, намеревающиеся лично присутствовать </w:t>
      </w:r>
      <w:r>
        <w:lastRenderedPageBreak/>
        <w:t>на заседании комиссии и надлежащим образом извещенные о времени и месте его проведения, не явились на заседание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30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На заседании комиссии заслушиваются пояснения муниципального служащего или гражданина, ранее замещавшего в органе местного самоуправления должность муниципальной службы, с их согласия рассматриваются материалы по существу предъявляемых им претензий, а также дополнительные материалы.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31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Члены комиссии и лица, участвующие в ее заседании, не вправе разглашать сведения, ставшие им известными в ходе работы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32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 xml:space="preserve">1. По итогам рассмотрения вопроса, указанного в </w:t>
      </w:r>
      <w:hyperlink w:anchor="P129">
        <w:r>
          <w:rPr>
            <w:color w:val="0000FF"/>
          </w:rPr>
          <w:t>подпункте "а" пункта 1 части 1 статьи 16</w:t>
        </w:r>
      </w:hyperlink>
      <w:r>
        <w:t xml:space="preserve"> настоящего Положения, комиссия принимает одно из следующих решений: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1) установить, что представленные муниципальным служащим сведения о доходах, расходах, об имуществе и обязательствах имущественного характера являются достоверными и полными;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2) установить, что предоставленные муниципальным служащим сведения о доходах, расходах, об имуществе и обязательствах имущественного характера являются недостоверными и (или) неполными.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2. По итогам рассмотрения вопроса, указанного в </w:t>
      </w:r>
      <w:hyperlink w:anchor="P130">
        <w:r>
          <w:rPr>
            <w:color w:val="0000FF"/>
          </w:rPr>
          <w:t>подпункте "б" пункта 1 части 1 статьи 16</w:t>
        </w:r>
      </w:hyperlink>
      <w:r>
        <w:t xml:space="preserve"> настоящего Положения, комиссия принимает одно из следующих решений: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1)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2)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органа местного самоуправления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415870" w:rsidRDefault="00415870">
      <w:pPr>
        <w:pStyle w:val="ConsPlusNormal"/>
        <w:spacing w:before="220"/>
        <w:ind w:firstLine="540"/>
        <w:jc w:val="both"/>
      </w:pPr>
      <w:bookmarkStart w:id="20" w:name="P223"/>
      <w:bookmarkEnd w:id="20"/>
      <w:r>
        <w:t xml:space="preserve">3. По итогам рассмотрения вопроса, указанного в </w:t>
      </w:r>
      <w:hyperlink w:anchor="P132">
        <w:r>
          <w:rPr>
            <w:color w:val="0000FF"/>
          </w:rPr>
          <w:t>подпункте "а" пункта 2 части 1 статьи 16</w:t>
        </w:r>
      </w:hyperlink>
      <w:r>
        <w:t xml:space="preserve"> настоящего Положения, комиссия принимает одно из следующих решений: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1) дать гражданину согласие на замещение на условиях трудового договора должности в организации и (или) на выполнение в данной организации работы (оказание данной организации услуги), если отдельные функции муниципального управления этой организации входили в его должностные (служебные) обязанности;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2) отказать гражданину в замещении должности в организации либо в выполнении в данной организации работы (оказание данной организации услуги), если отдельные функции муниципального управления этой организации входили в его должностные (служебные) обязанности, и мотивировать свой отказ.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lastRenderedPageBreak/>
        <w:t xml:space="preserve">4. По итогам рассмотрения вопроса, указанного в </w:t>
      </w:r>
      <w:hyperlink w:anchor="P133">
        <w:r>
          <w:rPr>
            <w:color w:val="0000FF"/>
          </w:rPr>
          <w:t>подпункте "б" пункта 2 части 1 статьи 16</w:t>
        </w:r>
      </w:hyperlink>
      <w:r>
        <w:t xml:space="preserve"> настоящего Положения, комиссия принимает одно из следующих решений: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1) признать, что причина непредставления муниципальным служащим сведений о доходах, расходах,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2) признать, что причина непредставления муниципальным служащим сведений о доходах, расходах,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3) признать, что причина непредставления муниципальным служащим сведений о доходах, расходах,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предоставления указанных сведений.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415870" w:rsidRDefault="00415870">
      <w:pPr>
        <w:pStyle w:val="ConsPlusNormal"/>
        <w:spacing w:before="220"/>
        <w:ind w:firstLine="540"/>
        <w:jc w:val="both"/>
      </w:pPr>
      <w:bookmarkStart w:id="21" w:name="P230"/>
      <w:bookmarkEnd w:id="21"/>
      <w:r>
        <w:t xml:space="preserve">5. По итогам рассмотрения вопроса, указанного в </w:t>
      </w:r>
      <w:hyperlink w:anchor="P134">
        <w:r>
          <w:rPr>
            <w:color w:val="0000FF"/>
          </w:rPr>
          <w:t>подпункте "в" пункта 2 части 1 статьи 16</w:t>
        </w:r>
      </w:hyperlink>
      <w:r>
        <w:t xml:space="preserve"> настоящего Положения, комиссия принимает одно из следующих решений: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1) признать, что при исполнении муниципальным служащим должностных обязанностей конфликт интересов отсутствует;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2)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руководителю органа местного самоуправления принять меры по урегулированию конфликта интересов или по недопущению его возникновения.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6. По итогам рассмотрения вопроса, указанного в </w:t>
      </w:r>
      <w:hyperlink w:anchor="P135">
        <w:r>
          <w:rPr>
            <w:color w:val="0000FF"/>
          </w:rPr>
          <w:t>пункте 3 части 1 статьи 16</w:t>
        </w:r>
      </w:hyperlink>
      <w:r>
        <w:t xml:space="preserve"> настоящего Положения, комиссия принимает соответствующее решение.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7. По итогам рассмотрения вопроса, указанного в </w:t>
      </w:r>
      <w:hyperlink w:anchor="P136">
        <w:r>
          <w:rPr>
            <w:color w:val="0000FF"/>
          </w:rPr>
          <w:t>пункте 4 части 1 статьи 16</w:t>
        </w:r>
      </w:hyperlink>
      <w:r>
        <w:t xml:space="preserve"> настоящего Положения, комиссия принимает одно из следующих решений: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1) признать, что сведения, представленные муниципальным служащим в соответствии с </w:t>
      </w:r>
      <w:hyperlink r:id="rId33">
        <w:r>
          <w:rPr>
            <w:color w:val="0000FF"/>
          </w:rPr>
          <w:t>частью 1 статьи 3</w:t>
        </w:r>
      </w:hyperlink>
      <w:r>
        <w:t xml:space="preserve"> Федерального закона N 230-ФЗ, являются достоверными и полными;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2) признать, что сведения, представленные муниципальным служащим в соответствии с </w:t>
      </w:r>
      <w:hyperlink r:id="rId34">
        <w:r>
          <w:rPr>
            <w:color w:val="0000FF"/>
          </w:rPr>
          <w:t>частью 1 статьи 3</w:t>
        </w:r>
      </w:hyperlink>
      <w:r>
        <w:t xml:space="preserve"> Федерального закона N 230-ФЗ, являются недостоверными и (или) неполными.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415870" w:rsidRDefault="00415870">
      <w:pPr>
        <w:pStyle w:val="ConsPlusNormal"/>
        <w:spacing w:before="220"/>
        <w:ind w:firstLine="540"/>
        <w:jc w:val="both"/>
      </w:pPr>
      <w:bookmarkStart w:id="22" w:name="P237"/>
      <w:bookmarkEnd w:id="22"/>
      <w:r>
        <w:t xml:space="preserve">8. По итогам рассмотрения вопроса, указанного в </w:t>
      </w:r>
      <w:hyperlink w:anchor="P137">
        <w:r>
          <w:rPr>
            <w:color w:val="0000FF"/>
          </w:rPr>
          <w:t>пункте 5 части 1 статьи 16</w:t>
        </w:r>
      </w:hyperlink>
      <w:r>
        <w:t xml:space="preserve"> настоящего Положения, комиссия принимает в отношении гражданина, замещавшего должность муниципальной службы, одно из следующих решений: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организации входили в его должностные (служебные) обязанности;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35">
        <w:r>
          <w:rPr>
            <w:color w:val="0000FF"/>
          </w:rPr>
          <w:t>статьи 12</w:t>
        </w:r>
      </w:hyperlink>
      <w:r>
        <w:t xml:space="preserve"> Федерального закона N 273-ФЗ. В этом случае комиссия рекомендует руководителю органа </w:t>
      </w:r>
      <w:r>
        <w:lastRenderedPageBreak/>
        <w:t>местного самоуправления проинформировать об указанных обстоятельствах органы прокуратуры и уведомившую организацию.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9. По итогам рассмотрения вопросов, предусмотренных </w:t>
      </w:r>
      <w:hyperlink w:anchor="P128">
        <w:r>
          <w:rPr>
            <w:color w:val="0000FF"/>
          </w:rPr>
          <w:t>пунктами 1</w:t>
        </w:r>
      </w:hyperlink>
      <w:r>
        <w:t xml:space="preserve">, </w:t>
      </w:r>
      <w:hyperlink w:anchor="P131">
        <w:r>
          <w:rPr>
            <w:color w:val="0000FF"/>
          </w:rPr>
          <w:t>2</w:t>
        </w:r>
      </w:hyperlink>
      <w:r>
        <w:t xml:space="preserve">, </w:t>
      </w:r>
      <w:hyperlink w:anchor="P136">
        <w:r>
          <w:rPr>
            <w:color w:val="0000FF"/>
          </w:rPr>
          <w:t>4</w:t>
        </w:r>
      </w:hyperlink>
      <w:r>
        <w:t xml:space="preserve"> и </w:t>
      </w:r>
      <w:hyperlink w:anchor="P137">
        <w:r>
          <w:rPr>
            <w:color w:val="0000FF"/>
          </w:rPr>
          <w:t>5 части 1 статьи 16</w:t>
        </w:r>
      </w:hyperlink>
      <w:r>
        <w:t xml:space="preserve"> настоящего Положения, при наличии к тому оснований комиссия может принять иное, чем предусмотренное </w:t>
      </w:r>
      <w:hyperlink w:anchor="P223">
        <w:r>
          <w:rPr>
            <w:color w:val="0000FF"/>
          </w:rPr>
          <w:t>частями 3</w:t>
        </w:r>
      </w:hyperlink>
      <w:r>
        <w:t xml:space="preserve"> - </w:t>
      </w:r>
      <w:hyperlink w:anchor="P237">
        <w:r>
          <w:rPr>
            <w:color w:val="0000FF"/>
          </w:rPr>
          <w:t>8</w:t>
        </w:r>
      </w:hyperlink>
      <w:r>
        <w:t xml:space="preserve"> настоящей статьи, решение. Основания и мотивы принятия такого решения должны быть отражены в протоколе заседания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33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Для исполнения решений комиссии могут быть подготовлены проекты муниципальных правовых актов, решений или поручений руководителя органа местного самоуправления, которые представляются на рассмотрение руководителя органа местного самоуправления.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34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 xml:space="preserve">Решения комиссии по вопросам, указанным в </w:t>
      </w:r>
      <w:hyperlink w:anchor="P125">
        <w:r>
          <w:rPr>
            <w:color w:val="0000FF"/>
          </w:rPr>
          <w:t>статье 16</w:t>
        </w:r>
      </w:hyperlink>
      <w: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35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Решения комиссии оформляются протоколами, которые подписывают члены комиссии, принимавшие участие в ее заседании.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Решения комиссии, за исключением решения, принимаемого по итогам рассмотрения вопроса, указанного в </w:t>
      </w:r>
      <w:hyperlink w:anchor="P132">
        <w:r>
          <w:rPr>
            <w:color w:val="0000FF"/>
          </w:rPr>
          <w:t>подпункте "а" пункта 2 части 1 статьи 16</w:t>
        </w:r>
      </w:hyperlink>
      <w:r>
        <w:t xml:space="preserve"> настоящего Положения, для руководителя органа местного самоуправления носят рекомендательный характер.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 xml:space="preserve">Решение комиссии, принимаемое по итогам рассмотрения вопроса, указанного в </w:t>
      </w:r>
      <w:hyperlink w:anchor="P132">
        <w:r>
          <w:rPr>
            <w:color w:val="0000FF"/>
          </w:rPr>
          <w:t>подпункте "а" пункта 2 части 1 статьи 16</w:t>
        </w:r>
      </w:hyperlink>
      <w:r>
        <w:t xml:space="preserve"> настоящего Положения, носят обязательный характер.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36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В протоколе заседания комиссии указываются: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1) дата заседания комиссии, фамилии, имена, отчества членов комиссии и других лиц, присутствовавших на заседании;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2) формулировка каждого из рассмотренных на заседании комиссии вопросов с указанием фамилии, имени, отчества, должности муниципального служащего, в отношении которого рассматривался вопрос о соблюдении требований к служебному поведению и (или) требований об урегулировании конфликта интересов;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3) предъявленные к муниципальному служащему претензии, материалы, на которых они основывались;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4) содержание пояснений муниципального служащего и других лиц по существу предъявленных претензий;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5) фамилии, имена, отчества выступавших на заседании лиц и краткое изложение их выступлений;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6) источник информации, содержащий основания для проведения заседания комиссии, дата поступления информации в орган местного самоуправления;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lastRenderedPageBreak/>
        <w:t>7) другие сведения;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8) результаты голосования;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9) решение комиссии и обоснование его принятия.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37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38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Копии протокола заседания комиссии в семидневный срок со дня заседания комиссии направляются руководителю органа местного самоуправления, полностью или в виде выписок из него - муниципальному служащему, а также по решению комиссии - иным заинтересованным лицам.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39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Руководитель органа местного самоуправления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органа местного самоуправления в письменной форме уведомляет комиссию в месячный срок со дня поступления к нему протокола заседания комиссии. Решение руководителя органа местного самоуправления оглашается на ближайшем заседании комиссии и принимается к сведению без обсуждения.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40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1. В случае установления комиссией признаков дисциплинарного проступка в действиях (бездействиях) муниципального служащего информация об этом представляется руководителю органа местного самоуправления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2.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правоприменительные органы в трехдневный срок, а при необходимости - немедленно.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41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Решение комиссии о даче согласия (об отказе в даче согласия), а также решение руководителя органа местного самоуправления, принимаемые по результатам рассмотрения содержащихся в протоколе комиссии рекомендаций в отношении рассматриваемых ею вопросов (за исключением вопроса о даче согласия (об отказе в даче согласия)), могут быть обжалованы в порядке, установленном законодательством Российской Федерации.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42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Копия протокола заседания комиссии или выписка из него приобщается к личному делу муниципального служащего, в отношении которого рассматривался вопрос о соблюдении требований к служебному поведению и (или) требований об урегулировании конфликта интересов.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43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 xml:space="preserve">Выписка из протокола заседания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службы, в отношении которого рассматривался вопрос, указанный в </w:t>
      </w:r>
      <w:hyperlink w:anchor="P132">
        <w:r>
          <w:rPr>
            <w:color w:val="0000FF"/>
          </w:rPr>
          <w:t>подпункте "а" пункта 2 части 1 статьи 16</w:t>
        </w:r>
      </w:hyperlink>
      <w: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  <w:outlineLvl w:val="1"/>
      </w:pPr>
      <w:r>
        <w:t>Статья 44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ind w:firstLine="540"/>
        <w:jc w:val="both"/>
      </w:pPr>
      <w:r>
        <w:t>1. Материалы работы комиссии хранятся в структурном подразделении по вопросам муниципальной службы и кадров.</w:t>
      </w:r>
    </w:p>
    <w:p w:rsidR="00415870" w:rsidRDefault="00415870">
      <w:pPr>
        <w:pStyle w:val="ConsPlusNormal"/>
        <w:spacing w:before="220"/>
        <w:ind w:firstLine="540"/>
        <w:jc w:val="both"/>
      </w:pPr>
      <w:r>
        <w:t>2.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 комиссии, ознакомление членов комиссии с материалами, представляемыми для обсуждения на заседании комиссии, осуществляется структурным подразделением по вопросам муниципальной службы и кадров.</w:t>
      </w: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jc w:val="both"/>
      </w:pPr>
    </w:p>
    <w:p w:rsidR="00415870" w:rsidRDefault="0041587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260E6" w:rsidRDefault="000260E6"/>
    <w:sectPr w:rsidR="000260E6" w:rsidSect="00A21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15870"/>
    <w:rsid w:val="000260E6"/>
    <w:rsid w:val="00415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0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587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1587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1587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56&amp;n=102722" TargetMode="External"/><Relationship Id="rId13" Type="http://schemas.openxmlformats.org/officeDocument/2006/relationships/hyperlink" Target="https://login.consultant.ru/link/?req=doc&amp;base=RLAW256&amp;n=48653" TargetMode="External"/><Relationship Id="rId18" Type="http://schemas.openxmlformats.org/officeDocument/2006/relationships/hyperlink" Target="https://login.consultant.ru/link/?req=doc&amp;base=RLAW256&amp;n=99392" TargetMode="External"/><Relationship Id="rId26" Type="http://schemas.openxmlformats.org/officeDocument/2006/relationships/hyperlink" Target="https://login.consultant.ru/link/?req=doc&amp;base=LAW&amp;n=21926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219266&amp;dst=30" TargetMode="External"/><Relationship Id="rId34" Type="http://schemas.openxmlformats.org/officeDocument/2006/relationships/hyperlink" Target="https://login.consultant.ru/link/?req=doc&amp;base=LAW&amp;n=188374&amp;dst=100128" TargetMode="External"/><Relationship Id="rId7" Type="http://schemas.openxmlformats.org/officeDocument/2006/relationships/hyperlink" Target="https://login.consultant.ru/link/?req=doc&amp;base=LAW&amp;n=278281" TargetMode="External"/><Relationship Id="rId12" Type="http://schemas.openxmlformats.org/officeDocument/2006/relationships/hyperlink" Target="https://login.consultant.ru/link/?req=doc&amp;base=RLAW256&amp;n=44302" TargetMode="External"/><Relationship Id="rId17" Type="http://schemas.openxmlformats.org/officeDocument/2006/relationships/hyperlink" Target="https://login.consultant.ru/link/?req=doc&amp;base=RLAW256&amp;n=81271" TargetMode="External"/><Relationship Id="rId25" Type="http://schemas.openxmlformats.org/officeDocument/2006/relationships/hyperlink" Target="https://login.consultant.ru/link/?req=doc&amp;base=RLAW256&amp;n=93653&amp;dst=100023" TargetMode="External"/><Relationship Id="rId33" Type="http://schemas.openxmlformats.org/officeDocument/2006/relationships/hyperlink" Target="https://login.consultant.ru/link/?req=doc&amp;base=LAW&amp;n=188374&amp;dst=10012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256&amp;n=71244" TargetMode="External"/><Relationship Id="rId20" Type="http://schemas.openxmlformats.org/officeDocument/2006/relationships/hyperlink" Target="https://login.consultant.ru/link/?req=doc&amp;base=LAW&amp;n=219266&amp;dst=29" TargetMode="External"/><Relationship Id="rId29" Type="http://schemas.openxmlformats.org/officeDocument/2006/relationships/hyperlink" Target="https://login.consultant.ru/link/?req=doc&amp;base=LAW&amp;n=219266&amp;dst=3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219266" TargetMode="External"/><Relationship Id="rId11" Type="http://schemas.openxmlformats.org/officeDocument/2006/relationships/hyperlink" Target="https://login.consultant.ru/link/?req=doc&amp;base=RLAW256&amp;n=28474" TargetMode="External"/><Relationship Id="rId24" Type="http://schemas.openxmlformats.org/officeDocument/2006/relationships/hyperlink" Target="https://login.consultant.ru/link/?req=doc&amp;base=LAW&amp;n=2875" TargetMode="External"/><Relationship Id="rId32" Type="http://schemas.openxmlformats.org/officeDocument/2006/relationships/hyperlink" Target="https://login.consultant.ru/link/?req=doc&amp;base=LAW&amp;n=219266&amp;dst=28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296158" TargetMode="External"/><Relationship Id="rId15" Type="http://schemas.openxmlformats.org/officeDocument/2006/relationships/hyperlink" Target="https://login.consultant.ru/link/?req=doc&amp;base=RLAW256&amp;n=58808" TargetMode="External"/><Relationship Id="rId23" Type="http://schemas.openxmlformats.org/officeDocument/2006/relationships/hyperlink" Target="https://login.consultant.ru/link/?req=doc&amp;base=RLAW256&amp;n=102722&amp;dst=100287" TargetMode="External"/><Relationship Id="rId28" Type="http://schemas.openxmlformats.org/officeDocument/2006/relationships/hyperlink" Target="https://login.consultant.ru/link/?req=doc&amp;base=LAW&amp;n=188374&amp;dst=100128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256&amp;n=93653&amp;dst=100023" TargetMode="External"/><Relationship Id="rId19" Type="http://schemas.openxmlformats.org/officeDocument/2006/relationships/hyperlink" Target="https://login.consultant.ru/link/?req=doc&amp;base=LAW&amp;n=296158&amp;dst=23" TargetMode="External"/><Relationship Id="rId31" Type="http://schemas.openxmlformats.org/officeDocument/2006/relationships/hyperlink" Target="https://login.consultant.ru/link/?req=doc&amp;base=LAW&amp;n=219266&amp;dst=28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256&amp;n=94569" TargetMode="External"/><Relationship Id="rId14" Type="http://schemas.openxmlformats.org/officeDocument/2006/relationships/hyperlink" Target="https://login.consultant.ru/link/?req=doc&amp;base=RLAW256&amp;n=61510" TargetMode="External"/><Relationship Id="rId22" Type="http://schemas.openxmlformats.org/officeDocument/2006/relationships/hyperlink" Target="https://login.consultant.ru/link/?req=doc&amp;base=LAW&amp;n=278281" TargetMode="External"/><Relationship Id="rId27" Type="http://schemas.openxmlformats.org/officeDocument/2006/relationships/hyperlink" Target="https://login.consultant.ru/link/?req=doc&amp;base=RLAW256&amp;n=102722&amp;dst=100283" TargetMode="External"/><Relationship Id="rId30" Type="http://schemas.openxmlformats.org/officeDocument/2006/relationships/hyperlink" Target="https://login.consultant.ru/link/?req=doc&amp;base=LAW&amp;n=289887&amp;dst=1713" TargetMode="External"/><Relationship Id="rId35" Type="http://schemas.openxmlformats.org/officeDocument/2006/relationships/hyperlink" Target="https://login.consultant.ru/link/?req=doc&amp;base=LAW&amp;n=219266&amp;dst=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6089</Words>
  <Characters>34713</Characters>
  <Application>Microsoft Office Word</Application>
  <DocSecurity>0</DocSecurity>
  <Lines>289</Lines>
  <Paragraphs>81</Paragraphs>
  <ScaleCrop>false</ScaleCrop>
  <Company/>
  <LinksUpToDate>false</LinksUpToDate>
  <CharactersWithSpaces>40721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Демидова О.И.</dc:creator>
  <cp:lastModifiedBy>Демидова О.И.</cp:lastModifiedBy>
  <cp:revision>1</cp:revision>
  <dcterms:created xsi:type="dcterms:W3CDTF">2025-08-01T05:54:00Z</dcterms:created>
  <dcterms:modified xsi:type="dcterms:W3CDTF">2025-08-01T05:55:00Z</dcterms:modified>
</cp:coreProperties>
</file>