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516" w:rsidRDefault="00AA7516" w:rsidP="00AA7516">
      <w:pPr>
        <w:pStyle w:val="ConsNormal"/>
        <w:widowControl/>
        <w:ind w:right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Утверждаю</w:t>
      </w:r>
    </w:p>
    <w:p w:rsidR="00AA7516" w:rsidRDefault="00AA7516" w:rsidP="00AA7516">
      <w:pPr>
        <w:pStyle w:val="ConsNormal"/>
        <w:widowControl/>
        <w:ind w:right="0"/>
        <w:jc w:val="right"/>
        <w:rPr>
          <w:rFonts w:ascii="Times New Roman" w:hAnsi="Times New Roman"/>
          <w:sz w:val="28"/>
          <w:szCs w:val="28"/>
        </w:rPr>
      </w:pPr>
    </w:p>
    <w:p w:rsidR="00AA7516" w:rsidRDefault="00AA7516" w:rsidP="00AA7516">
      <w:pPr>
        <w:pStyle w:val="ConsNormal"/>
        <w:widowControl/>
        <w:ind w:right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«</w:t>
      </w:r>
      <w:r w:rsidR="00D60F56">
        <w:rPr>
          <w:rFonts w:ascii="Times New Roman" w:hAnsi="Times New Roman"/>
          <w:sz w:val="28"/>
          <w:szCs w:val="28"/>
          <w:lang w:val="en-US"/>
        </w:rPr>
        <w:t>07</w:t>
      </w:r>
      <w:r>
        <w:rPr>
          <w:rFonts w:ascii="Times New Roman" w:hAnsi="Times New Roman"/>
          <w:sz w:val="28"/>
          <w:szCs w:val="28"/>
        </w:rPr>
        <w:t xml:space="preserve">» </w:t>
      </w:r>
      <w:r w:rsidR="00D60F56">
        <w:rPr>
          <w:rFonts w:ascii="Times New Roman" w:hAnsi="Times New Roman"/>
          <w:sz w:val="28"/>
          <w:szCs w:val="28"/>
        </w:rPr>
        <w:t>февраля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2645FA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г.</w:t>
      </w:r>
    </w:p>
    <w:p w:rsidR="00AA7516" w:rsidRDefault="00AA7516" w:rsidP="00AA7516">
      <w:pPr>
        <w:pStyle w:val="ConsNormal"/>
        <w:widowControl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AA7516" w:rsidRPr="00E60460" w:rsidRDefault="00AA7516" w:rsidP="00AA7516">
      <w:pPr>
        <w:pStyle w:val="ConsNormal"/>
        <w:widowControl/>
        <w:ind w:right="0"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Глава г</w:t>
      </w:r>
      <w:r w:rsidRPr="00E60460">
        <w:rPr>
          <w:rFonts w:ascii="Times New Roman" w:hAnsi="Times New Roman"/>
          <w:sz w:val="28"/>
          <w:szCs w:val="28"/>
        </w:rPr>
        <w:t>ородского</w:t>
      </w:r>
      <w:r w:rsidRPr="008F5282">
        <w:rPr>
          <w:rFonts w:ascii="Times New Roman" w:hAnsi="Times New Roman"/>
          <w:sz w:val="28"/>
          <w:szCs w:val="28"/>
        </w:rPr>
        <w:t xml:space="preserve"> </w:t>
      </w:r>
      <w:r w:rsidRPr="00E60460">
        <w:rPr>
          <w:rFonts w:ascii="Times New Roman" w:hAnsi="Times New Roman"/>
          <w:sz w:val="28"/>
          <w:szCs w:val="28"/>
        </w:rPr>
        <w:t>округа</w:t>
      </w:r>
      <w:r>
        <w:rPr>
          <w:rFonts w:ascii="Times New Roman" w:hAnsi="Times New Roman"/>
          <w:sz w:val="28"/>
          <w:szCs w:val="28"/>
        </w:rPr>
        <w:t xml:space="preserve"> Жигулевск</w:t>
      </w:r>
    </w:p>
    <w:p w:rsidR="00AA7516" w:rsidRDefault="00AA7516" w:rsidP="00AA7516">
      <w:pPr>
        <w:pStyle w:val="ConsNormal"/>
        <w:widowControl/>
        <w:ind w:right="0"/>
        <w:jc w:val="right"/>
        <w:rPr>
          <w:rFonts w:ascii="Times New Roman" w:hAnsi="Times New Roman"/>
          <w:sz w:val="28"/>
          <w:szCs w:val="28"/>
        </w:rPr>
      </w:pPr>
    </w:p>
    <w:p w:rsidR="00AA7516" w:rsidRPr="00E60460" w:rsidRDefault="00AA7516" w:rsidP="00AA7516">
      <w:pPr>
        <w:pStyle w:val="ConsNormal"/>
        <w:widowControl/>
        <w:ind w:right="0"/>
        <w:jc w:val="right"/>
        <w:rPr>
          <w:rFonts w:ascii="Times New Roman" w:hAnsi="Times New Roman"/>
          <w:sz w:val="28"/>
          <w:szCs w:val="28"/>
        </w:rPr>
      </w:pPr>
    </w:p>
    <w:p w:rsidR="00AA7516" w:rsidRPr="00D14AE7" w:rsidRDefault="00AA7516" w:rsidP="00AA7516">
      <w:pPr>
        <w:pStyle w:val="ConsNormal"/>
        <w:widowControl/>
        <w:ind w:right="0"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Pr="00E60460">
        <w:rPr>
          <w:rFonts w:ascii="Times New Roman" w:hAnsi="Times New Roman"/>
          <w:sz w:val="28"/>
          <w:szCs w:val="28"/>
        </w:rPr>
        <w:t>_______________</w:t>
      </w:r>
      <w:r>
        <w:rPr>
          <w:rFonts w:ascii="Times New Roman" w:hAnsi="Times New Roman"/>
          <w:sz w:val="28"/>
          <w:szCs w:val="28"/>
        </w:rPr>
        <w:t xml:space="preserve"> И.Г.Сухих</w:t>
      </w:r>
    </w:p>
    <w:p w:rsidR="00634313" w:rsidRDefault="00634313">
      <w:pPr>
        <w:pStyle w:val="Bodytext30"/>
        <w:shd w:val="clear" w:color="auto" w:fill="auto"/>
        <w:spacing w:before="0"/>
        <w:ind w:left="120"/>
      </w:pPr>
    </w:p>
    <w:p w:rsidR="00634313" w:rsidRDefault="00634313">
      <w:pPr>
        <w:pStyle w:val="Bodytext30"/>
        <w:shd w:val="clear" w:color="auto" w:fill="auto"/>
        <w:spacing w:before="0"/>
        <w:ind w:left="120"/>
      </w:pPr>
    </w:p>
    <w:p w:rsidR="00730044" w:rsidRDefault="00730044">
      <w:pPr>
        <w:pStyle w:val="Bodytext30"/>
        <w:shd w:val="clear" w:color="auto" w:fill="auto"/>
        <w:spacing w:before="0"/>
        <w:ind w:left="120"/>
      </w:pPr>
    </w:p>
    <w:p w:rsidR="008D2D0E" w:rsidRDefault="00E17947" w:rsidP="008D2D0E">
      <w:pPr>
        <w:pStyle w:val="Bodytext30"/>
        <w:shd w:val="clear" w:color="auto" w:fill="auto"/>
        <w:spacing w:before="0"/>
        <w:ind w:left="120"/>
        <w:rPr>
          <w:b w:val="0"/>
          <w:bCs w:val="0"/>
          <w:color w:val="auto"/>
          <w:sz w:val="28"/>
          <w:szCs w:val="28"/>
          <w:lang w:bidi="ar-SA"/>
        </w:rPr>
      </w:pPr>
      <w:r w:rsidRPr="001A1023">
        <w:rPr>
          <w:b w:val="0"/>
          <w:bCs w:val="0"/>
          <w:color w:val="auto"/>
          <w:sz w:val="28"/>
          <w:szCs w:val="28"/>
          <w:lang w:bidi="ar-SA"/>
        </w:rPr>
        <w:t xml:space="preserve">Доклад об </w:t>
      </w:r>
      <w:proofErr w:type="gramStart"/>
      <w:r w:rsidRPr="001A1023">
        <w:rPr>
          <w:b w:val="0"/>
          <w:bCs w:val="0"/>
          <w:color w:val="auto"/>
          <w:sz w:val="28"/>
          <w:szCs w:val="28"/>
          <w:lang w:bidi="ar-SA"/>
        </w:rPr>
        <w:t>антимонопольном</w:t>
      </w:r>
      <w:proofErr w:type="gramEnd"/>
      <w:r w:rsidRPr="001A1023">
        <w:rPr>
          <w:b w:val="0"/>
          <w:bCs w:val="0"/>
          <w:color w:val="auto"/>
          <w:sz w:val="28"/>
          <w:szCs w:val="28"/>
          <w:lang w:bidi="ar-SA"/>
        </w:rPr>
        <w:t xml:space="preserve"> комплаенсе</w:t>
      </w:r>
    </w:p>
    <w:p w:rsidR="008D2D0E" w:rsidRDefault="00730044" w:rsidP="008D2D0E">
      <w:pPr>
        <w:pStyle w:val="Bodytext30"/>
        <w:shd w:val="clear" w:color="auto" w:fill="auto"/>
        <w:spacing w:before="0"/>
        <w:ind w:left="120"/>
        <w:rPr>
          <w:b w:val="0"/>
          <w:bCs w:val="0"/>
          <w:color w:val="auto"/>
          <w:sz w:val="28"/>
          <w:szCs w:val="28"/>
          <w:lang w:bidi="ar-SA"/>
        </w:rPr>
      </w:pPr>
      <w:r w:rsidRPr="001A1023">
        <w:rPr>
          <w:b w:val="0"/>
          <w:bCs w:val="0"/>
          <w:color w:val="auto"/>
          <w:sz w:val="28"/>
          <w:szCs w:val="28"/>
          <w:lang w:bidi="ar-SA"/>
        </w:rPr>
        <w:t>администрации городского округа Жигулевск</w:t>
      </w:r>
    </w:p>
    <w:p w:rsidR="00BB6746" w:rsidRDefault="00E17947" w:rsidP="008D2D0E">
      <w:pPr>
        <w:pStyle w:val="Bodytext30"/>
        <w:shd w:val="clear" w:color="auto" w:fill="auto"/>
        <w:spacing w:before="0"/>
        <w:ind w:left="120"/>
        <w:rPr>
          <w:b w:val="0"/>
          <w:bCs w:val="0"/>
          <w:color w:val="auto"/>
          <w:sz w:val="28"/>
          <w:szCs w:val="28"/>
          <w:lang w:bidi="ar-SA"/>
        </w:rPr>
      </w:pPr>
      <w:r w:rsidRPr="008D2D0E">
        <w:rPr>
          <w:b w:val="0"/>
          <w:bCs w:val="0"/>
          <w:color w:val="auto"/>
          <w:sz w:val="28"/>
          <w:szCs w:val="28"/>
          <w:lang w:bidi="ar-SA"/>
        </w:rPr>
        <w:t>за 202</w:t>
      </w:r>
      <w:r w:rsidR="00982FAE" w:rsidRPr="001C58EE">
        <w:rPr>
          <w:b w:val="0"/>
          <w:bCs w:val="0"/>
          <w:color w:val="auto"/>
          <w:sz w:val="28"/>
          <w:szCs w:val="28"/>
          <w:lang w:bidi="ar-SA"/>
        </w:rPr>
        <w:t>2</w:t>
      </w:r>
      <w:r w:rsidRPr="008D2D0E">
        <w:rPr>
          <w:b w:val="0"/>
          <w:bCs w:val="0"/>
          <w:color w:val="auto"/>
          <w:sz w:val="28"/>
          <w:szCs w:val="28"/>
          <w:lang w:bidi="ar-SA"/>
        </w:rPr>
        <w:t xml:space="preserve"> год</w:t>
      </w:r>
    </w:p>
    <w:p w:rsidR="00F16DD0" w:rsidRPr="008D2D0E" w:rsidRDefault="00F16DD0" w:rsidP="008D2D0E">
      <w:pPr>
        <w:pStyle w:val="Bodytext30"/>
        <w:shd w:val="clear" w:color="auto" w:fill="auto"/>
        <w:spacing w:before="0"/>
        <w:ind w:left="120"/>
        <w:rPr>
          <w:b w:val="0"/>
          <w:bCs w:val="0"/>
          <w:color w:val="auto"/>
          <w:sz w:val="28"/>
          <w:szCs w:val="28"/>
          <w:lang w:bidi="ar-SA"/>
        </w:rPr>
      </w:pPr>
    </w:p>
    <w:p w:rsidR="009D5120" w:rsidRPr="004C6A88" w:rsidRDefault="008D2D0E" w:rsidP="004C6A88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Во исполнение Указа Президента Российской Федерации от 21.12.2017 № 618 «Об основных направлениях государственной политики по развитию конкуренции», пункта 2 распоряжения Правительства Российской Федерации от 18.10.2018 № 2258-р</w:t>
      </w:r>
      <w:r w:rsidR="005A14E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«</w:t>
      </w:r>
      <w:r w:rsidR="005A14EC" w:rsidRPr="005A14E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законодательства»</w:t>
      </w: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, постановления администрации </w:t>
      </w:r>
      <w:proofErr w:type="gramStart"/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городского округа Жигулевск от 22.07.2019 № 1244</w:t>
      </w:r>
      <w:r w:rsidR="004C6A8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«</w:t>
      </w:r>
      <w:r w:rsidR="004C6A88" w:rsidRPr="004C6A8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 системе внутреннего обеспечения соответствия требованиям антимонопольного законодательства в администрации городского округа Жигулевск (антимонопольном комплаенсе)»</w:t>
      </w: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проведен анализ муниципальных правовых актов администрации городского округа Жигулевск, устанавливающих порядок по предоставлению субсидий юридическим лицам (за исключением субсидий государственным (муниципальным) учреждениям), индивидуальным предпринимателям, физич</w:t>
      </w:r>
      <w:r w:rsidR="00426D8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еским лицам в соответствии со </w:t>
      </w: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ст. 78 Бюджетного кодекса Российской Федерации, субсидий (кроме субсидий на</w:t>
      </w:r>
      <w:proofErr w:type="gramEnd"/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осуществление капитальных вложений в объекты капитального строительства государственной (муниципальной) собственности или приобретение объектов </w:t>
      </w: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недвижимого имущества в государственную (муниципальную) собственность) некоммерческим организациям, не являющимся казенными учреждениями в соответствии со ст. 78.1 Бюджетного кодек</w:t>
      </w:r>
      <w:r w:rsidR="00426D8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са Российской Федерации за </w:t>
      </w: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2022</w:t>
      </w:r>
      <w:r w:rsidR="001943A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г</w:t>
      </w:r>
      <w:r w:rsidR="001943A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од</w:t>
      </w: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</w:p>
    <w:p w:rsidR="009D5120" w:rsidRDefault="008D2D0E" w:rsidP="009D5120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результате проведенног</w:t>
      </w:r>
      <w:r w:rsidR="009D512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 анализа установлено следующее.</w:t>
      </w:r>
    </w:p>
    <w:p w:rsidR="008D2D0E" w:rsidRPr="008D2D0E" w:rsidRDefault="008D2D0E" w:rsidP="009D5120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2022</w:t>
      </w:r>
      <w:r w:rsidR="001943A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году</w:t>
      </w: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общий объем субсидий составил 374 575 822,11</w:t>
      </w:r>
      <w:r w:rsidR="001943A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рублей (юридическим </w:t>
      </w: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лицам – 370 709 947,11</w:t>
      </w:r>
      <w:r w:rsidR="0002751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рублей</w:t>
      </w: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; НКО – 3 865 875,00 рублей)</w:t>
      </w:r>
      <w:r w:rsidR="0002751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</w:t>
      </w: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предоставленных в соответствии со ст.</w:t>
      </w:r>
      <w:r w:rsidR="0002751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78,</w:t>
      </w:r>
      <w:r w:rsidR="0002751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78.1 БК РФ юридическим лицам и некоммерческим организациям в целях:</w:t>
      </w:r>
    </w:p>
    <w:p w:rsidR="008D2D0E" w:rsidRPr="008D2D0E" w:rsidRDefault="008D2D0E" w:rsidP="008D2D0E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возмещение затрат на обеспечение первичных мер пожарной безопасности;</w:t>
      </w:r>
    </w:p>
    <w:p w:rsidR="008D2D0E" w:rsidRPr="008D2D0E" w:rsidRDefault="008D2D0E" w:rsidP="008D2D0E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возмещение затрат на проведение отдельных видов работ по ремонту многоквартирных домов и благоустройству их дворовых территорий;</w:t>
      </w:r>
    </w:p>
    <w:p w:rsidR="008D2D0E" w:rsidRPr="008D2D0E" w:rsidRDefault="008D2D0E" w:rsidP="008D2D0E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возмещение затрат на обеспечение мер по противодействию терроризма и экстремисткой деятельности;</w:t>
      </w:r>
    </w:p>
    <w:p w:rsidR="008D2D0E" w:rsidRPr="008D2D0E" w:rsidRDefault="008D2D0E" w:rsidP="008D2D0E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возмещение недополученных доходов от предоставления льгот на проезд пассажиров транспортным организациям, осуществляющим городские перевозки;</w:t>
      </w:r>
    </w:p>
    <w:p w:rsidR="008D2D0E" w:rsidRPr="008D2D0E" w:rsidRDefault="008D2D0E" w:rsidP="008D2D0E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возмещение затрат на развитие малого и среднего предпринимательства;</w:t>
      </w:r>
    </w:p>
    <w:p w:rsidR="008D2D0E" w:rsidRPr="008D2D0E" w:rsidRDefault="008D2D0E" w:rsidP="008D2D0E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возмещение недополученных доходов теплоснабжающим организациям, возникающих в результате установления ограничения величины тарифа на тепловую энергию;</w:t>
      </w:r>
    </w:p>
    <w:p w:rsidR="008D2D0E" w:rsidRPr="008D2D0E" w:rsidRDefault="008D2D0E" w:rsidP="008D2D0E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возмещение затрат по проведению мероприятий по обеспечению бесперебойного снабжения коммунальными услугами населения городского округа Жигулевск;</w:t>
      </w:r>
    </w:p>
    <w:p w:rsidR="008D2D0E" w:rsidRPr="008D2D0E" w:rsidRDefault="008D2D0E" w:rsidP="008D2D0E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- возмещение затрат, направленных на проведение работ по переносу </w:t>
      </w:r>
      <w:proofErr w:type="gramStart"/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подземного</w:t>
      </w:r>
      <w:proofErr w:type="gramEnd"/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proofErr w:type="spellStart"/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электрокабеля</w:t>
      </w:r>
      <w:proofErr w:type="spellEnd"/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в </w:t>
      </w:r>
      <w:proofErr w:type="spellStart"/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мкр</w:t>
      </w:r>
      <w:proofErr w:type="spellEnd"/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 В-2;</w:t>
      </w:r>
    </w:p>
    <w:p w:rsidR="008D2D0E" w:rsidRPr="008D2D0E" w:rsidRDefault="008D2D0E" w:rsidP="008D2D0E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финансирование затрат, связанных с поддержкой социально-ориентированных некоммерческих организаций;</w:t>
      </w:r>
    </w:p>
    <w:p w:rsidR="008D2D0E" w:rsidRPr="008D2D0E" w:rsidRDefault="008D2D0E" w:rsidP="009D5120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- реализация направления расходов по использованию резервного фонда.</w:t>
      </w:r>
    </w:p>
    <w:p w:rsidR="008D2D0E" w:rsidRPr="008D2D0E" w:rsidRDefault="008D2D0E" w:rsidP="008D2D0E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Все вышеперечисленные субсидии 2022</w:t>
      </w:r>
      <w:r w:rsidR="0002751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года</w:t>
      </w: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предоставлены в соответствии с решением о бюджете городского округа Жигулевск и принимаемыми в соответствии с ним муниципальными правовыми актами (далее - Порядок предоставления субсидии и Соглашение о предоставлении субсидии).</w:t>
      </w:r>
    </w:p>
    <w:p w:rsidR="008D2D0E" w:rsidRPr="008D2D0E" w:rsidRDefault="008D2D0E" w:rsidP="008D2D0E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 целях проведения анализа выявления и оценки </w:t>
      </w:r>
      <w:proofErr w:type="spellStart"/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комплаенс-рисков</w:t>
      </w:r>
      <w:proofErr w:type="spellEnd"/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были проведены мероприятия по проверке Порядков и Соглашений по предоставлению субсидий в 2022</w:t>
      </w:r>
      <w:r w:rsidR="0002751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году</w:t>
      </w: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, в результате </w:t>
      </w:r>
      <w:r w:rsidR="007C160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которых установлено следующее.</w:t>
      </w:r>
    </w:p>
    <w:p w:rsidR="008D2D0E" w:rsidRPr="008D2D0E" w:rsidRDefault="008D2D0E" w:rsidP="008D2D0E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proofErr w:type="gramStart"/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Порядки и Соглашения соответствуют положениям ст. 78, 78.1 Бюджетного кодекса и общим </w:t>
      </w:r>
      <w:hyperlink r:id="rId8" w:history="1">
        <w:r w:rsidRPr="008D2D0E">
          <w:rPr>
            <w:rFonts w:ascii="Times New Roman" w:eastAsia="Times New Roman" w:hAnsi="Times New Roman" w:cs="Times New Roman"/>
            <w:sz w:val="28"/>
            <w:szCs w:val="28"/>
            <w:lang w:bidi="ar-SA"/>
          </w:rPr>
          <w:t>требованиям</w:t>
        </w:r>
      </w:hyperlink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установленным Постановлением Правительства РФ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</w:t>
      </w:r>
      <w:proofErr w:type="gramEnd"/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proofErr w:type="gramStart"/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Российской Федерации и отдельных положений некоторых актов Правительства Российской Федерации»</w:t>
      </w:r>
      <w:r w:rsidR="007C160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а именно:</w:t>
      </w: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содержат категории и критерии отбора юридических лиц, индивидуальных предпринимателей, физических лиц - производителей товаров, работ, услуг, имеющих право на получение субсидий, цели, условия и порядок предоставления субсидий, способы проведения отбора, порядок возврата субсидий в соответствующий бюджет в случае нарушения условий, установленных при их предоставлении, положения об обязательной проверке главным</w:t>
      </w:r>
      <w:proofErr w:type="gramEnd"/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распорядителем бюджетных средств, предоставляющим субсидию, и органом муниципального финансового контроля.</w:t>
      </w:r>
    </w:p>
    <w:p w:rsidR="008D2D0E" w:rsidRPr="008D2D0E" w:rsidRDefault="008D2D0E" w:rsidP="008D2D0E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Предупреждений, предписаний, жалоб и судебных актов к муниципальным правовым актам по</w:t>
      </w:r>
      <w:r w:rsidR="007C160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предоставлению субсидий в 2022</w:t>
      </w:r>
      <w:r w:rsidR="007C160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г</w:t>
      </w:r>
      <w:r w:rsidR="007C160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оду не имеется.</w:t>
      </w:r>
    </w:p>
    <w:p w:rsidR="008D2D0E" w:rsidRDefault="008D2D0E" w:rsidP="008D2D0E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D2D0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Существенных нарушений в сфере законодательства о защите конкуренции при предоставлении субсидий юридическим лицам, в том числе муниципальным предприятиям и НКО не выявлено.</w:t>
      </w:r>
    </w:p>
    <w:p w:rsidR="009D5120" w:rsidRPr="009D5120" w:rsidRDefault="009D5120" w:rsidP="009D5120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D512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2022 году принято 35 нормативных правовых актов в виде постановления администрации городского округа Жигулевск, которые могут привести к нарушению антимонопольного законодательства. В проектах нормативных правовых актов отсутствовали положения, создающие дискриминационные условия для хозяйствующих субъектов.</w:t>
      </w:r>
    </w:p>
    <w:p w:rsidR="009D5120" w:rsidRPr="009D5120" w:rsidRDefault="009D5120" w:rsidP="009D5120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D512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Кроме того, за отчетный период:</w:t>
      </w:r>
    </w:p>
    <w:p w:rsidR="009D5120" w:rsidRPr="009D5120" w:rsidRDefault="009D5120" w:rsidP="009D5120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D512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- отсутствуют возбужденные антимонопольным органом в отношении администрации городского округа Жигулевск антимонопольные дела; </w:t>
      </w:r>
    </w:p>
    <w:p w:rsidR="009D5120" w:rsidRPr="009D5120" w:rsidRDefault="009D5120" w:rsidP="009D5120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D512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отсутствуют выданные антимонопольным органом администрации городского округа Жигуле</w:t>
      </w:r>
      <w:proofErr w:type="gramStart"/>
      <w:r w:rsidRPr="009D512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вск пр</w:t>
      </w:r>
      <w:proofErr w:type="gramEnd"/>
      <w:r w:rsidRPr="009D512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едупреждения о прекращении действий (бездействия), об отмене или изменении актов, которые содержат признаки нарушения антимонопольного законодательства, либо об устранении причин и условий, способствовавших возникновению такого нарушения, и о принятии мер по устранению последствий такого нарушения; </w:t>
      </w:r>
    </w:p>
    <w:p w:rsidR="009D5120" w:rsidRPr="009D5120" w:rsidRDefault="009D5120" w:rsidP="009D5120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D512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отсутствуют направленные антимонопольным органом администрации городского округа Жигуле</w:t>
      </w:r>
      <w:proofErr w:type="gramStart"/>
      <w:r w:rsidRPr="009D512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вск пр</w:t>
      </w:r>
      <w:proofErr w:type="gramEnd"/>
      <w:r w:rsidRPr="009D512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едостережения о недопустимости совершения действий, которые могут привести к нарушению антимонопольного законодательства;</w:t>
      </w:r>
    </w:p>
    <w:p w:rsidR="009D5120" w:rsidRPr="009D5120" w:rsidRDefault="009D5120" w:rsidP="009D5120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D512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- отсутствуют судебные акты о признании действий (решений) администрации городского округа Жигулевск </w:t>
      </w:r>
      <w:proofErr w:type="gramStart"/>
      <w:r w:rsidRPr="009D512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незаконными</w:t>
      </w:r>
      <w:proofErr w:type="gramEnd"/>
      <w:r w:rsidRPr="009D512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которые привели к нарушению антимонопольного законодательства;</w:t>
      </w:r>
    </w:p>
    <w:p w:rsidR="009D5120" w:rsidRPr="009D5120" w:rsidRDefault="009D5120" w:rsidP="009D5120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D512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предложения по включению в проекты нормативных правовых актов каких-либо правил, регулирующих отношения в сфере антимонопольного законодательства, не направлялись.</w:t>
      </w:r>
    </w:p>
    <w:p w:rsidR="009D5120" w:rsidRDefault="009D5120" w:rsidP="009D5120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D512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 xml:space="preserve">В целях </w:t>
      </w:r>
      <w:proofErr w:type="gramStart"/>
      <w:r w:rsidRPr="009D512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устранения возможности появления рисков нарушения антимонопольного законодательства</w:t>
      </w:r>
      <w:proofErr w:type="gramEnd"/>
      <w:r w:rsidRPr="009D512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предусмотрены мероприятия по усилению контроля за разработкой проектов нормативных правовых актов, направляемых на согласование в правовое управление администрации городского округа Жигулевск, путем дачи разъяснений по вопросу недопустимости включения в текст нормативного правового акта положений, создающих дискриминационные условия для хозяйствующих субъектов.</w:t>
      </w:r>
    </w:p>
    <w:p w:rsidR="00B613B3" w:rsidRPr="005E74A8" w:rsidRDefault="005E74A8" w:rsidP="009D5120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5E74A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 учетом изложенного, в 2022 году достигнуты следующие ключевые показатели: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694"/>
        <w:gridCol w:w="3118"/>
        <w:gridCol w:w="3119"/>
      </w:tblGrid>
      <w:tr w:rsidR="005E74A8" w:rsidRPr="004974CE" w:rsidTr="006A2DCA">
        <w:tc>
          <w:tcPr>
            <w:tcW w:w="675" w:type="dxa"/>
            <w:vAlign w:val="center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№ </w:t>
            </w:r>
            <w:proofErr w:type="spellStart"/>
            <w:proofErr w:type="gramStart"/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п</w:t>
            </w:r>
            <w:proofErr w:type="spellEnd"/>
            <w:proofErr w:type="gramEnd"/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/</w:t>
            </w:r>
            <w:proofErr w:type="spellStart"/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п</w:t>
            </w:r>
            <w:proofErr w:type="spellEnd"/>
          </w:p>
        </w:tc>
        <w:tc>
          <w:tcPr>
            <w:tcW w:w="2694" w:type="dxa"/>
            <w:vAlign w:val="center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Наименование показателя</w:t>
            </w:r>
          </w:p>
        </w:tc>
        <w:tc>
          <w:tcPr>
            <w:tcW w:w="3118" w:type="dxa"/>
            <w:vAlign w:val="center"/>
          </w:tcPr>
          <w:p w:rsidR="005E74A8" w:rsidRPr="005E74A8" w:rsidRDefault="005E74A8" w:rsidP="005E74A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Целевое значение показателей на 202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</w:t>
            </w: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 год</w:t>
            </w:r>
          </w:p>
        </w:tc>
        <w:tc>
          <w:tcPr>
            <w:tcW w:w="3119" w:type="dxa"/>
            <w:vAlign w:val="center"/>
          </w:tcPr>
          <w:p w:rsidR="005E74A8" w:rsidRPr="005E74A8" w:rsidRDefault="00700F94" w:rsidP="00700F9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Фактическое</w:t>
            </w: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 значение показателей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за</w:t>
            </w: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 202</w:t>
            </w:r>
            <w:r w:rsidR="00477CF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</w:t>
            </w: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 год</w:t>
            </w:r>
          </w:p>
        </w:tc>
      </w:tr>
      <w:tr w:rsidR="005E74A8" w:rsidRPr="004974CE" w:rsidTr="006A2DCA">
        <w:tc>
          <w:tcPr>
            <w:tcW w:w="675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</w:t>
            </w:r>
          </w:p>
        </w:tc>
        <w:tc>
          <w:tcPr>
            <w:tcW w:w="2694" w:type="dxa"/>
          </w:tcPr>
          <w:p w:rsidR="005E74A8" w:rsidRPr="005E74A8" w:rsidRDefault="005E74A8" w:rsidP="00AB370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Количество нарушений антимонопольного законодательства со стороны администрации, единиц</w:t>
            </w:r>
          </w:p>
        </w:tc>
        <w:tc>
          <w:tcPr>
            <w:tcW w:w="3118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0</w:t>
            </w:r>
          </w:p>
        </w:tc>
        <w:tc>
          <w:tcPr>
            <w:tcW w:w="3119" w:type="dxa"/>
          </w:tcPr>
          <w:p w:rsidR="005E74A8" w:rsidRPr="005E74A8" w:rsidRDefault="00FD48B6" w:rsidP="00FD48B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0</w:t>
            </w:r>
          </w:p>
        </w:tc>
      </w:tr>
      <w:tr w:rsidR="005E74A8" w:rsidRPr="004974CE" w:rsidTr="006A2DCA">
        <w:tc>
          <w:tcPr>
            <w:tcW w:w="675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</w:t>
            </w:r>
          </w:p>
        </w:tc>
        <w:tc>
          <w:tcPr>
            <w:tcW w:w="2694" w:type="dxa"/>
          </w:tcPr>
          <w:p w:rsidR="005E74A8" w:rsidRPr="005E74A8" w:rsidRDefault="005E74A8" w:rsidP="00AB370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Доля принятых нормативных правовых актов администрации, в которых риски нарушения антимонопольного законодательства выявлены антимонопольным органом, процентов</w:t>
            </w:r>
          </w:p>
        </w:tc>
        <w:tc>
          <w:tcPr>
            <w:tcW w:w="3118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0</w:t>
            </w:r>
          </w:p>
        </w:tc>
        <w:tc>
          <w:tcPr>
            <w:tcW w:w="3119" w:type="dxa"/>
          </w:tcPr>
          <w:p w:rsidR="005E74A8" w:rsidRPr="00FD48B6" w:rsidRDefault="00FD48B6" w:rsidP="00FD48B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0</w:t>
            </w:r>
          </w:p>
        </w:tc>
      </w:tr>
      <w:tr w:rsidR="005E74A8" w:rsidRPr="004974CE" w:rsidTr="006A2DCA">
        <w:tc>
          <w:tcPr>
            <w:tcW w:w="675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3</w:t>
            </w:r>
          </w:p>
        </w:tc>
        <w:tc>
          <w:tcPr>
            <w:tcW w:w="2694" w:type="dxa"/>
          </w:tcPr>
          <w:p w:rsidR="005E74A8" w:rsidRPr="005E74A8" w:rsidRDefault="005E74A8" w:rsidP="00AB3704">
            <w:pPr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Доля разработанных администрацией проектов нормативных правовых актов, в которых риски нарушения антимонопольного законодательства выявлены правовым управлением</w:t>
            </w:r>
          </w:p>
          <w:p w:rsidR="005E74A8" w:rsidRPr="005E74A8" w:rsidRDefault="005E74A8" w:rsidP="00AB370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>администрации, процентов</w:t>
            </w:r>
          </w:p>
        </w:tc>
        <w:tc>
          <w:tcPr>
            <w:tcW w:w="3118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>0</w:t>
            </w:r>
          </w:p>
        </w:tc>
        <w:tc>
          <w:tcPr>
            <w:tcW w:w="3119" w:type="dxa"/>
          </w:tcPr>
          <w:p w:rsidR="005E74A8" w:rsidRPr="005E74A8" w:rsidRDefault="00FD48B6" w:rsidP="00FD48B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0</w:t>
            </w:r>
          </w:p>
        </w:tc>
      </w:tr>
      <w:tr w:rsidR="005E74A8" w:rsidRPr="004974CE" w:rsidTr="006A2DCA">
        <w:tc>
          <w:tcPr>
            <w:tcW w:w="675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>4</w:t>
            </w:r>
          </w:p>
        </w:tc>
        <w:tc>
          <w:tcPr>
            <w:tcW w:w="2694" w:type="dxa"/>
          </w:tcPr>
          <w:p w:rsidR="005E74A8" w:rsidRPr="005E74A8" w:rsidRDefault="005E74A8" w:rsidP="00AB370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Доля муниципальных служащих администрации, участвующих в обучающих мероприятиях по вопросам функционирования антимонопольного комплаенса, а также прошедших самостоятельное изучение положений антимонопольного законодательства, процентов</w:t>
            </w:r>
          </w:p>
        </w:tc>
        <w:tc>
          <w:tcPr>
            <w:tcW w:w="3118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100</w:t>
            </w:r>
          </w:p>
        </w:tc>
        <w:tc>
          <w:tcPr>
            <w:tcW w:w="3119" w:type="dxa"/>
          </w:tcPr>
          <w:p w:rsidR="005E74A8" w:rsidRPr="005E74A8" w:rsidRDefault="00E71D2D" w:rsidP="00E71D2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100</w:t>
            </w:r>
          </w:p>
        </w:tc>
      </w:tr>
    </w:tbl>
    <w:p w:rsidR="00A23D16" w:rsidRDefault="00A23D16" w:rsidP="005E74A8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5E74A8" w:rsidRPr="009D5120" w:rsidRDefault="005E74A8" w:rsidP="005E74A8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5E74A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Таким образом, </w:t>
      </w:r>
      <w:r w:rsidR="00252DB9" w:rsidRPr="00252DB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План мероприятий («Дорожная карта») по снижению </w:t>
      </w:r>
      <w:proofErr w:type="spellStart"/>
      <w:r w:rsidR="00252DB9" w:rsidRPr="00252DB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комплаенс-рисков</w:t>
      </w:r>
      <w:proofErr w:type="spellEnd"/>
      <w:r w:rsidR="00252DB9" w:rsidRPr="00252DB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администрации городского округа Жигулевск на 202</w:t>
      </w:r>
      <w:r w:rsidR="00252DB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</w:t>
      </w:r>
      <w:r w:rsidR="00252DB9" w:rsidRPr="00252DB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год</w:t>
      </w:r>
      <w:r w:rsidR="004B555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выполняется, ч</w:t>
      </w:r>
      <w:r w:rsidRPr="005E74A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то свидетельствует об эффективности антимонопольного комплаенса в </w:t>
      </w:r>
      <w:r w:rsidR="004B555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Администрации городского округа Жигулевск</w:t>
      </w:r>
      <w:r w:rsidRPr="005E74A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и достаточности проводимых мероприятий.</w:t>
      </w:r>
    </w:p>
    <w:sectPr w:rsidR="005E74A8" w:rsidRPr="009D5120" w:rsidSect="00BB6746">
      <w:pgSz w:w="11900" w:h="16840"/>
      <w:pgMar w:top="1146" w:right="736" w:bottom="1164" w:left="167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28F" w:rsidRDefault="0098728F" w:rsidP="00BB6746">
      <w:r>
        <w:separator/>
      </w:r>
    </w:p>
  </w:endnote>
  <w:endnote w:type="continuationSeparator" w:id="0">
    <w:p w:rsidR="0098728F" w:rsidRDefault="0098728F" w:rsidP="00BB67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28F" w:rsidRDefault="0098728F"/>
  </w:footnote>
  <w:footnote w:type="continuationSeparator" w:id="0">
    <w:p w:rsidR="0098728F" w:rsidRDefault="0098728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83189D"/>
    <w:multiLevelType w:val="multilevel"/>
    <w:tmpl w:val="0EA63A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7C25A66"/>
    <w:multiLevelType w:val="multilevel"/>
    <w:tmpl w:val="6414C89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E9E6C4E"/>
    <w:multiLevelType w:val="multilevel"/>
    <w:tmpl w:val="8DA46766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BB6746"/>
    <w:rsid w:val="00027518"/>
    <w:rsid w:val="00105CAA"/>
    <w:rsid w:val="00170126"/>
    <w:rsid w:val="001943A3"/>
    <w:rsid w:val="001A1023"/>
    <w:rsid w:val="001C58EE"/>
    <w:rsid w:val="00252DB9"/>
    <w:rsid w:val="002645FA"/>
    <w:rsid w:val="00426D84"/>
    <w:rsid w:val="004507D7"/>
    <w:rsid w:val="00450894"/>
    <w:rsid w:val="00477CF4"/>
    <w:rsid w:val="00497B5B"/>
    <w:rsid w:val="004B5559"/>
    <w:rsid w:val="004C6A88"/>
    <w:rsid w:val="005A14EC"/>
    <w:rsid w:val="005E74A8"/>
    <w:rsid w:val="00623676"/>
    <w:rsid w:val="00634313"/>
    <w:rsid w:val="006A2DCA"/>
    <w:rsid w:val="006F258C"/>
    <w:rsid w:val="00700F94"/>
    <w:rsid w:val="00730044"/>
    <w:rsid w:val="007C1603"/>
    <w:rsid w:val="007F5402"/>
    <w:rsid w:val="008D2D0E"/>
    <w:rsid w:val="008D3A1B"/>
    <w:rsid w:val="00940A3A"/>
    <w:rsid w:val="00982FAE"/>
    <w:rsid w:val="0098728F"/>
    <w:rsid w:val="009D5120"/>
    <w:rsid w:val="00A23D16"/>
    <w:rsid w:val="00AA7516"/>
    <w:rsid w:val="00AB715D"/>
    <w:rsid w:val="00B51A43"/>
    <w:rsid w:val="00B613B3"/>
    <w:rsid w:val="00BB6746"/>
    <w:rsid w:val="00BC2AE3"/>
    <w:rsid w:val="00BC69FB"/>
    <w:rsid w:val="00D60F56"/>
    <w:rsid w:val="00E17947"/>
    <w:rsid w:val="00E346E5"/>
    <w:rsid w:val="00E71D2D"/>
    <w:rsid w:val="00F16DD0"/>
    <w:rsid w:val="00FD4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B674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B6746"/>
    <w:rPr>
      <w:color w:val="0066CC"/>
      <w:u w:val="single"/>
    </w:rPr>
  </w:style>
  <w:style w:type="character" w:customStyle="1" w:styleId="Bodytext2Exact">
    <w:name w:val="Body text (2) Exact"/>
    <w:basedOn w:val="a0"/>
    <w:rsid w:val="00BB67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a0"/>
    <w:link w:val="Bodytext20"/>
    <w:rsid w:val="00BB67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">
    <w:name w:val="Body text (3)_"/>
    <w:basedOn w:val="a0"/>
    <w:link w:val="Bodytext30"/>
    <w:rsid w:val="00BB67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Headerorfooter">
    <w:name w:val="Header or footer_"/>
    <w:basedOn w:val="a0"/>
    <w:link w:val="Headerorfooter0"/>
    <w:rsid w:val="00BB67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Headerorfooter1">
    <w:name w:val="Header or footer"/>
    <w:basedOn w:val="Headerorfooter"/>
    <w:rsid w:val="00BB6746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Bodytext21">
    <w:name w:val="Body text (2)"/>
    <w:basedOn w:val="Bodytext2"/>
    <w:rsid w:val="00BB6746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Bodytext211ptBoldSmallCaps">
    <w:name w:val="Body text (2) + 11 pt;Bold;Small Caps"/>
    <w:basedOn w:val="Bodytext2"/>
    <w:rsid w:val="00BB6746"/>
    <w:rPr>
      <w:b/>
      <w:bCs/>
      <w:smallCaps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Bodytext213pt">
    <w:name w:val="Body text (2) + 13 pt"/>
    <w:basedOn w:val="Bodytext2"/>
    <w:rsid w:val="00BB6746"/>
    <w:rPr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Bodytext22">
    <w:name w:val="Body text (2)"/>
    <w:basedOn w:val="Bodytext2"/>
    <w:rsid w:val="00BB6746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Bodytext24pt">
    <w:name w:val="Body text (2) + 4 pt"/>
    <w:basedOn w:val="Bodytext2"/>
    <w:rsid w:val="00BB6746"/>
    <w:rPr>
      <w:color w:val="000000"/>
      <w:spacing w:val="0"/>
      <w:w w:val="100"/>
      <w:position w:val="0"/>
      <w:sz w:val="8"/>
      <w:szCs w:val="8"/>
      <w:u w:val="single"/>
      <w:lang w:val="ru-RU" w:eastAsia="ru-RU" w:bidi="ru-RU"/>
    </w:rPr>
  </w:style>
  <w:style w:type="character" w:customStyle="1" w:styleId="Bodytext23">
    <w:name w:val="Body text (2)"/>
    <w:basedOn w:val="Bodytext2"/>
    <w:rsid w:val="00BB6746"/>
    <w:rPr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Bodytext2Constantia13pt">
    <w:name w:val="Body text (2) + Constantia;13 pt"/>
    <w:basedOn w:val="Bodytext2"/>
    <w:rsid w:val="00BB6746"/>
    <w:rPr>
      <w:rFonts w:ascii="Constantia" w:eastAsia="Constantia" w:hAnsi="Constantia" w:cs="Constantia"/>
      <w:color w:val="000000"/>
      <w:spacing w:val="0"/>
      <w:w w:val="100"/>
      <w:position w:val="0"/>
      <w:sz w:val="26"/>
      <w:szCs w:val="26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BB6746"/>
    <w:pPr>
      <w:shd w:val="clear" w:color="auto" w:fill="FFFFFF"/>
      <w:spacing w:after="300" w:line="317" w:lineRule="exact"/>
      <w:ind w:hanging="194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Bodytext30">
    <w:name w:val="Body text (3)"/>
    <w:basedOn w:val="a"/>
    <w:link w:val="Bodytext3"/>
    <w:rsid w:val="00BB6746"/>
    <w:pPr>
      <w:shd w:val="clear" w:color="auto" w:fill="FFFFFF"/>
      <w:spacing w:before="1260" w:line="470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Headerorfooter0">
    <w:name w:val="Header or footer"/>
    <w:basedOn w:val="a"/>
    <w:link w:val="Headerorfooter"/>
    <w:rsid w:val="00BB674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ConsNormal">
    <w:name w:val="ConsNormal"/>
    <w:link w:val="ConsNormal0"/>
    <w:uiPriority w:val="99"/>
    <w:rsid w:val="00634313"/>
    <w:pPr>
      <w:autoSpaceDE w:val="0"/>
      <w:autoSpaceDN w:val="0"/>
      <w:adjustRightInd w:val="0"/>
      <w:ind w:right="19772" w:firstLine="720"/>
    </w:pPr>
    <w:rPr>
      <w:rFonts w:ascii="Arial" w:eastAsia="Times New Roman" w:hAnsi="Arial" w:cs="Times New Roman"/>
      <w:sz w:val="22"/>
      <w:szCs w:val="22"/>
      <w:lang w:bidi="ar-SA"/>
    </w:rPr>
  </w:style>
  <w:style w:type="character" w:customStyle="1" w:styleId="ConsNormal0">
    <w:name w:val="ConsNormal Знак"/>
    <w:link w:val="ConsNormal"/>
    <w:uiPriority w:val="99"/>
    <w:locked/>
    <w:rsid w:val="00634313"/>
    <w:rPr>
      <w:rFonts w:ascii="Arial" w:eastAsia="Times New Roman" w:hAnsi="Arial" w:cs="Times New Roman"/>
      <w:sz w:val="22"/>
      <w:szCs w:val="22"/>
      <w:lang w:bidi="ar-SA"/>
    </w:rPr>
  </w:style>
  <w:style w:type="paragraph" w:styleId="a4">
    <w:name w:val="header"/>
    <w:basedOn w:val="a"/>
    <w:link w:val="a5"/>
    <w:uiPriority w:val="99"/>
    <w:semiHidden/>
    <w:unhideWhenUsed/>
    <w:rsid w:val="001C58E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C58EE"/>
    <w:rPr>
      <w:color w:val="000000"/>
    </w:rPr>
  </w:style>
  <w:style w:type="paragraph" w:styleId="a6">
    <w:name w:val="footer"/>
    <w:basedOn w:val="a"/>
    <w:link w:val="a7"/>
    <w:uiPriority w:val="99"/>
    <w:semiHidden/>
    <w:unhideWhenUsed/>
    <w:rsid w:val="001C58E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C58EE"/>
    <w:rPr>
      <w:color w:val="000000"/>
    </w:rPr>
  </w:style>
  <w:style w:type="paragraph" w:customStyle="1" w:styleId="Default">
    <w:name w:val="Default"/>
    <w:rsid w:val="005E74A8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lang w:bidi="ar-SA"/>
    </w:rPr>
  </w:style>
  <w:style w:type="paragraph" w:customStyle="1" w:styleId="ConsPlusTitle">
    <w:name w:val="ConsPlusTitle"/>
    <w:rsid w:val="005E74A8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  <w:lang w:bidi="ar-SA"/>
    </w:rPr>
  </w:style>
  <w:style w:type="paragraph" w:customStyle="1" w:styleId="ConsPlusNormal">
    <w:name w:val="ConsPlusNormal"/>
    <w:rsid w:val="00252DB9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154324B91CB99053CCAA7AB73A8FC40A5484018BFB6A1D1068F3CD19FE8C540F97C44A1F52FC13592761F0FCE3E3E68EF294F6ACE96625Cy8y0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E6B6BC-48F8-4EB8-BF3F-65B8A7D29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6</Pages>
  <Words>1247</Words>
  <Characters>7113</Characters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2022-03-02T07:04:00Z</dcterms:created>
  <dcterms:modified xsi:type="dcterms:W3CDTF">2023-02-07T04:47:00Z</dcterms:modified>
</cp:coreProperties>
</file>