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C82" w:rsidRPr="002F5C82" w:rsidRDefault="00B601BF" w:rsidP="002F5C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</w:t>
      </w:r>
      <w:r w:rsidR="002F5C82" w:rsidRPr="002F5C82">
        <w:rPr>
          <w:rFonts w:ascii="Times New Roman" w:hAnsi="Times New Roman" w:cs="Times New Roman"/>
          <w:sz w:val="20"/>
          <w:szCs w:val="20"/>
        </w:rPr>
        <w:t xml:space="preserve"> 3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к Порядку мониторинга реализации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соглашений о государственно-частном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партнерстве, соглашений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>-частном партнерстве,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утвержденному приказом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Минэкономразвития России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от 02.02.2021 г. N 40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РЕЗУЛЬТАТЫ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мониторинга реализации соглашений о государственно-частном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партнерстве, соглашений 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>-частном партнерстве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за 20</w:t>
      </w:r>
      <w:r w:rsidR="00FE15B4">
        <w:rPr>
          <w:rFonts w:ascii="Times New Roman" w:hAnsi="Times New Roman" w:cs="Times New Roman"/>
          <w:sz w:val="20"/>
          <w:szCs w:val="20"/>
        </w:rPr>
        <w:t>22</w:t>
      </w:r>
      <w:r w:rsidRPr="002F5C82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7456"/>
        <w:gridCol w:w="1564"/>
      </w:tblGrid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отчетном году решений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несостоявшимися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 по инициативе лиц, выступивших с предложением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создания (реконструкции)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D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эксплуатации и (или) технического обслуживания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соглашений, завершенных по истечении срока действия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Средний срок проведения в отчетном году конкурсов на право заключения соглашения (в случае проведения совместного конкурса - соглашений)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Средний срок заключения соглашений, заключенных в отчетном году (период с даты принятия решения о реализации проекта до даты подписания соглашения сторонами соглашения)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80B" w:rsidP="00041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="00041AEB">
              <w:rPr>
                <w:rFonts w:ascii="Times New Roman" w:hAnsi="Times New Roman" w:cs="Times New Roman"/>
                <w:sz w:val="20"/>
                <w:szCs w:val="20"/>
              </w:rPr>
              <w:t xml:space="preserve"> 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</w:t>
            </w:r>
            <w:bookmarkStart w:id="0" w:name="_GoBack"/>
            <w:bookmarkEnd w:id="0"/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дии создания (реконструкции) объекта за счет всех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5F0688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688">
              <w:rPr>
                <w:rFonts w:ascii="Times New Roman" w:hAnsi="Times New Roman" w:cs="Times New Roman"/>
                <w:sz w:val="20"/>
                <w:szCs w:val="20"/>
              </w:rPr>
              <w:t>1 101 856,66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внебюджетных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5F0688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688">
              <w:rPr>
                <w:rFonts w:ascii="Times New Roman" w:hAnsi="Times New Roman" w:cs="Times New Roman"/>
                <w:sz w:val="20"/>
                <w:szCs w:val="20"/>
              </w:rPr>
              <w:t>881 485,32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5F0688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688">
              <w:rPr>
                <w:rFonts w:ascii="Times New Roman" w:hAnsi="Times New Roman" w:cs="Times New Roman"/>
                <w:sz w:val="20"/>
                <w:szCs w:val="20"/>
              </w:rPr>
              <w:t>220 371,34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эксплуатации и (или) технического обслуживания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5F0688" w:rsidRDefault="00B601BF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068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65B64" w:rsidRPr="002F5C82" w:rsidRDefault="00065B64" w:rsidP="002F5C82">
      <w:pPr>
        <w:rPr>
          <w:rFonts w:ascii="Times New Roman" w:hAnsi="Times New Roman" w:cs="Times New Roman"/>
        </w:rPr>
      </w:pPr>
    </w:p>
    <w:sectPr w:rsidR="00065B64" w:rsidRPr="002F5C82" w:rsidSect="002F5C82">
      <w:pgSz w:w="11906" w:h="16838"/>
      <w:pgMar w:top="851" w:right="709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5C82"/>
    <w:rsid w:val="00034CB2"/>
    <w:rsid w:val="0004180B"/>
    <w:rsid w:val="00041AEB"/>
    <w:rsid w:val="00065B64"/>
    <w:rsid w:val="002F5C82"/>
    <w:rsid w:val="003217C9"/>
    <w:rsid w:val="005F0688"/>
    <w:rsid w:val="007C6D2C"/>
    <w:rsid w:val="00B601BF"/>
    <w:rsid w:val="00C009B8"/>
    <w:rsid w:val="00D3584A"/>
    <w:rsid w:val="00F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FE6A8"/>
  <w15:docId w15:val="{E51CE026-B5D0-4500-9C8F-104F5B77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1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Копеечкина Н.С.</cp:lastModifiedBy>
  <cp:revision>8</cp:revision>
  <cp:lastPrinted>2023-01-18T09:26:00Z</cp:lastPrinted>
  <dcterms:created xsi:type="dcterms:W3CDTF">2022-01-19T05:23:00Z</dcterms:created>
  <dcterms:modified xsi:type="dcterms:W3CDTF">2023-01-18T09:26:00Z</dcterms:modified>
</cp:coreProperties>
</file>