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06.05.2011 N 354</w:t>
              <w:br/>
              <w:t xml:space="preserve">(ред. от 29.07.2023)</w:t>
              <w:br/>
              <w:t xml:space="preserve">"О предоставлении коммунальных услуг собственникам и пользователям помещений в многоквартирных домах и жилых домов"</w:t>
              <w:br/>
              <w:t xml:space="preserve">(вместе с "Правилами предоставления коммунальных услуг собственникам и пользователям помещений в многоквартирных домах и жилых домов")</w:t>
              <w:br/>
              <w:t xml:space="preserve">(с изм. и доп., вступ. в силу с 01.09.2023)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6 мая 2011 г. N 354</w:t>
      </w:r>
    </w:p>
    <w:p>
      <w:pPr>
        <w:pStyle w:val="2"/>
        <w:jc w:val="center"/>
      </w:pPr>
      <w:r>
        <w:rPr>
          <w:sz w:val="20"/>
        </w:rPr>
      </w:r>
    </w:p>
    <w:p>
      <w:pPr>
        <w:pStyle w:val="2"/>
        <w:jc w:val="center"/>
      </w:pPr>
      <w:r>
        <w:rPr>
          <w:sz w:val="20"/>
        </w:rPr>
        <w:t xml:space="preserve">О ПРЕДОСТАВЛЕНИИ КОММУНАЛЬНЫХ УСЛУГ</w:t>
      </w:r>
    </w:p>
    <w:p>
      <w:pPr>
        <w:pStyle w:val="2"/>
        <w:jc w:val="center"/>
      </w:pPr>
      <w:r>
        <w:rPr>
          <w:sz w:val="20"/>
        </w:rPr>
        <w:t xml:space="preserve">СОБСТВЕННИКАМ И ПОЛЬЗОВАТЕЛЯМ ПОМЕЩЕНИЙ В МНОГОКВАРТИРНЫХ</w:t>
      </w:r>
    </w:p>
    <w:p>
      <w:pPr>
        <w:pStyle w:val="2"/>
        <w:jc w:val="center"/>
      </w:pPr>
      <w:r>
        <w:rPr>
          <w:sz w:val="20"/>
        </w:rPr>
        <w:t xml:space="preserve">ДОМАХ И ЖИЛЫХ ДОМОВ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04.05.2012 </w:t>
            </w:r>
            <w:hyperlink w:history="0" r:id="rId7"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N 442</w:t>
              </w:r>
            </w:hyperlink>
            <w:r>
              <w:rPr>
                <w:sz w:val="20"/>
                <w:color w:val="392c69"/>
              </w:rPr>
              <w:t xml:space="preserve">,</w:t>
            </w:r>
          </w:p>
          <w:p>
            <w:pPr>
              <w:pStyle w:val="0"/>
              <w:jc w:val="center"/>
            </w:pPr>
            <w:r>
              <w:rPr>
                <w:sz w:val="20"/>
                <w:color w:val="392c69"/>
              </w:rPr>
              <w:t xml:space="preserve">от 27.08.2012 </w:t>
            </w:r>
            <w:hyperlink w:history="0" r:id="rId8" w:tooltip="Постановление Правительства РФ от 27.08.2012 N 857 (ред. от 27.02.2017) &quot;Об особенностях применения Правил предоставления коммунальных услуг собственникам и пользователям помещений в многоквартирных домах и жилых домов&quot; (вместе с &quot;Правилами расчета размера платы за коммунальную услугу по отоплению&quot;) {КонсультантПлюс}">
              <w:r>
                <w:rPr>
                  <w:sz w:val="20"/>
                  <w:color w:val="0000ff"/>
                </w:rPr>
                <w:t xml:space="preserve">N 857</w:t>
              </w:r>
            </w:hyperlink>
            <w:r>
              <w:rPr>
                <w:sz w:val="20"/>
                <w:color w:val="392c69"/>
              </w:rPr>
              <w:t xml:space="preserve">, от 16.04.2013 </w:t>
            </w:r>
            <w:hyperlink w:history="0" r:id="rId9"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color w:val="392c69"/>
              </w:rPr>
              <w:t xml:space="preserve">, от 14.05.2013 </w:t>
            </w:r>
            <w:hyperlink w:history="0" r:id="rId1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N 410</w:t>
              </w:r>
            </w:hyperlink>
            <w:r>
              <w:rPr>
                <w:sz w:val="20"/>
                <w:color w:val="392c69"/>
              </w:rPr>
              <w:t xml:space="preserve">,</w:t>
            </w:r>
          </w:p>
          <w:p>
            <w:pPr>
              <w:pStyle w:val="0"/>
              <w:jc w:val="center"/>
            </w:pPr>
            <w:r>
              <w:rPr>
                <w:sz w:val="20"/>
                <w:color w:val="392c69"/>
              </w:rPr>
              <w:t xml:space="preserve">от 22.07.2013 </w:t>
            </w:r>
            <w:hyperlink w:history="0" r:id="rId11"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N 614</w:t>
              </w:r>
            </w:hyperlink>
            <w:r>
              <w:rPr>
                <w:sz w:val="20"/>
                <w:color w:val="392c69"/>
              </w:rPr>
              <w:t xml:space="preserve">, от 19.09.2013 </w:t>
            </w:r>
            <w:hyperlink w:history="0" r:id="rId12"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824</w:t>
              </w:r>
            </w:hyperlink>
            <w:r>
              <w:rPr>
                <w:sz w:val="20"/>
                <w:color w:val="392c69"/>
              </w:rPr>
              <w:t xml:space="preserve">, от 17.02.2014 </w:t>
            </w:r>
            <w:hyperlink w:history="0" r:id="rId13" w:tooltip="Постановление Правительства РФ от 17.02.2014 N 112 &quot;О внесении изменений в некоторые акты Правительства Российской Федерации по вопросам поставки газа&quot; {КонсультантПлюс}">
              <w:r>
                <w:rPr>
                  <w:sz w:val="20"/>
                  <w:color w:val="0000ff"/>
                </w:rPr>
                <w:t xml:space="preserve">N 112</w:t>
              </w:r>
            </w:hyperlink>
            <w:r>
              <w:rPr>
                <w:sz w:val="20"/>
                <w:color w:val="392c69"/>
              </w:rPr>
              <w:t xml:space="preserve">,</w:t>
            </w:r>
          </w:p>
          <w:p>
            <w:pPr>
              <w:pStyle w:val="0"/>
              <w:jc w:val="center"/>
            </w:pPr>
            <w:r>
              <w:rPr>
                <w:sz w:val="20"/>
                <w:color w:val="392c69"/>
              </w:rPr>
              <w:t xml:space="preserve">от 25.02.2014 </w:t>
            </w:r>
            <w:hyperlink w:history="0" r:id="rId14" w:tooltip="Постановление Правительства РФ от 25.02.2014 N 136 (ред. от 29.07.2020) &quot;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КонсультантПлюс}">
              <w:r>
                <w:rPr>
                  <w:sz w:val="20"/>
                  <w:color w:val="0000ff"/>
                </w:rPr>
                <w:t xml:space="preserve">N 136</w:t>
              </w:r>
            </w:hyperlink>
            <w:r>
              <w:rPr>
                <w:sz w:val="20"/>
                <w:color w:val="392c69"/>
              </w:rPr>
              <w:t xml:space="preserve">, от 26.03.2014 </w:t>
            </w:r>
            <w:hyperlink w:history="0" r:id="rId15" w:tooltip="Постановление Правительства РФ от 26.03.2014 N 230 (ред. от 30.09.2021) &quot;О внесении изменений в некоторые акты Правительства Российской Федерации&quot; {КонсультантПлюс}">
              <w:r>
                <w:rPr>
                  <w:sz w:val="20"/>
                  <w:color w:val="0000ff"/>
                </w:rPr>
                <w:t xml:space="preserve">N 230</w:t>
              </w:r>
            </w:hyperlink>
            <w:r>
              <w:rPr>
                <w:sz w:val="20"/>
                <w:color w:val="392c69"/>
              </w:rPr>
              <w:t xml:space="preserve">, от 24.09.2014 </w:t>
            </w:r>
            <w:hyperlink w:history="0" r:id="rId16" w:tooltip="Постановление Правительства РФ от 24.09.2014 N 977 &quot;О внесении изменений в некоторые акты Правительства Российской Федерации&quot; {КонсультантПлюс}">
              <w:r>
                <w:rPr>
                  <w:sz w:val="20"/>
                  <w:color w:val="0000ff"/>
                </w:rPr>
                <w:t xml:space="preserve">N 977</w:t>
              </w:r>
            </w:hyperlink>
            <w:r>
              <w:rPr>
                <w:sz w:val="20"/>
                <w:color w:val="392c69"/>
              </w:rPr>
              <w:t xml:space="preserve">,</w:t>
            </w:r>
          </w:p>
          <w:p>
            <w:pPr>
              <w:pStyle w:val="0"/>
              <w:jc w:val="center"/>
            </w:pPr>
            <w:r>
              <w:rPr>
                <w:sz w:val="20"/>
                <w:color w:val="392c69"/>
              </w:rPr>
              <w:t xml:space="preserve">от 14.11.2014 </w:t>
            </w:r>
            <w:hyperlink w:history="0" r:id="rId17"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N 1190</w:t>
              </w:r>
            </w:hyperlink>
            <w:r>
              <w:rPr>
                <w:sz w:val="20"/>
                <w:color w:val="392c69"/>
              </w:rPr>
              <w:t xml:space="preserve">, от 17.12.2014 </w:t>
            </w:r>
            <w:hyperlink w:history="0" r:id="rId18" w:tooltip="Постановление Правительства РФ от 17.12.2014 N 1380 (ред. от 29.12.2022) &quot;О вопросах установления и определения нормативов потребления коммунальных услуг&quot; (с изм. и доп., вступ. в силу с 01.03.2023) {КонсультантПлюс}">
              <w:r>
                <w:rPr>
                  <w:sz w:val="20"/>
                  <w:color w:val="0000ff"/>
                </w:rPr>
                <w:t xml:space="preserve">N 1380</w:t>
              </w:r>
            </w:hyperlink>
            <w:r>
              <w:rPr>
                <w:sz w:val="20"/>
                <w:color w:val="392c69"/>
              </w:rPr>
              <w:t xml:space="preserve">, от 14.02.2015 </w:t>
            </w:r>
            <w:hyperlink w:history="0" r:id="rId19"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color w:val="392c69"/>
              </w:rPr>
              <w:t xml:space="preserve">,</w:t>
            </w:r>
          </w:p>
          <w:p>
            <w:pPr>
              <w:pStyle w:val="0"/>
              <w:jc w:val="center"/>
            </w:pPr>
            <w:r>
              <w:rPr>
                <w:sz w:val="20"/>
                <w:color w:val="392c69"/>
              </w:rPr>
              <w:t xml:space="preserve">от 04.09.2015 </w:t>
            </w:r>
            <w:hyperlink w:history="0" r:id="rId20" w:tooltip="Постановление Правительства РФ от 04.09.2015 N 941 (ред. от 25.12.2021) &quot;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quot; {КонсультантПлюс}">
              <w:r>
                <w:rPr>
                  <w:sz w:val="20"/>
                  <w:color w:val="0000ff"/>
                </w:rPr>
                <w:t xml:space="preserve">N 941</w:t>
              </w:r>
            </w:hyperlink>
            <w:r>
              <w:rPr>
                <w:sz w:val="20"/>
                <w:color w:val="392c69"/>
              </w:rPr>
              <w:t xml:space="preserve">, от 25.12.2015 </w:t>
            </w:r>
            <w:hyperlink w:history="0" r:id="rId21" w:tooltip="Постановление Правительства РФ от 25.12.2015 N 1434 (ред. от 05.02.2022) &quot;О внесении изменений в некоторые акты Правительства Российской Федерации&quot; {КонсультантПлюс}">
              <w:r>
                <w:rPr>
                  <w:sz w:val="20"/>
                  <w:color w:val="0000ff"/>
                </w:rPr>
                <w:t xml:space="preserve">N 1434</w:t>
              </w:r>
            </w:hyperlink>
            <w:r>
              <w:rPr>
                <w:sz w:val="20"/>
                <w:color w:val="392c69"/>
              </w:rPr>
              <w:t xml:space="preserve">, от 29.06.2016 </w:t>
            </w:r>
            <w:hyperlink w:history="0" r:id="rId22"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603</w:t>
              </w:r>
            </w:hyperlink>
            <w:r>
              <w:rPr>
                <w:sz w:val="20"/>
                <w:color w:val="392c69"/>
              </w:rPr>
              <w:t xml:space="preserve">,</w:t>
            </w:r>
          </w:p>
          <w:p>
            <w:pPr>
              <w:pStyle w:val="0"/>
              <w:jc w:val="center"/>
            </w:pPr>
            <w:r>
              <w:rPr>
                <w:sz w:val="20"/>
                <w:color w:val="392c69"/>
              </w:rPr>
              <w:t xml:space="preserve">от 26.12.2016 </w:t>
            </w:r>
            <w:hyperlink w:history="0" r:id="rId2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color w:val="392c69"/>
              </w:rPr>
              <w:t xml:space="preserve">, от 27.02.2017 </w:t>
            </w:r>
            <w:hyperlink w:history="0" r:id="rId24"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N 232</w:t>
              </w:r>
            </w:hyperlink>
            <w:r>
              <w:rPr>
                <w:sz w:val="20"/>
                <w:color w:val="392c69"/>
              </w:rPr>
              <w:t xml:space="preserve">, от 27.06.2017 </w:t>
            </w:r>
            <w:hyperlink w:history="0" r:id="rId25" w:tooltip="Постановление Правительства РФ от 27.06.2017 N 754 (ред. от 25.07.2023) &quot;О внесении изменений в некоторые акты Правительства Российской Федерации&quot; {КонсультантПлюс}">
              <w:r>
                <w:rPr>
                  <w:sz w:val="20"/>
                  <w:color w:val="0000ff"/>
                </w:rPr>
                <w:t xml:space="preserve">N 754</w:t>
              </w:r>
            </w:hyperlink>
            <w:r>
              <w:rPr>
                <w:sz w:val="20"/>
                <w:color w:val="392c69"/>
              </w:rPr>
              <w:t xml:space="preserve">,</w:t>
            </w:r>
          </w:p>
          <w:p>
            <w:pPr>
              <w:pStyle w:val="0"/>
              <w:jc w:val="center"/>
            </w:pPr>
            <w:r>
              <w:rPr>
                <w:sz w:val="20"/>
                <w:color w:val="392c69"/>
              </w:rPr>
              <w:t xml:space="preserve">от 09.09.2017 </w:t>
            </w:r>
            <w:hyperlink w:history="0" r:id="rId26" w:tooltip="Постановление Правительства РФ от 09.09.2017 N 1091 (ред. от 29.05.2023) &quot;О внесении изменений в некоторые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quot; {КонсультантПлюс}">
              <w:r>
                <w:rPr>
                  <w:sz w:val="20"/>
                  <w:color w:val="0000ff"/>
                </w:rPr>
                <w:t xml:space="preserve">N 1091</w:t>
              </w:r>
            </w:hyperlink>
            <w:r>
              <w:rPr>
                <w:sz w:val="20"/>
                <w:color w:val="392c69"/>
              </w:rPr>
              <w:t xml:space="preserve">, от 27.03.2018 </w:t>
            </w:r>
            <w:hyperlink w:history="0" r:id="rId27" w:tooltip="Постановление Правительства РФ от 27.03.2018 N 331 (ред. от 29.07.2020) &quot;О внесении изменений в некоторые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331</w:t>
              </w:r>
            </w:hyperlink>
            <w:r>
              <w:rPr>
                <w:sz w:val="20"/>
                <w:color w:val="392c69"/>
              </w:rPr>
              <w:t xml:space="preserve">, от 15.09.2018 </w:t>
            </w:r>
            <w:hyperlink w:history="0" r:id="rId28"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N 1094</w:t>
              </w:r>
            </w:hyperlink>
            <w:r>
              <w:rPr>
                <w:sz w:val="20"/>
                <w:color w:val="392c69"/>
              </w:rPr>
              <w:t xml:space="preserve">,</w:t>
            </w:r>
          </w:p>
          <w:p>
            <w:pPr>
              <w:pStyle w:val="0"/>
              <w:jc w:val="center"/>
            </w:pPr>
            <w:r>
              <w:rPr>
                <w:sz w:val="20"/>
                <w:color w:val="392c69"/>
              </w:rPr>
              <w:t xml:space="preserve">от 15.12.2018 </w:t>
            </w:r>
            <w:hyperlink w:history="0" r:id="rId29"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N 1572</w:t>
              </w:r>
            </w:hyperlink>
            <w:r>
              <w:rPr>
                <w:sz w:val="20"/>
                <w:color w:val="392c69"/>
              </w:rPr>
              <w:t xml:space="preserve">, от 21.12.2018 </w:t>
            </w:r>
            <w:hyperlink w:history="0" r:id="rId30"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0"/>
                  <w:color w:val="0000ff"/>
                </w:rPr>
                <w:t xml:space="preserve">N 1616</w:t>
              </w:r>
            </w:hyperlink>
            <w:r>
              <w:rPr>
                <w:sz w:val="20"/>
                <w:color w:val="392c69"/>
              </w:rPr>
              <w:t xml:space="preserve">, от 21.12.2018 </w:t>
            </w:r>
            <w:hyperlink w:history="0" r:id="rId31" w:tooltip="Постановление Правительства РФ от 21.12.2018 N 1622 (ред. от 09.10.2021) &quot;О внесении изменений и признании утратившими силу некоторых актов Правительства Российской Федерации&quot; {КонсультантПлюс}">
              <w:r>
                <w:rPr>
                  <w:sz w:val="20"/>
                  <w:color w:val="0000ff"/>
                </w:rPr>
                <w:t xml:space="preserve">N 1622</w:t>
              </w:r>
            </w:hyperlink>
            <w:r>
              <w:rPr>
                <w:sz w:val="20"/>
                <w:color w:val="392c69"/>
              </w:rPr>
              <w:t xml:space="preserve">,</w:t>
            </w:r>
          </w:p>
          <w:p>
            <w:pPr>
              <w:pStyle w:val="0"/>
              <w:jc w:val="center"/>
            </w:pPr>
            <w:r>
              <w:rPr>
                <w:sz w:val="20"/>
                <w:color w:val="392c69"/>
              </w:rPr>
              <w:t xml:space="preserve">от 28.12.2018 </w:t>
            </w:r>
            <w:hyperlink w:history="0" r:id="rId32"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color w:val="392c69"/>
              </w:rPr>
              <w:t xml:space="preserve">, от 23.02.2019 </w:t>
            </w:r>
            <w:hyperlink w:history="0" r:id="rId33"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184</w:t>
              </w:r>
            </w:hyperlink>
            <w:r>
              <w:rPr>
                <w:sz w:val="20"/>
                <w:color w:val="392c69"/>
              </w:rPr>
              <w:t xml:space="preserve">, от 22.05.2019 </w:t>
            </w:r>
            <w:hyperlink w:history="0" r:id="rId34"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color w:val="392c69"/>
              </w:rPr>
              <w:t xml:space="preserve">,</w:t>
            </w:r>
          </w:p>
          <w:p>
            <w:pPr>
              <w:pStyle w:val="0"/>
              <w:jc w:val="center"/>
            </w:pPr>
            <w:r>
              <w:rPr>
                <w:sz w:val="20"/>
                <w:color w:val="392c69"/>
              </w:rPr>
              <w:t xml:space="preserve">от 13.07.2019 </w:t>
            </w:r>
            <w:hyperlink w:history="0" r:id="rId3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color w:val="392c69"/>
              </w:rPr>
              <w:t xml:space="preserve">, от 29.06.2020 </w:t>
            </w:r>
            <w:hyperlink w:history="0" r:id="rId3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color w:val="392c69"/>
              </w:rPr>
              <w:t xml:space="preserve">, от 21.12.2020 </w:t>
            </w:r>
            <w:hyperlink w:history="0" r:id="rId37"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color w:val="392c69"/>
              </w:rPr>
              <w:t xml:space="preserve">,</w:t>
            </w:r>
          </w:p>
          <w:p>
            <w:pPr>
              <w:pStyle w:val="0"/>
              <w:jc w:val="center"/>
            </w:pPr>
            <w:r>
              <w:rPr>
                <w:sz w:val="20"/>
                <w:color w:val="392c69"/>
              </w:rPr>
              <w:t xml:space="preserve">от 29.12.2020 </w:t>
            </w:r>
            <w:hyperlink w:history="0" r:id="rId38" w:tooltip="Постановление Правительства РФ от 29.12.2020 N 2339 (ред. от 28.08.2023) &quot;О внесении изменений в некоторые акты Правительства Российской Федерации и об определении и о применении нормативов предельных объемов финансовых потребностей на реализацию мероприятий по организации коммерческого учета электрической энергии (мощности) на розничных рынках электрической энергии&quot; {КонсультантПлюс}">
              <w:r>
                <w:rPr>
                  <w:sz w:val="20"/>
                  <w:color w:val="0000ff"/>
                </w:rPr>
                <w:t xml:space="preserve">N 2339</w:t>
              </w:r>
            </w:hyperlink>
            <w:r>
              <w:rPr>
                <w:sz w:val="20"/>
                <w:color w:val="392c69"/>
              </w:rPr>
              <w:t xml:space="preserve">, от 01.02.2021 </w:t>
            </w:r>
            <w:hyperlink w:history="0" r:id="rId39" w:tooltip="Постановление Правительства РФ от 01.02.2021 N 93 &quot;О признании утратившим силу пункта 79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93</w:t>
              </w:r>
            </w:hyperlink>
            <w:r>
              <w:rPr>
                <w:sz w:val="20"/>
                <w:color w:val="392c69"/>
              </w:rPr>
              <w:t xml:space="preserve">, от 02.03.2021 </w:t>
            </w:r>
            <w:hyperlink w:history="0" r:id="rId40" w:tooltip="Постановление Правительства РФ от 02.03.2021 N 299 &quot;О внесении изменений в некоторые акты Правительства Российской Федерации в части определения особенностей правового регулирования отношений по функционированию объектов микрогенерации&quot; {КонсультантПлюс}">
              <w:r>
                <w:rPr>
                  <w:sz w:val="20"/>
                  <w:color w:val="0000ff"/>
                </w:rPr>
                <w:t xml:space="preserve">N 299</w:t>
              </w:r>
            </w:hyperlink>
            <w:r>
              <w:rPr>
                <w:sz w:val="20"/>
                <w:color w:val="392c69"/>
              </w:rPr>
              <w:t xml:space="preserve">,</w:t>
            </w:r>
          </w:p>
          <w:p>
            <w:pPr>
              <w:pStyle w:val="0"/>
              <w:jc w:val="center"/>
            </w:pPr>
            <w:r>
              <w:rPr>
                <w:sz w:val="20"/>
                <w:color w:val="392c69"/>
              </w:rPr>
              <w:t xml:space="preserve">от 25.06.2021 </w:t>
            </w:r>
            <w:hyperlink w:history="0" r:id="rId41" w:tooltip="Постановление Правительства РФ от 25.06.2021 N 1017 &quot;О внесении изменений в некоторые акты Правительства Российской Федерации в части совершенствования порядка изменения размера платы за коммунальные услуги, предоставленные с нарушением установленных требований&quot; {КонсультантПлюс}">
              <w:r>
                <w:rPr>
                  <w:sz w:val="20"/>
                  <w:color w:val="0000ff"/>
                </w:rPr>
                <w:t xml:space="preserve">N 1017</w:t>
              </w:r>
            </w:hyperlink>
            <w:r>
              <w:rPr>
                <w:sz w:val="20"/>
                <w:color w:val="392c69"/>
              </w:rPr>
              <w:t xml:space="preserve">, от 25.06.2021 </w:t>
            </w:r>
            <w:hyperlink w:history="0" r:id="rId42"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1018</w:t>
              </w:r>
            </w:hyperlink>
            <w:r>
              <w:rPr>
                <w:sz w:val="20"/>
                <w:color w:val="392c69"/>
              </w:rPr>
              <w:t xml:space="preserve">, от 31.07.2021 </w:t>
            </w:r>
            <w:hyperlink w:history="0" r:id="rId43"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N 1295</w:t>
              </w:r>
            </w:hyperlink>
            <w:r>
              <w:rPr>
                <w:sz w:val="20"/>
                <w:color w:val="392c69"/>
              </w:rPr>
              <w:t xml:space="preserve">,</w:t>
            </w:r>
          </w:p>
          <w:p>
            <w:pPr>
              <w:pStyle w:val="0"/>
              <w:jc w:val="center"/>
            </w:pPr>
            <w:r>
              <w:rPr>
                <w:sz w:val="20"/>
                <w:color w:val="392c69"/>
              </w:rPr>
              <w:t xml:space="preserve">от 28.12.2021 </w:t>
            </w:r>
            <w:hyperlink w:history="0" r:id="rId44" w:tooltip="Постановление Правительства РФ от 28.12.2021 N 2516 &quot;О внесении изменений в некоторые акты Правительства Российской Федерации&quot; {КонсультантПлюс}">
              <w:r>
                <w:rPr>
                  <w:sz w:val="20"/>
                  <w:color w:val="0000ff"/>
                </w:rPr>
                <w:t xml:space="preserve">N 2516</w:t>
              </w:r>
            </w:hyperlink>
            <w:r>
              <w:rPr>
                <w:sz w:val="20"/>
                <w:color w:val="392c69"/>
              </w:rPr>
              <w:t xml:space="preserve">, от 03.02.2022 </w:t>
            </w:r>
            <w:hyperlink w:history="0" r:id="rId45"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color w:val="392c69"/>
              </w:rPr>
              <w:t xml:space="preserve">, от 28.04.2022 </w:t>
            </w:r>
            <w:hyperlink w:history="0" r:id="rId46" w:tooltip="Постановление Правительства РФ от 28.04.2022 N 763 &quot;О внесении изменения в пункт 72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763</w:t>
              </w:r>
            </w:hyperlink>
            <w:r>
              <w:rPr>
                <w:sz w:val="20"/>
                <w:color w:val="392c69"/>
              </w:rPr>
              <w:t xml:space="preserve">,</w:t>
            </w:r>
          </w:p>
          <w:p>
            <w:pPr>
              <w:pStyle w:val="0"/>
              <w:jc w:val="center"/>
            </w:pPr>
            <w:r>
              <w:rPr>
                <w:sz w:val="20"/>
                <w:color w:val="392c69"/>
              </w:rPr>
              <w:t xml:space="preserve">от 23.09.2022 </w:t>
            </w:r>
            <w:hyperlink w:history="0" r:id="rId47" w:tooltip="Постановление Правительства РФ от 23.09.2022 N 1681 &quot;О внесении изменений в некоторые акты Правительства Российской Федерации по вопросам особенностей правового регулирования отношений в сферах электроэнергетики, тепло-, газо-, водоснабжения, водоотведения и жилищных отношений&quot; {КонсультантПлюс}">
              <w:r>
                <w:rPr>
                  <w:sz w:val="20"/>
                  <w:color w:val="0000ff"/>
                </w:rPr>
                <w:t xml:space="preserve">N 1681</w:t>
              </w:r>
            </w:hyperlink>
            <w:r>
              <w:rPr>
                <w:sz w:val="20"/>
                <w:color w:val="392c69"/>
              </w:rPr>
              <w:t xml:space="preserve">, от 16.11.2022 </w:t>
            </w:r>
            <w:hyperlink w:history="0" r:id="rId48"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color w:val="392c69"/>
              </w:rPr>
              <w:t xml:space="preserve">, от 12.04.2023 </w:t>
            </w:r>
            <w:hyperlink w:history="0" r:id="rId49" w:tooltip="Постановление Правительства РФ от 12.04.2023 N 58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588</w:t>
              </w:r>
            </w:hyperlink>
            <w:r>
              <w:rPr>
                <w:sz w:val="20"/>
                <w:color w:val="392c69"/>
              </w:rPr>
              <w:t xml:space="preserve">,</w:t>
            </w:r>
          </w:p>
          <w:p>
            <w:pPr>
              <w:pStyle w:val="0"/>
              <w:jc w:val="center"/>
            </w:pPr>
            <w:r>
              <w:rPr>
                <w:sz w:val="20"/>
                <w:color w:val="392c69"/>
              </w:rPr>
              <w:t xml:space="preserve">от 28.04.2023 </w:t>
            </w:r>
            <w:hyperlink w:history="0" r:id="rId50" w:tooltip="Постановление Правительства РФ от 28.04.2023 N 671 &quot;О внесении изменений в некоторые акты Правительства Российской Федерации по вопросам присоединения информационных систем ресурсоснабжающих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КонсультантПлюс}">
              <w:r>
                <w:rPr>
                  <w:sz w:val="20"/>
                  <w:color w:val="0000ff"/>
                </w:rPr>
                <w:t xml:space="preserve">N 671</w:t>
              </w:r>
            </w:hyperlink>
            <w:r>
              <w:rPr>
                <w:sz w:val="20"/>
                <w:color w:val="392c69"/>
              </w:rPr>
              <w:t xml:space="preserve">, от 29.05.2023 </w:t>
            </w:r>
            <w:hyperlink w:history="0" r:id="rId51"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N 859</w:t>
              </w:r>
            </w:hyperlink>
            <w:r>
              <w:rPr>
                <w:sz w:val="20"/>
                <w:color w:val="392c69"/>
              </w:rPr>
              <w:t xml:space="preserve">, от 29.07.2023 </w:t>
            </w:r>
            <w:hyperlink w:history="0" r:id="rId52"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color w:val="392c69"/>
              </w:rPr>
              <w:t xml:space="preserve">,</w:t>
            </w:r>
          </w:p>
          <w:p>
            <w:pPr>
              <w:pStyle w:val="0"/>
              <w:jc w:val="center"/>
            </w:pPr>
            <w:r>
              <w:rPr>
                <w:sz w:val="20"/>
                <w:color w:val="392c69"/>
              </w:rPr>
              <w:t xml:space="preserve">с изм., внесенными </w:t>
            </w:r>
            <w:hyperlink w:history="0" r:id="rId53" w:tooltip="Определение Верховного Суда РФ от 19.03.2013 N АПЛ13-82 &lt;О частичной отмене решения Верховного Суда от 03.12.2012 и признании недействующим подпункта &quot;в&quot; пункта 34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 в части обязания потребителя ежемесячно передавать полученные показания прибора учета не позднее 26-го числа текущего месяца&gt; {КонсультантПлюс}">
              <w:r>
                <w:rPr>
                  <w:sz w:val="20"/>
                  <w:color w:val="0000ff"/>
                </w:rPr>
                <w:t xml:space="preserve">Определением</w:t>
              </w:r>
            </w:hyperlink>
            <w:r>
              <w:rPr>
                <w:sz w:val="20"/>
                <w:color w:val="392c69"/>
              </w:rPr>
              <w:t xml:space="preserve"> Верховного Суда РФ</w:t>
            </w:r>
          </w:p>
          <w:p>
            <w:pPr>
              <w:pStyle w:val="0"/>
              <w:jc w:val="center"/>
            </w:pPr>
            <w:r>
              <w:rPr>
                <w:sz w:val="20"/>
                <w:color w:val="392c69"/>
              </w:rPr>
              <w:t xml:space="preserve">от 19.03.2013 N АПЛ13-82, </w:t>
            </w:r>
            <w:hyperlink w:history="0" r:id="rId54" w:tooltip="Решение Верховного Суда РФ от 31.05.2013 N АКПИ13-394 &lt;О признании частично недействующим пункта 5 приложения N 1 к Правилам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gt; {КонсультантПлюс}">
              <w:r>
                <w:rPr>
                  <w:sz w:val="20"/>
                  <w:color w:val="0000ff"/>
                </w:rPr>
                <w:t xml:space="preserve">Решением</w:t>
              </w:r>
            </w:hyperlink>
            <w:r>
              <w:rPr>
                <w:sz w:val="20"/>
                <w:color w:val="392c69"/>
              </w:rPr>
              <w:t xml:space="preserve"> Верховного Суда РФ</w:t>
            </w:r>
          </w:p>
          <w:p>
            <w:pPr>
              <w:pStyle w:val="0"/>
              <w:jc w:val="center"/>
            </w:pPr>
            <w:r>
              <w:rPr>
                <w:sz w:val="20"/>
                <w:color w:val="392c69"/>
              </w:rPr>
              <w:t xml:space="preserve">от 31.05.2013 N АКПИ13-394,</w:t>
            </w:r>
          </w:p>
          <w:p>
            <w:pPr>
              <w:pStyle w:val="0"/>
              <w:jc w:val="center"/>
            </w:pPr>
            <w:r>
              <w:rPr>
                <w:sz w:val="20"/>
                <w:color w:val="392c69"/>
              </w:rPr>
              <w:t xml:space="preserve">Постановлениями Конституционного Суда РФ от 10.07.2018 </w:t>
            </w:r>
            <w:hyperlink w:history="0" r:id="rId55" w:tooltip="Постановление Конституционного Суда РФ от 10.07.2018 N 30-П &quot;По делу о проверке конституционности части 1 статьи 157 Жилищного кодекса Российской Федерации, абзацев третьего и четвертого пункта 42(1) Правил предоставления коммунальных услуг собственникам и пользователям помещений в многоквартирных домах и жилых домов в связи с жалобой гражданина С.Н. Деминца&quot; {КонсультантПлюс}">
              <w:r>
                <w:rPr>
                  <w:sz w:val="20"/>
                  <w:color w:val="0000ff"/>
                </w:rPr>
                <w:t xml:space="preserve">N 30-П</w:t>
              </w:r>
            </w:hyperlink>
            <w:r>
              <w:rPr>
                <w:sz w:val="20"/>
                <w:color w:val="392c69"/>
              </w:rPr>
              <w:t xml:space="preserve">,</w:t>
            </w:r>
          </w:p>
          <w:p>
            <w:pPr>
              <w:pStyle w:val="0"/>
              <w:jc w:val="center"/>
            </w:pPr>
            <w:r>
              <w:rPr>
                <w:sz w:val="20"/>
                <w:color w:val="392c69"/>
              </w:rPr>
              <w:t xml:space="preserve">от 20.12.2018 </w:t>
            </w:r>
            <w:hyperlink w:history="0" r:id="rId56" w:tooltip="Постановление Конституционного Суда РФ от 20.12.2018 N 46-П &quot;По делу о проверке конституционности абзаца второго пункта 40 Правил предоставления коммунальных услуг собственникам и пользователям помещений в многоквартирных домах и жилых домов в связи с жалобами граждан В.И. Леоновой и Н.Я. Тимофеева&quot; {КонсультантПлюс}">
              <w:r>
                <w:rPr>
                  <w:sz w:val="20"/>
                  <w:color w:val="0000ff"/>
                </w:rPr>
                <w:t xml:space="preserve">N 46-П</w:t>
              </w:r>
            </w:hyperlink>
            <w:r>
              <w:rPr>
                <w:sz w:val="20"/>
                <w:color w:val="392c69"/>
              </w:rPr>
              <w:t xml:space="preserve">, </w:t>
            </w:r>
            <w:hyperlink w:history="0" r:id="rId57" w:tooltip="Решение Судебной коллегии по административным делам Верховного Суда РФ от 29.04.2019 N АКПИ19-128 &lt;Об удовлетворении заявления о признании недействующим подпункта &quot;а&quot; пункта 148(5)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gt; {КонсультантПлюс}">
              <w:r>
                <w:rPr>
                  <w:sz w:val="20"/>
                  <w:color w:val="0000ff"/>
                </w:rPr>
                <w:t xml:space="preserve">Решением</w:t>
              </w:r>
            </w:hyperlink>
            <w:r>
              <w:rPr>
                <w:sz w:val="20"/>
                <w:color w:val="392c69"/>
              </w:rPr>
              <w:t xml:space="preserve"> ВС РФ от 29.04.2019 N АКПИ19-128,</w:t>
            </w:r>
          </w:p>
          <w:p>
            <w:pPr>
              <w:pStyle w:val="0"/>
              <w:jc w:val="center"/>
            </w:pPr>
            <w:hyperlink w:history="0" r:id="rId58" w:tooltip="Постановление Конституционного Суда РФ от 27.04.2021 N 16-П &quot;По делу о проверке конституционности абзаца третьего пункта 42(1), пунктов 44 и 45 Правил предоставления коммунальных услуг собственникам и пользователям помещений в многоквартирных домах и жилых домов, а также формулы 3 приложения N 2 к данным Правилам в связи с жалобой гражданки В.Н. Шестериковой&quot; {КонсультантПлюс}">
              <w:r>
                <w:rPr>
                  <w:sz w:val="20"/>
                  <w:color w:val="0000ff"/>
                </w:rPr>
                <w:t xml:space="preserve">Постановлением</w:t>
              </w:r>
            </w:hyperlink>
            <w:r>
              <w:rPr>
                <w:sz w:val="20"/>
                <w:color w:val="392c69"/>
              </w:rPr>
              <w:t xml:space="preserve"> Конституционного Суда РФ от 27.04.2021 N 16-П,</w:t>
            </w:r>
          </w:p>
          <w:p>
            <w:pPr>
              <w:pStyle w:val="0"/>
              <w:jc w:val="center"/>
            </w:pPr>
            <w:hyperlink w:history="0" r:id="rId59" w:tooltip="Решение Судебной коллегии по административным делам Верховного Суда РФ от 19.05.2021 N АКПИ21-247 &lt;О признании не действующими абзаца девятого пункта 5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абзаца первого пункта 20(1) приложения N 2 к данным Правилам&gt; {КонсультантПлюс}">
              <w:r>
                <w:rPr>
                  <w:sz w:val="20"/>
                  <w:color w:val="0000ff"/>
                </w:rPr>
                <w:t xml:space="preserve">Решением</w:t>
              </w:r>
            </w:hyperlink>
            <w:r>
              <w:rPr>
                <w:sz w:val="20"/>
                <w:color w:val="392c69"/>
              </w:rPr>
              <w:t xml:space="preserve"> Верховного Суда РФ от 19.05.2021 N АКПИ21-247,</w:t>
            </w:r>
          </w:p>
          <w:p>
            <w:pPr>
              <w:pStyle w:val="0"/>
              <w:jc w:val="center"/>
            </w:pPr>
            <w:hyperlink w:history="0" r:id="rId60" w:tooltip="Постановление Конституционного Суда РФ от 31.05.2021 N 24-П &quot;По делу о проверке конституционности частей 1 и 1.1 статьи 157 Жилищного кодекса Российской Федерации, абзаца третьего пункта 40, абзацев первого и четвертого пункта 54 Правил предоставления коммунальных услуг собственникам и пользователям помещений в многоквартирных домах и жилых домов в связи с жалобой гражданки Т.П. Задубровской&quot; {КонсультантПлюс}">
              <w:r>
                <w:rPr>
                  <w:sz w:val="20"/>
                  <w:color w:val="0000ff"/>
                </w:rPr>
                <w:t xml:space="preserve">Постановлением</w:t>
              </w:r>
            </w:hyperlink>
            <w:r>
              <w:rPr>
                <w:sz w:val="20"/>
                <w:color w:val="392c69"/>
              </w:rPr>
              <w:t xml:space="preserve"> Конституционного Суда РФ от 31.05.2021 N 24-П,</w:t>
            </w:r>
          </w:p>
          <w:p>
            <w:pPr>
              <w:pStyle w:val="0"/>
              <w:jc w:val="center"/>
            </w:pPr>
            <w:r>
              <w:rPr>
                <w:sz w:val="20"/>
                <w:color w:val="392c69"/>
              </w:rPr>
              <w:t xml:space="preserve">Апелляционным </w:t>
            </w:r>
            <w:hyperlink w:history="0" r:id="rId61" w:tooltip="Апелляционное определение Апелляционной коллегии Верховного Суда РФ от 01.09.2022 N АПЛ22-283 &lt;Об отмене решения Судебной коллегии по административным делам Верховного Суда РФ от 11.05.2022 N АКПИ22-161 и признании частично недействующим подпункта &quot;д&quot; пункта 34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gt; {КонсультантПлюс}">
              <w:r>
                <w:rPr>
                  <w:sz w:val="20"/>
                  <w:color w:val="0000ff"/>
                </w:rPr>
                <w:t xml:space="preserve">определением</w:t>
              </w:r>
            </w:hyperlink>
            <w:r>
              <w:rPr>
                <w:sz w:val="20"/>
                <w:color w:val="392c69"/>
              </w:rPr>
              <w:t xml:space="preserve"> Верховного Суда РФ от 01.09.2022 N АПЛ22-283)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со </w:t>
      </w:r>
      <w:hyperlink w:history="0" r:id="rId62"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статьей 157</w:t>
        </w:r>
      </w:hyperlink>
      <w:r>
        <w:rPr>
          <w:sz w:val="20"/>
        </w:rPr>
        <w:t xml:space="preserve"> Жилищного кодекса Российской Федерации Правительство Российской Федерации постановляет:</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hyperlink w:history="0" w:anchor="P85" w:tooltip="ПРАВИЛА">
        <w:r>
          <w:rPr>
            <w:sz w:val="20"/>
            <w:color w:val="0000ff"/>
          </w:rPr>
          <w:t xml:space="preserve">Правила</w:t>
        </w:r>
      </w:hyperlink>
      <w:r>
        <w:rPr>
          <w:sz w:val="20"/>
        </w:rPr>
        <w:t xml:space="preserve"> предоставления коммунальных услуг собственникам и пользователям помещений в многоквартирных домах и жилых домов;</w:t>
      </w:r>
    </w:p>
    <w:p>
      <w:pPr>
        <w:pStyle w:val="0"/>
        <w:spacing w:before="200" w:line-rule="auto"/>
        <w:ind w:firstLine="540"/>
        <w:jc w:val="both"/>
      </w:pPr>
      <w:hyperlink w:history="0" w:anchor="P2785" w:tooltip="ИЗМЕНЕНИЯ,">
        <w:r>
          <w:rPr>
            <w:sz w:val="20"/>
            <w:color w:val="0000ff"/>
          </w:rPr>
          <w:t xml:space="preserve">изменения</w:t>
        </w:r>
      </w:hyperlink>
      <w:r>
        <w:rPr>
          <w:sz w:val="20"/>
        </w:rPr>
        <w:t xml:space="preserve">, которые вносятся в Постановления Правительства Российской Федерации по вопросам предоставления коммунальных услуг.</w:t>
      </w:r>
    </w:p>
    <w:p>
      <w:pPr>
        <w:pStyle w:val="0"/>
        <w:spacing w:before="200" w:line-rule="auto"/>
        <w:ind w:firstLine="540"/>
        <w:jc w:val="both"/>
      </w:pPr>
      <w:r>
        <w:rPr>
          <w:sz w:val="20"/>
        </w:rPr>
        <w:t xml:space="preserve">2. Установить, что </w:t>
      </w:r>
      <w:hyperlink w:history="0" w:anchor="P85" w:tooltip="ПРАВИЛА">
        <w:r>
          <w:rPr>
            <w:sz w:val="20"/>
            <w:color w:val="0000ff"/>
          </w:rPr>
          <w:t xml:space="preserve">Правила</w:t>
        </w:r>
      </w:hyperlink>
      <w:r>
        <w:rPr>
          <w:sz w:val="20"/>
        </w:rPr>
        <w:t xml:space="preserve">, утвержденные настоящим Постановлением:</w:t>
      </w:r>
    </w:p>
    <w:p>
      <w:pPr>
        <w:pStyle w:val="0"/>
        <w:spacing w:before="200" w:line-rule="auto"/>
        <w:ind w:firstLine="540"/>
        <w:jc w:val="both"/>
      </w:pPr>
      <w:r>
        <w:rPr>
          <w:sz w:val="20"/>
        </w:rP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history="0" w:anchor="P85" w:tooltip="ПРАВИЛА">
        <w:r>
          <w:rPr>
            <w:sz w:val="20"/>
            <w:color w:val="0000ff"/>
          </w:rPr>
          <w:t xml:space="preserve">Правил</w:t>
        </w:r>
      </w:hyperlink>
      <w:r>
        <w:rPr>
          <w:sz w:val="20"/>
        </w:rPr>
        <w:t xml:space="preserve">;</w:t>
      </w:r>
    </w:p>
    <w:p>
      <w:pPr>
        <w:pStyle w:val="0"/>
        <w:spacing w:before="200" w:line-rule="auto"/>
        <w:ind w:firstLine="540"/>
        <w:jc w:val="both"/>
      </w:pPr>
      <w:r>
        <w:rPr>
          <w:sz w:val="20"/>
        </w:rP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w:history="0" r:id="rId63"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0"/>
            <w:color w:val="0000ff"/>
          </w:rPr>
          <w:t xml:space="preserve">Правилами</w:t>
        </w:r>
      </w:hyperlink>
      <w:r>
        <w:rPr>
          <w:sz w:val="20"/>
        </w:rP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pPr>
        <w:pStyle w:val="0"/>
        <w:spacing w:before="200" w:line-rule="auto"/>
        <w:ind w:firstLine="540"/>
        <w:jc w:val="both"/>
      </w:pPr>
      <w:r>
        <w:rPr>
          <w:sz w:val="20"/>
        </w:rPr>
        <w:t xml:space="preserve">в) вступают в силу по истечении 2 месяцев со дня вступления в силу </w:t>
      </w:r>
      <w:hyperlink w:history="0" r:id="rId64" w:tooltip="Постановление Правительства РФ от 28.03.2012 N 258 &quot;О внесении изменений в Правила установления и определения нормативов потребления коммунальных услуг&quot; {КонсультантПлюс}">
        <w:r>
          <w:rPr>
            <w:sz w:val="20"/>
            <w:color w:val="0000ff"/>
          </w:rPr>
          <w:t xml:space="preserve">изменений</w:t>
        </w:r>
      </w:hyperlink>
      <w:r>
        <w:rPr>
          <w:sz w:val="20"/>
        </w:rPr>
        <w:t xml:space="preserve">, которые вносятся в </w:t>
      </w:r>
      <w:hyperlink w:history="0" r:id="rId65"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w:t>
        </w:r>
      </w:hyperlink>
      <w:r>
        <w:rPr>
          <w:sz w:val="20"/>
        </w:rPr>
        <w:t xml:space="preserve"> установления и определения нормативов потребления коммунальных услуг, указанных в </w:t>
      </w:r>
      <w:hyperlink w:history="0" w:anchor="P55"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
        <w:r>
          <w:rPr>
            <w:sz w:val="20"/>
            <w:color w:val="0000ff"/>
          </w:rPr>
          <w:t xml:space="preserve">абзаце четвертом подпункта "б" пункта 4</w:t>
        </w:r>
      </w:hyperlink>
      <w:r>
        <w:rPr>
          <w:sz w:val="20"/>
        </w:rPr>
        <w:t xml:space="preserve"> настоящего Постановления;</w:t>
      </w:r>
    </w:p>
    <w:p>
      <w:pPr>
        <w:pStyle w:val="0"/>
        <w:spacing w:before="200" w:line-rule="auto"/>
        <w:ind w:firstLine="540"/>
        <w:jc w:val="both"/>
      </w:pPr>
      <w:r>
        <w:rPr>
          <w:sz w:val="20"/>
        </w:rPr>
        <w:t xml:space="preserve">г) на территориях Республики Крым и г. Севастополя подлежат применению к правоотношениям, возникшим после 1 июля 2015 г.;</w:t>
      </w:r>
    </w:p>
    <w:p>
      <w:pPr>
        <w:pStyle w:val="0"/>
        <w:jc w:val="both"/>
      </w:pPr>
      <w:r>
        <w:rPr>
          <w:sz w:val="20"/>
        </w:rPr>
        <w:t xml:space="preserve">(пп. "г" введен </w:t>
      </w:r>
      <w:hyperlink w:history="0" r:id="rId66" w:tooltip="Постановление Правительства РФ от 24.09.2014 N 977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24.09.2014 N 977)</w:t>
      </w:r>
    </w:p>
    <w:p>
      <w:pPr>
        <w:pStyle w:val="0"/>
        <w:spacing w:before="200" w:line-rule="auto"/>
        <w:ind w:firstLine="540"/>
        <w:jc w:val="both"/>
      </w:pPr>
      <w:r>
        <w:rPr>
          <w:sz w:val="20"/>
        </w:rP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w:history="0" r:id="rId67"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Правил</w:t>
        </w:r>
      </w:hyperlink>
      <w:r>
        <w:rPr>
          <w:sz w:val="20"/>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w:t>
      </w:r>
    </w:p>
    <w:p>
      <w:pPr>
        <w:pStyle w:val="0"/>
        <w:jc w:val="both"/>
      </w:pPr>
      <w:r>
        <w:rPr>
          <w:sz w:val="20"/>
        </w:rPr>
        <w:t xml:space="preserve">(пп. "д" введен </w:t>
      </w:r>
      <w:hyperlink w:history="0" r:id="rId68"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Постановлением</w:t>
        </w:r>
      </w:hyperlink>
      <w:r>
        <w:rPr>
          <w:sz w:val="20"/>
        </w:rPr>
        <w:t xml:space="preserve"> Правительства РФ от 14.11.2014 N 1190)</w:t>
      </w:r>
    </w:p>
    <w:p>
      <w:pPr>
        <w:pStyle w:val="0"/>
        <w:spacing w:before="200" w:line-rule="auto"/>
        <w:ind w:firstLine="540"/>
        <w:jc w:val="both"/>
      </w:pPr>
      <w:r>
        <w:rPr>
          <w:sz w:val="20"/>
        </w:rPr>
        <w:t xml:space="preserve">3. Установить, что разъяснения по применению </w:t>
      </w:r>
      <w:hyperlink w:history="0" w:anchor="P85" w:tooltip="ПРАВИЛА">
        <w:r>
          <w:rPr>
            <w:sz w:val="20"/>
            <w:color w:val="0000ff"/>
          </w:rPr>
          <w:t xml:space="preserve">Правил</w:t>
        </w:r>
      </w:hyperlink>
      <w:r>
        <w:rPr>
          <w:sz w:val="20"/>
        </w:rPr>
        <w:t xml:space="preserve">, утвержденных настоящим Постановлением, дает Министерство строительства и жилищно-коммунального хозяйства Российской Федерации.</w:t>
      </w:r>
    </w:p>
    <w:p>
      <w:pPr>
        <w:pStyle w:val="0"/>
        <w:jc w:val="both"/>
      </w:pPr>
      <w:r>
        <w:rPr>
          <w:sz w:val="20"/>
        </w:rPr>
        <w:t xml:space="preserve">(в ред. </w:t>
      </w:r>
      <w:hyperlink w:history="0" r:id="rId69" w:tooltip="Постановление Правительства РФ от 26.03.2014 N 230 (ред. от 30.09.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26.03.2014 N 230)</w:t>
      </w:r>
    </w:p>
    <w:p>
      <w:pPr>
        <w:pStyle w:val="0"/>
        <w:spacing w:before="200" w:line-rule="auto"/>
        <w:ind w:firstLine="540"/>
        <w:jc w:val="both"/>
      </w:pPr>
      <w:r>
        <w:rPr>
          <w:sz w:val="20"/>
        </w:rPr>
        <w:t xml:space="preserve">4. Министерству регионального развития Российской Федерации:</w:t>
      </w:r>
    </w:p>
    <w:p>
      <w:pPr>
        <w:pStyle w:val="0"/>
        <w:spacing w:before="200" w:line-rule="auto"/>
        <w:ind w:firstLine="540"/>
        <w:jc w:val="both"/>
      </w:pPr>
      <w:r>
        <w:rPr>
          <w:sz w:val="20"/>
        </w:rP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w:history="0" r:id="rId70"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0"/>
            <w:color w:val="0000ff"/>
          </w:rPr>
          <w:t xml:space="preserve">Правил</w:t>
        </w:r>
      </w:hyperlink>
      <w:r>
        <w:rPr>
          <w:sz w:val="20"/>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w:history="0" r:id="rId71" w:tooltip="Постановление Правительства РФ от 31.08.2006 N 530 (ред. от 29.12.2011) &quot;Об утверждении основных положений функционирования розничных рынков электрической энергии&quot; (с изм. и доп., вступающими в силу с 01.04.2012) ------------ Утратил силу или отменен {КонсультантПлюс}">
        <w:r>
          <w:rPr>
            <w:sz w:val="20"/>
            <w:color w:val="0000ff"/>
          </w:rPr>
          <w:t xml:space="preserve">основных положений</w:t>
        </w:r>
      </w:hyperlink>
      <w:r>
        <w:rPr>
          <w:sz w:val="20"/>
        </w:rP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pPr>
        <w:pStyle w:val="0"/>
        <w:spacing w:before="200" w:line-rule="auto"/>
        <w:ind w:firstLine="540"/>
        <w:jc w:val="both"/>
      </w:pPr>
      <w:r>
        <w:rPr>
          <w:sz w:val="20"/>
        </w:rPr>
        <w:t xml:space="preserve">б) в 3-месячный срок:</w:t>
      </w:r>
    </w:p>
    <w:p>
      <w:pPr>
        <w:pStyle w:val="0"/>
        <w:spacing w:before="200" w:line-rule="auto"/>
        <w:ind w:firstLine="540"/>
        <w:jc w:val="both"/>
      </w:pPr>
      <w:r>
        <w:rPr>
          <w:sz w:val="20"/>
        </w:rPr>
        <w:t xml:space="preserve">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рекомендации по ее заполнению;</w:t>
      </w:r>
    </w:p>
    <w:p>
      <w:pPr>
        <w:pStyle w:val="0"/>
        <w:spacing w:before="200" w:line-rule="auto"/>
        <w:ind w:firstLine="540"/>
        <w:jc w:val="both"/>
      </w:pPr>
      <w:r>
        <w:rPr>
          <w:sz w:val="20"/>
        </w:rPr>
        <w:t xml:space="preserve">утвердить по согласованию с Федеральной антимонопольной службой примерные условия договора управления многоквартирным домом;</w:t>
      </w:r>
    </w:p>
    <w:bookmarkStart w:id="55" w:name="P55"/>
    <w:bookmarkEnd w:id="55"/>
    <w:p>
      <w:pPr>
        <w:pStyle w:val="0"/>
        <w:spacing w:before="200" w:line-rule="auto"/>
        <w:ind w:firstLine="540"/>
        <w:jc w:val="both"/>
      </w:pPr>
      <w:r>
        <w:rPr>
          <w:sz w:val="20"/>
        </w:rP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w:history="0" r:id="rId72"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w:t>
        </w:r>
      </w:hyperlink>
      <w:r>
        <w:rPr>
          <w:sz w:val="20"/>
        </w:rP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pPr>
        <w:pStyle w:val="0"/>
        <w:spacing w:before="200" w:line-rule="auto"/>
        <w:ind w:firstLine="540"/>
        <w:jc w:val="both"/>
      </w:pPr>
      <w:r>
        <w:rPr>
          <w:sz w:val="20"/>
        </w:rPr>
        <w:t xml:space="preserve">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 коммунальных ресурсов;</w:t>
      </w:r>
    </w:p>
    <w:p>
      <w:pPr>
        <w:pStyle w:val="0"/>
        <w:spacing w:before="200" w:line-rule="auto"/>
        <w:ind w:firstLine="540"/>
        <w:jc w:val="both"/>
      </w:pPr>
      <w:r>
        <w:rPr>
          <w:sz w:val="20"/>
        </w:rPr>
        <w:t xml:space="preserve">порядок установления нормативов потребления коммунальных услуг на общедомовые нужды;</w:t>
      </w:r>
    </w:p>
    <w:p>
      <w:pPr>
        <w:pStyle w:val="0"/>
        <w:spacing w:before="200" w:line-rule="auto"/>
        <w:ind w:firstLine="540"/>
        <w:jc w:val="both"/>
      </w:pPr>
      <w:r>
        <w:rPr>
          <w:sz w:val="20"/>
        </w:rPr>
        <w:t xml:space="preserve">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pPr>
        <w:pStyle w:val="0"/>
        <w:spacing w:before="200" w:line-rule="auto"/>
        <w:ind w:firstLine="540"/>
        <w:jc w:val="both"/>
      </w:pPr>
      <w:r>
        <w:rPr>
          <w:sz w:val="20"/>
        </w:rPr>
        <w:t xml:space="preserve">в) в 5-месячный срок утвердить по согласованию с Министерством экономического развития Российской Федерации </w:t>
      </w:r>
      <w:hyperlink w:history="0" r:id="rId73" w:tooltip="Приказ Минстроя России от 08.09.2015 N 644/пр &quot;Об утверждении примерных условий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quot; (Зарегистрировано в Минюсте России 13.05.2016 N 42079) {КонсультантПлюс}">
        <w:r>
          <w:rPr>
            <w:sz w:val="20"/>
            <w:color w:val="0000ff"/>
          </w:rPr>
          <w:t xml:space="preserve">примерные условия</w:t>
        </w:r>
      </w:hyperlink>
      <w:r>
        <w:rPr>
          <w:sz w:val="20"/>
        </w:rP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pPr>
        <w:pStyle w:val="0"/>
        <w:spacing w:before="200" w:line-rule="auto"/>
        <w:ind w:firstLine="540"/>
        <w:jc w:val="both"/>
      </w:pPr>
      <w:r>
        <w:rPr>
          <w:sz w:val="20"/>
        </w:rPr>
        <w:t xml:space="preserve">г) в 6-месячный срок утвердить </w:t>
      </w:r>
      <w:hyperlink w:history="0" r:id="rId74"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критерии</w:t>
        </w:r>
      </w:hyperlink>
      <w:r>
        <w:rPr>
          <w:sz w:val="20"/>
        </w:rP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w:history="0" r:id="rId75"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форму</w:t>
        </w:r>
      </w:hyperlink>
      <w:r>
        <w:rPr>
          <w:sz w:val="20"/>
        </w:rPr>
        <w:t xml:space="preserve"> акта обследования на предмет установления наличия (отсутствия) технической возможности установки таких приборов учета и </w:t>
      </w:r>
      <w:hyperlink w:history="0" r:id="rId76"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порядок</w:t>
        </w:r>
      </w:hyperlink>
      <w:r>
        <w:rPr>
          <w:sz w:val="20"/>
        </w:rPr>
        <w:t xml:space="preserve"> ее заполнения.</w:t>
      </w:r>
    </w:p>
    <w:p>
      <w:pPr>
        <w:pStyle w:val="0"/>
        <w:spacing w:before="200" w:line-rule="auto"/>
        <w:ind w:firstLine="540"/>
        <w:jc w:val="both"/>
      </w:pPr>
      <w:r>
        <w:rPr>
          <w:sz w:val="20"/>
        </w:rP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w:history="0" r:id="rId77"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w:t>
        </w:r>
      </w:hyperlink>
      <w:r>
        <w:rPr>
          <w:sz w:val="20"/>
        </w:rPr>
        <w:t xml:space="preserve"> установления и определения нормативов потребления коммунальных услуг, указанных в </w:t>
      </w:r>
      <w:hyperlink w:history="0" w:anchor="P55"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
        <w:r>
          <w:rPr>
            <w:sz w:val="20"/>
            <w:color w:val="0000ff"/>
          </w:rPr>
          <w:t xml:space="preserve">абзаце четвертом подпункта "б" пункта 4</w:t>
        </w:r>
      </w:hyperlink>
      <w:r>
        <w:rPr>
          <w:sz w:val="20"/>
        </w:rPr>
        <w:t xml:space="preserve"> настоящего Постановления.</w:t>
      </w:r>
    </w:p>
    <w:p>
      <w:pPr>
        <w:pStyle w:val="0"/>
        <w:spacing w:before="200" w:line-rule="auto"/>
        <w:ind w:firstLine="540"/>
        <w:jc w:val="both"/>
      </w:pPr>
      <w:r>
        <w:rPr>
          <w:sz w:val="20"/>
        </w:rPr>
        <w:t xml:space="preserve">6. Признать утратившими силу со дня вступления в силу </w:t>
      </w:r>
      <w:hyperlink w:history="0" w:anchor="P85" w:tooltip="ПРАВИЛА">
        <w:r>
          <w:rPr>
            <w:sz w:val="20"/>
            <w:color w:val="0000ff"/>
          </w:rPr>
          <w:t xml:space="preserve">Правил</w:t>
        </w:r>
      </w:hyperlink>
      <w:r>
        <w:rPr>
          <w:sz w:val="20"/>
        </w:rPr>
        <w:t xml:space="preserve">, утвержденных настоящим Постановлением:</w:t>
      </w:r>
    </w:p>
    <w:p>
      <w:pPr>
        <w:pStyle w:val="0"/>
        <w:spacing w:before="200" w:line-rule="auto"/>
        <w:ind w:firstLine="540"/>
        <w:jc w:val="both"/>
      </w:pPr>
      <w:hyperlink w:history="0" r:id="rId78" w:tooltip="Постановление Правительства РФ от 23.05.2006 N 307 (ред. от 25.06.2012)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w:history="0" r:id="rId79" w:tooltip="Постановление Правительства РФ от 23.05.2006 N 307 (ред. от 17.12.2014)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пунктов 15</w:t>
        </w:r>
      </w:hyperlink>
      <w:r>
        <w:rPr>
          <w:sz w:val="20"/>
        </w:rPr>
        <w:t xml:space="preserve"> - </w:t>
      </w:r>
      <w:hyperlink w:history="0" r:id="rId80" w:tooltip="Постановление Правительства РФ от 23.05.2006 N 307 (ред. от 17.12.2014)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28 Правил</w:t>
        </w:r>
      </w:hyperlink>
      <w:r>
        <w:rPr>
          <w:sz w:val="20"/>
        </w:rP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w:history="0" r:id="rId81" w:tooltip="Постановление Правительства РФ от 23.05.2006 N 307 (ред. от 17.12.2014)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пунктов 1</w:t>
        </w:r>
      </w:hyperlink>
      <w:r>
        <w:rPr>
          <w:sz w:val="20"/>
        </w:rPr>
        <w:t xml:space="preserve"> - </w:t>
      </w:r>
      <w:hyperlink w:history="0" r:id="rId82" w:tooltip="Постановление Правительства РФ от 23.05.2006 N 307 (ред. от 17.12.2014)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4 приложения N 2</w:t>
        </w:r>
      </w:hyperlink>
      <w:r>
        <w:rPr>
          <w:sz w:val="20"/>
        </w:rPr>
        <w:t xml:space="preserve"> к указанным Правилам (в части, касающейся порядка расчета размера платы за коммунальную услугу по отоплению), которые утрачивают силу с 1 июля 2016 г.;</w:t>
      </w:r>
    </w:p>
    <w:p>
      <w:pPr>
        <w:pStyle w:val="0"/>
        <w:jc w:val="both"/>
      </w:pPr>
      <w:r>
        <w:rPr>
          <w:sz w:val="20"/>
        </w:rPr>
        <w:t xml:space="preserve">(в ред. Постановлений Правительства РФ от 27.08.2012 </w:t>
      </w:r>
      <w:hyperlink w:history="0" r:id="rId83" w:tooltip="Постановление Правительства РФ от 27.08.2012 N 857 (ред. от 27.02.2017) &quot;Об особенностях применения Правил предоставления коммунальных услуг собственникам и пользователям помещений в многоквартирных домах и жилых домов&quot; (вместе с &quot;Правилами расчета размера платы за коммунальную услугу по отоплению&quot;) {КонсультантПлюс}">
        <w:r>
          <w:rPr>
            <w:sz w:val="20"/>
            <w:color w:val="0000ff"/>
          </w:rPr>
          <w:t xml:space="preserve">N 857</w:t>
        </w:r>
      </w:hyperlink>
      <w:r>
        <w:rPr>
          <w:sz w:val="20"/>
        </w:rPr>
        <w:t xml:space="preserve">, от 17.12.2014 </w:t>
      </w:r>
      <w:hyperlink w:history="0" r:id="rId84" w:tooltip="Постановление Правительства РФ от 17.12.2014 N 1380 (ред. от 29.12.2022) &quot;О вопросах установления и определения нормативов потребления коммунальных услуг&quot; (с изм. и доп., вступ. в силу с 01.03.2023) {КонсультантПлюс}">
        <w:r>
          <w:rPr>
            <w:sz w:val="20"/>
            <w:color w:val="0000ff"/>
          </w:rPr>
          <w:t xml:space="preserve">N 1380</w:t>
        </w:r>
      </w:hyperlink>
      <w:r>
        <w:rPr>
          <w:sz w:val="20"/>
        </w:rPr>
        <w:t xml:space="preserve">)</w:t>
      </w:r>
    </w:p>
    <w:p>
      <w:pPr>
        <w:pStyle w:val="0"/>
        <w:spacing w:before="200" w:line-rule="auto"/>
        <w:ind w:firstLine="540"/>
        <w:jc w:val="both"/>
      </w:pPr>
      <w:hyperlink w:history="0" r:id="rId85" w:tooltip="Постановление Правительства РФ от 21.07.2008 N 549 (ред. от 06.05.2011)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с изм. и доп., вступающими в силу с 09.06.2011) ------------ Недействующая редакция {КонсультантПлюс}">
        <w:r>
          <w:rPr>
            <w:sz w:val="20"/>
            <w:color w:val="0000ff"/>
          </w:rPr>
          <w:t xml:space="preserve">пункт 3</w:t>
        </w:r>
      </w:hyperlink>
      <w:r>
        <w:rPr>
          <w:sz w:val="20"/>
        </w:rP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pPr>
        <w:pStyle w:val="0"/>
        <w:spacing w:before="200" w:line-rule="auto"/>
        <w:ind w:firstLine="540"/>
        <w:jc w:val="both"/>
      </w:pPr>
      <w:hyperlink w:history="0" r:id="rId86" w:tooltip="Постановление Правительства РФ от 29.07.2010 N 580 (ред. от 16.04.2012) &quot;Об изменении и признании утратившими силу некоторых актов Правительства Российской Федерации&quot; ------------ Недействующая редакция {КонсультантПлюс}">
        <w:r>
          <w:rPr>
            <w:sz w:val="20"/>
            <w:color w:val="0000ff"/>
          </w:rPr>
          <w:t xml:space="preserve">пункт 5</w:t>
        </w:r>
      </w:hyperlink>
      <w:r>
        <w:rPr>
          <w:sz w:val="20"/>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pPr>
        <w:pStyle w:val="0"/>
        <w:spacing w:before="200" w:line-rule="auto"/>
        <w:ind w:firstLine="540"/>
        <w:jc w:val="both"/>
      </w:pPr>
      <w:r>
        <w:rPr>
          <w:sz w:val="20"/>
        </w:rPr>
        <w:t xml:space="preserve">7. Настоящее постановление действует до 31 декабря 2027 г.</w:t>
      </w:r>
    </w:p>
    <w:p>
      <w:pPr>
        <w:pStyle w:val="0"/>
        <w:jc w:val="both"/>
      </w:pPr>
      <w:r>
        <w:rPr>
          <w:sz w:val="20"/>
        </w:rPr>
        <w:t xml:space="preserve">(п. 7 введен </w:t>
      </w:r>
      <w:hyperlink w:history="0" r:id="rId87"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В.ПУТИН</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6 мая 2011 г. N 354</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Правил см. постановления Правительства РФ от 08.08.2012 </w:t>
            </w:r>
            <w:r>
              <w:rPr>
                <w:sz w:val="20"/>
                <w:color w:val="392c69"/>
              </w:rPr>
              <w:t xml:space="preserve">N 808</w:t>
            </w:r>
            <w:r>
              <w:rPr>
                <w:sz w:val="20"/>
                <w:color w:val="392c69"/>
              </w:rPr>
              <w:t xml:space="preserve">, от 18.11.2013 </w:t>
            </w:r>
            <w:hyperlink w:history="0" r:id="rId88"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0"/>
                  <w:color w:val="0000ff"/>
                </w:rPr>
                <w:t xml:space="preserve">N 1034</w:t>
              </w:r>
            </w:hyperlink>
            <w:r>
              <w:rPr>
                <w:sz w:val="20"/>
                <w:color w:val="392c69"/>
              </w:rPr>
              <w:t xml:space="preserve"> (в ред. от 25.11.2021 N 2033).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5" w:name="P85"/>
    <w:bookmarkEnd w:id="85"/>
    <w:p>
      <w:pPr>
        <w:pStyle w:val="2"/>
        <w:spacing w:before="260" w:line-rule="auto"/>
        <w:jc w:val="center"/>
      </w:pPr>
      <w:r>
        <w:rPr>
          <w:sz w:val="20"/>
        </w:rPr>
        <w:t xml:space="preserve">ПРАВИЛА</w:t>
      </w:r>
    </w:p>
    <w:p>
      <w:pPr>
        <w:pStyle w:val="2"/>
        <w:jc w:val="center"/>
      </w:pPr>
      <w:r>
        <w:rPr>
          <w:sz w:val="20"/>
        </w:rPr>
        <w:t xml:space="preserve">ПРЕДОСТАВЛЕНИЯ КОММУНАЛЬНЫХ УСЛУГ СОБСТВЕННИКАМ</w:t>
      </w:r>
    </w:p>
    <w:p>
      <w:pPr>
        <w:pStyle w:val="2"/>
        <w:jc w:val="center"/>
      </w:pPr>
      <w:r>
        <w:rPr>
          <w:sz w:val="20"/>
        </w:rPr>
        <w:t xml:space="preserve">И ПОЛЬЗОВАТЕЛЯМ ПОМЕЩЕНИЙ В МНОГОКВАРТИРНЫХ ДОМАХ</w:t>
      </w:r>
    </w:p>
    <w:p>
      <w:pPr>
        <w:pStyle w:val="2"/>
        <w:jc w:val="center"/>
      </w:pPr>
      <w:r>
        <w:rPr>
          <w:sz w:val="20"/>
        </w:rPr>
        <w:t xml:space="preserve">И ЖИЛЫХ ДОМОВ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27.08.2012 </w:t>
            </w:r>
            <w:hyperlink w:history="0" r:id="rId89" w:tooltip="Постановление Правительства РФ от 27.08.2012 N 857 (ред. от 27.02.2017) &quot;Об особенностях применения Правил предоставления коммунальных услуг собственникам и пользователям помещений в многоквартирных домах и жилых домов&quot; (вместе с &quot;Правилами расчета размера платы за коммунальную услугу по отоплению&quot;) {КонсультантПлюс}">
              <w:r>
                <w:rPr>
                  <w:sz w:val="20"/>
                  <w:color w:val="0000ff"/>
                </w:rPr>
                <w:t xml:space="preserve">N 857</w:t>
              </w:r>
            </w:hyperlink>
            <w:r>
              <w:rPr>
                <w:sz w:val="20"/>
                <w:color w:val="392c69"/>
              </w:rPr>
              <w:t xml:space="preserve">,</w:t>
            </w:r>
          </w:p>
          <w:p>
            <w:pPr>
              <w:pStyle w:val="0"/>
              <w:jc w:val="center"/>
            </w:pPr>
            <w:r>
              <w:rPr>
                <w:sz w:val="20"/>
                <w:color w:val="392c69"/>
              </w:rPr>
              <w:t xml:space="preserve">от 16.04.2013 </w:t>
            </w:r>
            <w:hyperlink w:history="0" r:id="rId90"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color w:val="392c69"/>
              </w:rPr>
              <w:t xml:space="preserve">, от 14.05.2013 </w:t>
            </w:r>
            <w:hyperlink w:history="0" r:id="rId9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N 410</w:t>
              </w:r>
            </w:hyperlink>
            <w:r>
              <w:rPr>
                <w:sz w:val="20"/>
                <w:color w:val="392c69"/>
              </w:rPr>
              <w:t xml:space="preserve">, от 22.07.2013 </w:t>
            </w:r>
            <w:hyperlink w:history="0" r:id="rId92"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N 614</w:t>
              </w:r>
            </w:hyperlink>
            <w:r>
              <w:rPr>
                <w:sz w:val="20"/>
                <w:color w:val="392c69"/>
              </w:rPr>
              <w:t xml:space="preserve">,</w:t>
            </w:r>
          </w:p>
          <w:p>
            <w:pPr>
              <w:pStyle w:val="0"/>
              <w:jc w:val="center"/>
            </w:pPr>
            <w:r>
              <w:rPr>
                <w:sz w:val="20"/>
                <w:color w:val="392c69"/>
              </w:rPr>
              <w:t xml:space="preserve">от 19.09.2013 </w:t>
            </w:r>
            <w:hyperlink w:history="0" r:id="rId93"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824</w:t>
              </w:r>
            </w:hyperlink>
            <w:r>
              <w:rPr>
                <w:sz w:val="20"/>
                <w:color w:val="392c69"/>
              </w:rPr>
              <w:t xml:space="preserve">, от 17.02.2014 </w:t>
            </w:r>
            <w:hyperlink w:history="0" r:id="rId94" w:tooltip="Постановление Правительства РФ от 17.02.2014 N 112 &quot;О внесении изменений в некоторые акты Правительства Российской Федерации по вопросам поставки газа&quot; {КонсультантПлюс}">
              <w:r>
                <w:rPr>
                  <w:sz w:val="20"/>
                  <w:color w:val="0000ff"/>
                </w:rPr>
                <w:t xml:space="preserve">N 112</w:t>
              </w:r>
            </w:hyperlink>
            <w:r>
              <w:rPr>
                <w:sz w:val="20"/>
                <w:color w:val="392c69"/>
              </w:rPr>
              <w:t xml:space="preserve">, от 25.02.2014 </w:t>
            </w:r>
            <w:hyperlink w:history="0" r:id="rId95" w:tooltip="Постановление Правительства РФ от 25.02.2014 N 136 (ред. от 29.07.2020) &quot;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КонсультантПлюс}">
              <w:r>
                <w:rPr>
                  <w:sz w:val="20"/>
                  <w:color w:val="0000ff"/>
                </w:rPr>
                <w:t xml:space="preserve">N 136</w:t>
              </w:r>
            </w:hyperlink>
            <w:r>
              <w:rPr>
                <w:sz w:val="20"/>
                <w:color w:val="392c69"/>
              </w:rPr>
              <w:t xml:space="preserve">,</w:t>
            </w:r>
          </w:p>
          <w:p>
            <w:pPr>
              <w:pStyle w:val="0"/>
              <w:jc w:val="center"/>
            </w:pPr>
            <w:r>
              <w:rPr>
                <w:sz w:val="20"/>
                <w:color w:val="392c69"/>
              </w:rPr>
              <w:t xml:space="preserve">от 26.03.2014 </w:t>
            </w:r>
            <w:hyperlink w:history="0" r:id="rId96" w:tooltip="Постановление Правительства РФ от 26.03.2014 N 230 (ред. от 30.09.2021) &quot;О внесении изменений в некоторые акты Правительства Российской Федерации&quot; {КонсультантПлюс}">
              <w:r>
                <w:rPr>
                  <w:sz w:val="20"/>
                  <w:color w:val="0000ff"/>
                </w:rPr>
                <w:t xml:space="preserve">N 230</w:t>
              </w:r>
            </w:hyperlink>
            <w:r>
              <w:rPr>
                <w:sz w:val="20"/>
                <w:color w:val="392c69"/>
              </w:rPr>
              <w:t xml:space="preserve">, от 14.02.2015 </w:t>
            </w:r>
            <w:hyperlink w:history="0" r:id="rId97"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color w:val="392c69"/>
              </w:rPr>
              <w:t xml:space="preserve">, от 04.09.2015 </w:t>
            </w:r>
            <w:hyperlink w:history="0" r:id="rId98" w:tooltip="Постановление Правительства РФ от 04.09.2015 N 941 (ред. от 25.12.2021) &quot;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quot; {КонсультантПлюс}">
              <w:r>
                <w:rPr>
                  <w:sz w:val="20"/>
                  <w:color w:val="0000ff"/>
                </w:rPr>
                <w:t xml:space="preserve">N 941</w:t>
              </w:r>
            </w:hyperlink>
            <w:r>
              <w:rPr>
                <w:sz w:val="20"/>
                <w:color w:val="392c69"/>
              </w:rPr>
              <w:t xml:space="preserve">,</w:t>
            </w:r>
          </w:p>
          <w:p>
            <w:pPr>
              <w:pStyle w:val="0"/>
              <w:jc w:val="center"/>
            </w:pPr>
            <w:r>
              <w:rPr>
                <w:sz w:val="20"/>
                <w:color w:val="392c69"/>
              </w:rPr>
              <w:t xml:space="preserve">от 25.12.2015 </w:t>
            </w:r>
            <w:hyperlink w:history="0" r:id="rId99" w:tooltip="Постановление Правительства РФ от 25.12.2015 N 1434 (ред. от 05.02.2022) &quot;О внесении изменений в некоторые акты Правительства Российской Федерации&quot; {КонсультантПлюс}">
              <w:r>
                <w:rPr>
                  <w:sz w:val="20"/>
                  <w:color w:val="0000ff"/>
                </w:rPr>
                <w:t xml:space="preserve">N 1434</w:t>
              </w:r>
            </w:hyperlink>
            <w:r>
              <w:rPr>
                <w:sz w:val="20"/>
                <w:color w:val="392c69"/>
              </w:rPr>
              <w:t xml:space="preserve">, от 29.06.2016 </w:t>
            </w:r>
            <w:hyperlink w:history="0" r:id="rId100"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603</w:t>
              </w:r>
            </w:hyperlink>
            <w:r>
              <w:rPr>
                <w:sz w:val="20"/>
                <w:color w:val="392c69"/>
              </w:rPr>
              <w:t xml:space="preserve">, от 26.12.2016 </w:t>
            </w:r>
            <w:hyperlink w:history="0" r:id="rId10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color w:val="392c69"/>
              </w:rPr>
              <w:t xml:space="preserve">,</w:t>
            </w:r>
          </w:p>
          <w:p>
            <w:pPr>
              <w:pStyle w:val="0"/>
              <w:jc w:val="center"/>
            </w:pPr>
            <w:r>
              <w:rPr>
                <w:sz w:val="20"/>
                <w:color w:val="392c69"/>
              </w:rPr>
              <w:t xml:space="preserve">от 27.02.2017 </w:t>
            </w:r>
            <w:hyperlink w:history="0" r:id="rId102"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N 232</w:t>
              </w:r>
            </w:hyperlink>
            <w:r>
              <w:rPr>
                <w:sz w:val="20"/>
                <w:color w:val="392c69"/>
              </w:rPr>
              <w:t xml:space="preserve">, от 27.06.2017 </w:t>
            </w:r>
            <w:hyperlink w:history="0" r:id="rId103" w:tooltip="Постановление Правительства РФ от 27.06.2017 N 754 (ред. от 25.07.2023) &quot;О внесении изменений в некоторые акты Правительства Российской Федерации&quot; {КонсультантПлюс}">
              <w:r>
                <w:rPr>
                  <w:sz w:val="20"/>
                  <w:color w:val="0000ff"/>
                </w:rPr>
                <w:t xml:space="preserve">N 754</w:t>
              </w:r>
            </w:hyperlink>
            <w:r>
              <w:rPr>
                <w:sz w:val="20"/>
                <w:color w:val="392c69"/>
              </w:rPr>
              <w:t xml:space="preserve">, от 09.09.2017 </w:t>
            </w:r>
            <w:hyperlink w:history="0" r:id="rId104" w:tooltip="Постановление Правительства РФ от 09.09.2017 N 1091 (ред. от 29.05.2023) &quot;О внесении изменений в некоторые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quot; {КонсультантПлюс}">
              <w:r>
                <w:rPr>
                  <w:sz w:val="20"/>
                  <w:color w:val="0000ff"/>
                </w:rPr>
                <w:t xml:space="preserve">N 1091</w:t>
              </w:r>
            </w:hyperlink>
            <w:r>
              <w:rPr>
                <w:sz w:val="20"/>
                <w:color w:val="392c69"/>
              </w:rPr>
              <w:t xml:space="preserve">,</w:t>
            </w:r>
          </w:p>
          <w:p>
            <w:pPr>
              <w:pStyle w:val="0"/>
              <w:jc w:val="center"/>
            </w:pPr>
            <w:r>
              <w:rPr>
                <w:sz w:val="20"/>
                <w:color w:val="392c69"/>
              </w:rPr>
              <w:t xml:space="preserve">от 27.03.2018 </w:t>
            </w:r>
            <w:hyperlink w:history="0" r:id="rId105" w:tooltip="Постановление Правительства РФ от 27.03.2018 N 331 (ред. от 29.07.2020) &quot;О внесении изменений в некоторые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331</w:t>
              </w:r>
            </w:hyperlink>
            <w:r>
              <w:rPr>
                <w:sz w:val="20"/>
                <w:color w:val="392c69"/>
              </w:rPr>
              <w:t xml:space="preserve">, от 15.09.2018 </w:t>
            </w:r>
            <w:hyperlink w:history="0" r:id="rId106"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N 1094</w:t>
              </w:r>
            </w:hyperlink>
            <w:r>
              <w:rPr>
                <w:sz w:val="20"/>
                <w:color w:val="392c69"/>
              </w:rPr>
              <w:t xml:space="preserve">, от 15.12.2018 </w:t>
            </w:r>
            <w:hyperlink w:history="0" r:id="rId107"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N 1572</w:t>
              </w:r>
            </w:hyperlink>
            <w:r>
              <w:rPr>
                <w:sz w:val="20"/>
                <w:color w:val="392c69"/>
              </w:rPr>
              <w:t xml:space="preserve">,</w:t>
            </w:r>
          </w:p>
          <w:p>
            <w:pPr>
              <w:pStyle w:val="0"/>
              <w:jc w:val="center"/>
            </w:pPr>
            <w:r>
              <w:rPr>
                <w:sz w:val="20"/>
                <w:color w:val="392c69"/>
              </w:rPr>
              <w:t xml:space="preserve">от 21.12.2018 </w:t>
            </w:r>
            <w:hyperlink w:history="0" r:id="rId108"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0"/>
                  <w:color w:val="0000ff"/>
                </w:rPr>
                <w:t xml:space="preserve">N 1616</w:t>
              </w:r>
            </w:hyperlink>
            <w:r>
              <w:rPr>
                <w:sz w:val="20"/>
                <w:color w:val="392c69"/>
              </w:rPr>
              <w:t xml:space="preserve">, от 21.12.2018 </w:t>
            </w:r>
            <w:hyperlink w:history="0" r:id="rId109" w:tooltip="Постановление Правительства РФ от 21.12.2018 N 1622 (ред. от 09.10.2021) &quot;О внесении изменений и признании утратившими силу некоторых актов Правительства Российской Федерации&quot; {КонсультантПлюс}">
              <w:r>
                <w:rPr>
                  <w:sz w:val="20"/>
                  <w:color w:val="0000ff"/>
                </w:rPr>
                <w:t xml:space="preserve">N 1622</w:t>
              </w:r>
            </w:hyperlink>
            <w:r>
              <w:rPr>
                <w:sz w:val="20"/>
                <w:color w:val="392c69"/>
              </w:rPr>
              <w:t xml:space="preserve">, от 28.12.2018 </w:t>
            </w:r>
            <w:hyperlink w:history="0" r:id="rId110"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color w:val="392c69"/>
              </w:rPr>
              <w:t xml:space="preserve">,</w:t>
            </w:r>
          </w:p>
          <w:p>
            <w:pPr>
              <w:pStyle w:val="0"/>
              <w:jc w:val="center"/>
            </w:pPr>
            <w:r>
              <w:rPr>
                <w:sz w:val="20"/>
                <w:color w:val="392c69"/>
              </w:rPr>
              <w:t xml:space="preserve">от 23.02.2019 </w:t>
            </w:r>
            <w:hyperlink w:history="0" r:id="rId111"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184</w:t>
              </w:r>
            </w:hyperlink>
            <w:r>
              <w:rPr>
                <w:sz w:val="20"/>
                <w:color w:val="392c69"/>
              </w:rPr>
              <w:t xml:space="preserve">, от 22.05.2019 </w:t>
            </w:r>
            <w:hyperlink w:history="0" r:id="rId11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color w:val="392c69"/>
              </w:rPr>
              <w:t xml:space="preserve">, от 13.07.2019 </w:t>
            </w:r>
            <w:hyperlink w:history="0" r:id="rId11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color w:val="392c69"/>
              </w:rPr>
              <w:t xml:space="preserve">,</w:t>
            </w:r>
          </w:p>
          <w:p>
            <w:pPr>
              <w:pStyle w:val="0"/>
              <w:jc w:val="center"/>
            </w:pPr>
            <w:r>
              <w:rPr>
                <w:sz w:val="20"/>
                <w:color w:val="392c69"/>
              </w:rPr>
              <w:t xml:space="preserve">от 29.06.2020 </w:t>
            </w:r>
            <w:hyperlink w:history="0" r:id="rId11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color w:val="392c69"/>
              </w:rPr>
              <w:t xml:space="preserve">, от 21.12.2020 </w:t>
            </w:r>
            <w:hyperlink w:history="0" r:id="rId115"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color w:val="392c69"/>
              </w:rPr>
              <w:t xml:space="preserve">, от 29.12.2020 </w:t>
            </w:r>
            <w:hyperlink w:history="0" r:id="rId116" w:tooltip="Постановление Правительства РФ от 29.12.2020 N 2339 (ред. от 28.08.2023) &quot;О внесении изменений в некоторые акты Правительства Российской Федерации и об определении и о применении нормативов предельных объемов финансовых потребностей на реализацию мероприятий по организации коммерческого учета электрической энергии (мощности) на розничных рынках электрической энергии&quot; {КонсультантПлюс}">
              <w:r>
                <w:rPr>
                  <w:sz w:val="20"/>
                  <w:color w:val="0000ff"/>
                </w:rPr>
                <w:t xml:space="preserve">N 2339</w:t>
              </w:r>
            </w:hyperlink>
            <w:r>
              <w:rPr>
                <w:sz w:val="20"/>
                <w:color w:val="392c69"/>
              </w:rPr>
              <w:t xml:space="preserve">,</w:t>
            </w:r>
          </w:p>
          <w:p>
            <w:pPr>
              <w:pStyle w:val="0"/>
              <w:jc w:val="center"/>
            </w:pPr>
            <w:r>
              <w:rPr>
                <w:sz w:val="20"/>
                <w:color w:val="392c69"/>
              </w:rPr>
              <w:t xml:space="preserve">от 01.02.2021 </w:t>
            </w:r>
            <w:hyperlink w:history="0" r:id="rId117" w:tooltip="Постановление Правительства РФ от 01.02.2021 N 93 &quot;О признании утратившим силу пункта 79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93</w:t>
              </w:r>
            </w:hyperlink>
            <w:r>
              <w:rPr>
                <w:sz w:val="20"/>
                <w:color w:val="392c69"/>
              </w:rPr>
              <w:t xml:space="preserve">, от 02.03.2021 </w:t>
            </w:r>
            <w:hyperlink w:history="0" r:id="rId118" w:tooltip="Постановление Правительства РФ от 02.03.2021 N 299 &quot;О внесении изменений в некоторые акты Правительства Российской Федерации в части определения особенностей правового регулирования отношений по функционированию объектов микрогенерации&quot; {КонсультантПлюс}">
              <w:r>
                <w:rPr>
                  <w:sz w:val="20"/>
                  <w:color w:val="0000ff"/>
                </w:rPr>
                <w:t xml:space="preserve">N 299</w:t>
              </w:r>
            </w:hyperlink>
            <w:r>
              <w:rPr>
                <w:sz w:val="20"/>
                <w:color w:val="392c69"/>
              </w:rPr>
              <w:t xml:space="preserve">, от 25.06.2021 </w:t>
            </w:r>
            <w:hyperlink w:history="0" r:id="rId119" w:tooltip="Постановление Правительства РФ от 25.06.2021 N 1017 &quot;О внесении изменений в некоторые акты Правительства Российской Федерации в части совершенствования порядка изменения размера платы за коммунальные услуги, предоставленные с нарушением установленных требований&quot; {КонсультантПлюс}">
              <w:r>
                <w:rPr>
                  <w:sz w:val="20"/>
                  <w:color w:val="0000ff"/>
                </w:rPr>
                <w:t xml:space="preserve">N 1017</w:t>
              </w:r>
            </w:hyperlink>
            <w:r>
              <w:rPr>
                <w:sz w:val="20"/>
                <w:color w:val="392c69"/>
              </w:rPr>
              <w:t xml:space="preserve">,</w:t>
            </w:r>
          </w:p>
          <w:p>
            <w:pPr>
              <w:pStyle w:val="0"/>
              <w:jc w:val="center"/>
            </w:pPr>
            <w:r>
              <w:rPr>
                <w:sz w:val="20"/>
                <w:color w:val="392c69"/>
              </w:rPr>
              <w:t xml:space="preserve">от 25.06.2021 </w:t>
            </w:r>
            <w:hyperlink w:history="0" r:id="rId120"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1018</w:t>
              </w:r>
            </w:hyperlink>
            <w:r>
              <w:rPr>
                <w:sz w:val="20"/>
                <w:color w:val="392c69"/>
              </w:rPr>
              <w:t xml:space="preserve">, от 31.07.2021 </w:t>
            </w:r>
            <w:hyperlink w:history="0" r:id="rId121"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N 1295</w:t>
              </w:r>
            </w:hyperlink>
            <w:r>
              <w:rPr>
                <w:sz w:val="20"/>
                <w:color w:val="392c69"/>
              </w:rPr>
              <w:t xml:space="preserve">, от 28.12.2021 </w:t>
            </w:r>
            <w:hyperlink w:history="0" r:id="rId122" w:tooltip="Постановление Правительства РФ от 28.12.2021 N 2516 &quot;О внесении изменений в некоторые акты Правительства Российской Федерации&quot; {КонсультантПлюс}">
              <w:r>
                <w:rPr>
                  <w:sz w:val="20"/>
                  <w:color w:val="0000ff"/>
                </w:rPr>
                <w:t xml:space="preserve">N 2516</w:t>
              </w:r>
            </w:hyperlink>
            <w:r>
              <w:rPr>
                <w:sz w:val="20"/>
                <w:color w:val="392c69"/>
              </w:rPr>
              <w:t xml:space="preserve">,</w:t>
            </w:r>
          </w:p>
          <w:p>
            <w:pPr>
              <w:pStyle w:val="0"/>
              <w:jc w:val="center"/>
            </w:pPr>
            <w:r>
              <w:rPr>
                <w:sz w:val="20"/>
                <w:color w:val="392c69"/>
              </w:rPr>
              <w:t xml:space="preserve">от 03.02.2022 </w:t>
            </w:r>
            <w:hyperlink w:history="0" r:id="rId123"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color w:val="392c69"/>
              </w:rPr>
              <w:t xml:space="preserve">, от 28.04.2022 </w:t>
            </w:r>
            <w:hyperlink w:history="0" r:id="rId124" w:tooltip="Постановление Правительства РФ от 28.04.2022 N 763 &quot;О внесении изменения в пункт 72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763</w:t>
              </w:r>
            </w:hyperlink>
            <w:r>
              <w:rPr>
                <w:sz w:val="20"/>
                <w:color w:val="392c69"/>
              </w:rPr>
              <w:t xml:space="preserve">, от 23.09.2022 </w:t>
            </w:r>
            <w:hyperlink w:history="0" r:id="rId125" w:tooltip="Постановление Правительства РФ от 23.09.2022 N 1681 &quot;О внесении изменений в некоторые акты Правительства Российской Федерации по вопросам особенностей правового регулирования отношений в сферах электроэнергетики, тепло-, газо-, водоснабжения, водоотведения и жилищных отношений&quot; {КонсультантПлюс}">
              <w:r>
                <w:rPr>
                  <w:sz w:val="20"/>
                  <w:color w:val="0000ff"/>
                </w:rPr>
                <w:t xml:space="preserve">N 1681</w:t>
              </w:r>
            </w:hyperlink>
            <w:r>
              <w:rPr>
                <w:sz w:val="20"/>
                <w:color w:val="392c69"/>
              </w:rPr>
              <w:t xml:space="preserve">,</w:t>
            </w:r>
          </w:p>
          <w:p>
            <w:pPr>
              <w:pStyle w:val="0"/>
              <w:jc w:val="center"/>
            </w:pPr>
            <w:r>
              <w:rPr>
                <w:sz w:val="20"/>
                <w:color w:val="392c69"/>
              </w:rPr>
              <w:t xml:space="preserve">от 16.11.2022 </w:t>
            </w:r>
            <w:hyperlink w:history="0" r:id="rId126"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color w:val="392c69"/>
              </w:rPr>
              <w:t xml:space="preserve">, от 12.04.2023 </w:t>
            </w:r>
            <w:hyperlink w:history="0" r:id="rId127" w:tooltip="Постановление Правительства РФ от 12.04.2023 N 58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588</w:t>
              </w:r>
            </w:hyperlink>
            <w:r>
              <w:rPr>
                <w:sz w:val="20"/>
                <w:color w:val="392c69"/>
              </w:rPr>
              <w:t xml:space="preserve">, от 28.04.2023 </w:t>
            </w:r>
            <w:hyperlink w:history="0" r:id="rId128" w:tooltip="Постановление Правительства РФ от 28.04.2023 N 671 &quot;О внесении изменений в некоторые акты Правительства Российской Федерации по вопросам присоединения информационных систем ресурсоснабжающих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КонсультантПлюс}">
              <w:r>
                <w:rPr>
                  <w:sz w:val="20"/>
                  <w:color w:val="0000ff"/>
                </w:rPr>
                <w:t xml:space="preserve">N 671</w:t>
              </w:r>
            </w:hyperlink>
            <w:r>
              <w:rPr>
                <w:sz w:val="20"/>
                <w:color w:val="392c69"/>
              </w:rPr>
              <w:t xml:space="preserve">,</w:t>
            </w:r>
          </w:p>
          <w:p>
            <w:pPr>
              <w:pStyle w:val="0"/>
              <w:jc w:val="center"/>
            </w:pPr>
            <w:r>
              <w:rPr>
                <w:sz w:val="20"/>
                <w:color w:val="392c69"/>
              </w:rPr>
              <w:t xml:space="preserve">от 29.05.2023 </w:t>
            </w:r>
            <w:hyperlink w:history="0" r:id="rId129"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N 859</w:t>
              </w:r>
            </w:hyperlink>
            <w:r>
              <w:rPr>
                <w:sz w:val="20"/>
                <w:color w:val="392c69"/>
              </w:rPr>
              <w:t xml:space="preserve">, от 29.07.2023 </w:t>
            </w:r>
            <w:hyperlink w:history="0" r:id="rId130"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color w:val="392c69"/>
              </w:rPr>
              <w:t xml:space="preserve">,</w:t>
            </w:r>
          </w:p>
          <w:p>
            <w:pPr>
              <w:pStyle w:val="0"/>
              <w:jc w:val="center"/>
            </w:pPr>
            <w:r>
              <w:rPr>
                <w:sz w:val="20"/>
                <w:color w:val="392c69"/>
              </w:rPr>
              <w:t xml:space="preserve">с изм., внесенными </w:t>
            </w:r>
            <w:hyperlink w:history="0" r:id="rId131" w:tooltip="Определение Верховного Суда РФ от 19.03.2013 N АПЛ13-82 &lt;О частичной отмене решения Верховного Суда от 03.12.2012 и признании недействующим подпункта &quot;в&quot; пункта 34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 в части обязания потребителя ежемесячно передавать полученные показания прибора учета не позднее 26-го числа текущего месяца&gt; {КонсультантПлюс}">
              <w:r>
                <w:rPr>
                  <w:sz w:val="20"/>
                  <w:color w:val="0000ff"/>
                </w:rPr>
                <w:t xml:space="preserve">Определением</w:t>
              </w:r>
            </w:hyperlink>
            <w:r>
              <w:rPr>
                <w:sz w:val="20"/>
                <w:color w:val="392c69"/>
              </w:rPr>
              <w:t xml:space="preserve"> Верховного Суда РФ</w:t>
            </w:r>
          </w:p>
          <w:p>
            <w:pPr>
              <w:pStyle w:val="0"/>
              <w:jc w:val="center"/>
            </w:pPr>
            <w:r>
              <w:rPr>
                <w:sz w:val="20"/>
                <w:color w:val="392c69"/>
              </w:rPr>
              <w:t xml:space="preserve">от 19.03.2013 N АПЛ13-82, </w:t>
            </w:r>
            <w:hyperlink w:history="0" r:id="rId132" w:tooltip="Постановление Конституционного Суда РФ от 27.04.2021 N 16-П &quot;По делу о проверке конституционности абзаца третьего пункта 42(1), пунктов 44 и 45 Правил предоставления коммунальных услуг собственникам и пользователям помещений в многоквартирных домах и жилых домов, а также формулы 3 приложения N 2 к данным Правилам в связи с жалобой гражданки В.Н. Шестериковой&quot; {КонсультантПлюс}">
              <w:r>
                <w:rPr>
                  <w:sz w:val="20"/>
                  <w:color w:val="0000ff"/>
                </w:rPr>
                <w:t xml:space="preserve">Постановление</w:t>
              </w:r>
            </w:hyperlink>
            <w:r>
              <w:rPr>
                <w:sz w:val="20"/>
                <w:color w:val="392c69"/>
              </w:rPr>
              <w:t xml:space="preserve"> КС РФ от 27.04.2021 N 16-П,</w:t>
            </w:r>
          </w:p>
          <w:p>
            <w:pPr>
              <w:pStyle w:val="0"/>
              <w:jc w:val="center"/>
            </w:pPr>
            <w:hyperlink w:history="0" r:id="rId133" w:tooltip="Решение Судебной коллегии по административным делам Верховного Суда РФ от 19.05.2021 N АКПИ21-247 &lt;О признании не действующими абзаца девятого пункта 5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абзаца первого пункта 20(1) приложения N 2 к данным Правилам&gt; {КонсультантПлюс}">
              <w:r>
                <w:rPr>
                  <w:sz w:val="20"/>
                  <w:color w:val="0000ff"/>
                </w:rPr>
                <w:t xml:space="preserve">Решением</w:t>
              </w:r>
            </w:hyperlink>
            <w:r>
              <w:rPr>
                <w:sz w:val="20"/>
                <w:color w:val="392c69"/>
              </w:rPr>
              <w:t xml:space="preserve"> Верховного Суда РФ от 19.05.2021 N АКПИ21-247)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jc w:val="center"/>
      </w:pPr>
      <w:r>
        <w:rPr>
          <w:sz w:val="20"/>
        </w:rPr>
        <w:t xml:space="preserve">I. Общие положения</w:t>
      </w:r>
    </w:p>
    <w:p>
      <w:pPr>
        <w:pStyle w:val="0"/>
        <w:ind w:firstLine="540"/>
        <w:jc w:val="both"/>
      </w:pPr>
      <w:r>
        <w:rPr>
          <w:sz w:val="20"/>
        </w:rPr>
      </w:r>
    </w:p>
    <w:p>
      <w:pPr>
        <w:pStyle w:val="0"/>
        <w:ind w:firstLine="540"/>
        <w:jc w:val="both"/>
      </w:pPr>
      <w:r>
        <w:rPr>
          <w:sz w:val="20"/>
        </w:rPr>
        <w:t xml:space="preserve">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pPr>
        <w:pStyle w:val="0"/>
        <w:spacing w:before="200" w:line-rule="auto"/>
        <w:ind w:firstLine="540"/>
        <w:jc w:val="both"/>
      </w:pPr>
      <w:r>
        <w:rPr>
          <w:sz w:val="20"/>
        </w:rPr>
        <w:t xml:space="preserve">2. Понятия, используемые в настоящих Правилах, означают следующее:</w:t>
      </w:r>
    </w:p>
    <w:p>
      <w:pPr>
        <w:pStyle w:val="0"/>
        <w:spacing w:before="200" w:line-rule="auto"/>
        <w:ind w:firstLine="540"/>
        <w:jc w:val="both"/>
      </w:pPr>
      <w:r>
        <w:rPr>
          <w:sz w:val="20"/>
        </w:rPr>
        <w:t xml:space="preserve">"внутридомовые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pPr>
        <w:pStyle w:val="0"/>
        <w:jc w:val="both"/>
      </w:pPr>
      <w:r>
        <w:rPr>
          <w:sz w:val="20"/>
        </w:rPr>
        <w:t xml:space="preserve">(в ред. </w:t>
      </w:r>
      <w:hyperlink w:history="0" r:id="rId134"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27.02.2017 N 232)</w:t>
      </w:r>
    </w:p>
    <w:p>
      <w:pPr>
        <w:pStyle w:val="0"/>
        <w:spacing w:before="200" w:line-rule="auto"/>
        <w:ind w:firstLine="540"/>
        <w:jc w:val="both"/>
      </w:pPr>
      <w:r>
        <w:rPr>
          <w:sz w:val="20"/>
        </w:rPr>
        <w:t xml:space="preserve">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pPr>
        <w:pStyle w:val="0"/>
        <w:spacing w:before="200" w:line-rule="auto"/>
        <w:ind w:firstLine="540"/>
        <w:jc w:val="both"/>
      </w:pPr>
      <w:r>
        <w:rPr>
          <w:sz w:val="20"/>
        </w:rPr>
        <w:t xml:space="preserve">"внутриквартирное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pPr>
        <w:pStyle w:val="0"/>
        <w:spacing w:before="200" w:line-rule="auto"/>
        <w:ind w:firstLine="540"/>
        <w:jc w:val="both"/>
      </w:pPr>
      <w:r>
        <w:rPr>
          <w:sz w:val="20"/>
        </w:rPr>
        <w:t xml:space="preserve">"домовладение"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pPr>
        <w:pStyle w:val="0"/>
        <w:spacing w:before="200" w:line-rule="auto"/>
        <w:ind w:firstLine="540"/>
        <w:jc w:val="both"/>
      </w:pPr>
      <w:r>
        <w:rPr>
          <w:sz w:val="20"/>
        </w:rPr>
        <w:t xml:space="preserve">"индивидуальный прибор учета" - средство измерения (совокупность средств измерения и дополнительного оборудования), устанавливаемое на одно жилое или нежилое помещение в многоквартирном доме (за исключением жилого помещения в коммунальной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потребления коммунального ресурса в каждом из указанных помещений, жилом доме (части жилого дома) или домовладении;</w:t>
      </w:r>
    </w:p>
    <w:p>
      <w:pPr>
        <w:pStyle w:val="0"/>
        <w:jc w:val="both"/>
      </w:pPr>
      <w:r>
        <w:rPr>
          <w:sz w:val="20"/>
        </w:rPr>
        <w:t xml:space="preserve">(в ред. Постановлений Правительства РФ от 28.12.2018 </w:t>
      </w:r>
      <w:hyperlink w:history="0" r:id="rId13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13.07.2019 </w:t>
      </w:r>
      <w:hyperlink w:history="0" r:id="rId13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p>
      <w:pPr>
        <w:pStyle w:val="0"/>
        <w:spacing w:before="200" w:line-rule="auto"/>
        <w:ind w:firstLine="540"/>
        <w:jc w:val="both"/>
      </w:pPr>
      <w:r>
        <w:rPr>
          <w:sz w:val="20"/>
        </w:rPr>
        <w:t xml:space="preserve">"исполнитель"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pPr>
        <w:pStyle w:val="0"/>
        <w:spacing w:before="200" w:line-rule="auto"/>
        <w:ind w:firstLine="540"/>
        <w:jc w:val="both"/>
      </w:pPr>
      <w:r>
        <w:rPr>
          <w:sz w:val="20"/>
        </w:rPr>
        <w:t xml:space="preserve">"коллективный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 коммунального ресурса, поданного в многоквартирный дом. Для определения объемов (количества) отведенных из многоквартирного дома сточных вод используются коллективный (общедомовый) прибор учета сточных вод, а при его отсутствии - коллективные (общедомовые) приборы учета холодной воды и горячей воды в порядке, установленном настоящими Правилами;</w:t>
      </w:r>
    </w:p>
    <w:p>
      <w:pPr>
        <w:pStyle w:val="0"/>
        <w:jc w:val="both"/>
      </w:pPr>
      <w:r>
        <w:rPr>
          <w:sz w:val="20"/>
        </w:rPr>
        <w:t xml:space="preserve">(в ред. Постановлений Правительства РФ от 29.06.2016 </w:t>
      </w:r>
      <w:hyperlink w:history="0" r:id="rId137"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603</w:t>
        </w:r>
      </w:hyperlink>
      <w:r>
        <w:rPr>
          <w:sz w:val="20"/>
        </w:rPr>
        <w:t xml:space="preserve">, от 28.12.2018 </w:t>
      </w:r>
      <w:hyperlink w:history="0" r:id="rId138"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03.02.2022 </w:t>
      </w:r>
      <w:hyperlink w:history="0" r:id="rId139"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rPr>
        <w:t xml:space="preserve">)</w:t>
      </w:r>
    </w:p>
    <w:p>
      <w:pPr>
        <w:pStyle w:val="0"/>
        <w:spacing w:before="200" w:line-rule="auto"/>
        <w:ind w:firstLine="540"/>
        <w:jc w:val="both"/>
      </w:pPr>
      <w:r>
        <w:rPr>
          <w:sz w:val="20"/>
        </w:rPr>
        <w:t xml:space="preserve">"коммунальные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pPr>
        <w:pStyle w:val="0"/>
        <w:jc w:val="both"/>
      </w:pPr>
      <w:r>
        <w:rPr>
          <w:sz w:val="20"/>
        </w:rPr>
        <w:t xml:space="preserve">(в ред. Постановлений Правительства РФ от 26.12.2016 </w:t>
      </w:r>
      <w:hyperlink w:history="0" r:id="rId14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27.02.2017 </w:t>
      </w:r>
      <w:hyperlink w:history="0" r:id="rId141"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pPr>
        <w:pStyle w:val="0"/>
        <w:jc w:val="both"/>
      </w:pPr>
      <w:r>
        <w:rPr>
          <w:sz w:val="20"/>
        </w:rPr>
        <w:t xml:space="preserve">(в ред. Постановлений Правительства РФ от 14.05.2013 </w:t>
      </w:r>
      <w:hyperlink w:history="0" r:id="rId14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N 410</w:t>
        </w:r>
      </w:hyperlink>
      <w:r>
        <w:rPr>
          <w:sz w:val="20"/>
        </w:rPr>
        <w:t xml:space="preserve">, от 14.02.2015 </w:t>
      </w:r>
      <w:hyperlink w:history="0" r:id="rId143"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26.12.2016 </w:t>
      </w:r>
      <w:hyperlink w:history="0" r:id="rId14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w:t>
      </w:r>
    </w:p>
    <w:p>
      <w:pPr>
        <w:pStyle w:val="0"/>
        <w:spacing w:before="200" w:line-rule="auto"/>
        <w:ind w:firstLine="540"/>
        <w:jc w:val="both"/>
      </w:pPr>
      <w:r>
        <w:rPr>
          <w:sz w:val="20"/>
        </w:rPr>
        <w:t xml:space="preserve">"комнатный прибор учета электрической энергии" - средство измерения, устанавливаемое на одно жилое помещение потребителя в коммунальной квартире или на несколько жилых 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pPr>
        <w:pStyle w:val="0"/>
        <w:jc w:val="both"/>
      </w:pPr>
      <w:r>
        <w:rPr>
          <w:sz w:val="20"/>
        </w:rPr>
        <w:t xml:space="preserve">(в ред. Постановлений Правительства РФ от 28.12.2018 </w:t>
      </w:r>
      <w:hyperlink w:history="0" r:id="rId14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13.07.2019 </w:t>
      </w:r>
      <w:hyperlink w:history="0" r:id="rId14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p>
      <w:pPr>
        <w:pStyle w:val="0"/>
        <w:spacing w:before="200" w:line-rule="auto"/>
        <w:ind w:firstLine="540"/>
        <w:jc w:val="both"/>
      </w:pPr>
      <w:r>
        <w:rPr>
          <w:sz w:val="20"/>
        </w:rPr>
        <w:t xml:space="preserve">"нежилое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pPr>
        <w:pStyle w:val="0"/>
        <w:jc w:val="both"/>
      </w:pPr>
      <w:r>
        <w:rPr>
          <w:sz w:val="20"/>
        </w:rPr>
        <w:t xml:space="preserve">(в ред. </w:t>
      </w:r>
      <w:hyperlink w:history="0" r:id="rId14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pPr>
        <w:pStyle w:val="0"/>
        <w:jc w:val="both"/>
      </w:pPr>
      <w:r>
        <w:rPr>
          <w:sz w:val="20"/>
        </w:rPr>
        <w:t xml:space="preserve">(в ред. </w:t>
      </w:r>
      <w:hyperlink w:history="0" r:id="rId14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"общий (квартирный) прибор учета" - средство измерения (совокупность средств измерения и дополнительного оборудования), устанавливаемое на коммунальную квартиру при наличии технической возможности и используемое для определения объемов (количества) потребления коммунального ресурса в такой квартире;</w:t>
      </w:r>
    </w:p>
    <w:p>
      <w:pPr>
        <w:pStyle w:val="0"/>
        <w:jc w:val="both"/>
      </w:pPr>
      <w:r>
        <w:rPr>
          <w:sz w:val="20"/>
        </w:rPr>
        <w:t xml:space="preserve">(в ред. Постановлений Правительства РФ от 28.12.2018 </w:t>
      </w:r>
      <w:hyperlink w:history="0" r:id="rId149"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13.07.2019 </w:t>
      </w:r>
      <w:hyperlink w:history="0" r:id="rId15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p>
      <w:pPr>
        <w:pStyle w:val="0"/>
        <w:spacing w:before="200" w:line-rule="auto"/>
        <w:ind w:firstLine="540"/>
        <w:jc w:val="both"/>
      </w:pPr>
      <w:r>
        <w:rPr>
          <w:sz w:val="20"/>
        </w:rPr>
        <w:t xml:space="preserve">"потребитель"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pPr>
        <w:pStyle w:val="0"/>
        <w:jc w:val="both"/>
      </w:pPr>
      <w:r>
        <w:rPr>
          <w:sz w:val="20"/>
        </w:rPr>
        <w:t xml:space="preserve">(в ред. </w:t>
      </w:r>
      <w:hyperlink w:history="0" r:id="rId15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pPr>
        <w:pStyle w:val="0"/>
        <w:spacing w:before="200" w:line-rule="auto"/>
        <w:ind w:firstLine="540"/>
        <w:jc w:val="both"/>
      </w:pPr>
      <w:r>
        <w:rPr>
          <w:sz w:val="20"/>
        </w:rPr>
        <w:t xml:space="preserve">"ресурсоснабжающая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pPr>
        <w:pStyle w:val="0"/>
        <w:jc w:val="both"/>
      </w:pPr>
      <w:r>
        <w:rPr>
          <w:sz w:val="20"/>
        </w:rPr>
        <w:t xml:space="preserve">(в ред. </w:t>
      </w:r>
      <w:hyperlink w:history="0" r:id="rId15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pPr>
        <w:pStyle w:val="0"/>
        <w:jc w:val="both"/>
      </w:pPr>
      <w:r>
        <w:rPr>
          <w:sz w:val="20"/>
        </w:rPr>
        <w:t xml:space="preserve">(в ред. </w:t>
      </w:r>
      <w:hyperlink w:history="0" r:id="rId15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pPr>
        <w:pStyle w:val="0"/>
        <w:spacing w:before="200" w:line-rule="auto"/>
        <w:ind w:firstLine="540"/>
        <w:jc w:val="both"/>
      </w:pPr>
      <w:r>
        <w:rPr>
          <w:sz w:val="20"/>
        </w:rPr>
        <w:t xml:space="preserve">Понятия "жилое помещение" и "управляющая организация" употребляются в настоящих Правилах в значениях, определенных Жилищным </w:t>
      </w:r>
      <w:hyperlink w:history="0" r:id="rId15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pPr>
        <w:pStyle w:val="0"/>
        <w:jc w:val="both"/>
      </w:pPr>
      <w:r>
        <w:rPr>
          <w:sz w:val="20"/>
        </w:rPr>
        <w:t xml:space="preserve">(в ред. </w:t>
      </w:r>
      <w:hyperlink w:history="0" r:id="rId15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Постановления</w:t>
        </w:r>
      </w:hyperlink>
      <w:r>
        <w:rPr>
          <w:sz w:val="20"/>
        </w:rPr>
        <w:t xml:space="preserve"> Правительства РФ от 14.05.2013 N 410)</w:t>
      </w:r>
    </w:p>
    <w:p>
      <w:pPr>
        <w:pStyle w:val="0"/>
        <w:spacing w:before="200" w:line-rule="auto"/>
        <w:ind w:firstLine="540"/>
        <w:jc w:val="both"/>
      </w:pPr>
      <w:r>
        <w:rPr>
          <w:sz w:val="20"/>
        </w:rPr>
        <w:t xml:space="preserve">Понятие "региональный оператор по обращению с твердыми коммунальными отходами" употребляется в настоящих Правилах в значении, определенном Федеральным </w:t>
      </w:r>
      <w:hyperlink w:history="0" r:id="rId156" w:tooltip="Федеральный закон от 24.06.1998 N 89-ФЗ (ред. от 04.08.2023) &quot;Об отходах производства и потребления&quot; (с изм. и доп., вступ. в силу с 01.10.2023) {КонсультантПлюс}">
        <w:r>
          <w:rPr>
            <w:sz w:val="20"/>
            <w:color w:val="0000ff"/>
          </w:rPr>
          <w:t xml:space="preserve">законом</w:t>
        </w:r>
      </w:hyperlink>
      <w:r>
        <w:rPr>
          <w:sz w:val="20"/>
        </w:rPr>
        <w:t xml:space="preserve"> "Об отходах производства и потребления".</w:t>
      </w:r>
    </w:p>
    <w:p>
      <w:pPr>
        <w:pStyle w:val="0"/>
        <w:jc w:val="both"/>
      </w:pPr>
      <w:r>
        <w:rPr>
          <w:sz w:val="20"/>
        </w:rPr>
        <w:t xml:space="preserve">(абзац введен </w:t>
      </w:r>
      <w:hyperlink w:history="0" r:id="rId157"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w:t>
      </w:r>
    </w:p>
    <w:p>
      <w:pPr>
        <w:pStyle w:val="0"/>
        <w:spacing w:before="200" w:line-rule="auto"/>
        <w:ind w:firstLine="540"/>
        <w:jc w:val="both"/>
      </w:pPr>
      <w:r>
        <w:rPr>
          <w:sz w:val="20"/>
        </w:rPr>
        <w:t xml:space="preserve">Понятие "уборка мест погрузки твердых коммунальных отходов" употребляется в настоящих Правилах в значении, предусмотренном </w:t>
      </w:r>
      <w:hyperlink w:history="0" r:id="rId158"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0"/>
            <w:color w:val="0000ff"/>
          </w:rPr>
          <w:t xml:space="preserve">Правилами</w:t>
        </w:r>
      </w:hyperlink>
      <w:r>
        <w:rPr>
          <w:sz w:val="20"/>
        </w:rP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pPr>
        <w:pStyle w:val="0"/>
        <w:jc w:val="both"/>
      </w:pPr>
      <w:r>
        <w:rPr>
          <w:sz w:val="20"/>
        </w:rPr>
        <w:t xml:space="preserve">(абзац введен </w:t>
      </w:r>
      <w:hyperlink w:history="0" r:id="rId159"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15.12.2018 N 1572)</w:t>
      </w:r>
    </w:p>
    <w:p>
      <w:pPr>
        <w:pStyle w:val="0"/>
        <w:spacing w:before="200" w:line-rule="auto"/>
        <w:ind w:firstLine="540"/>
        <w:jc w:val="both"/>
      </w:pPr>
      <w:r>
        <w:rPr>
          <w:sz w:val="20"/>
        </w:rPr>
        <w:t xml:space="preserve">"сетевая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pPr>
        <w:pStyle w:val="0"/>
        <w:jc w:val="both"/>
      </w:pPr>
      <w:r>
        <w:rPr>
          <w:sz w:val="20"/>
        </w:rPr>
        <w:t xml:space="preserve">(абзац введен </w:t>
      </w:r>
      <w:hyperlink w:history="0" r:id="rId16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w:t>
      </w:r>
      <w:hyperlink w:history="0" r:id="rId161" w:tooltip="Федеральный закон от 26.03.2003 N 35-ФЗ (ред. от 04.08.2023) &quot;Об электроэнергетике&quot; {КонсультантПлюс}">
        <w:r>
          <w:rPr>
            <w:sz w:val="20"/>
            <w:color w:val="0000ff"/>
          </w:rPr>
          <w:t xml:space="preserve">законом</w:t>
        </w:r>
      </w:hyperlink>
      <w:r>
        <w:rPr>
          <w:sz w:val="20"/>
        </w:rPr>
        <w:t xml:space="preserve"> "Об электроэнергетике".</w:t>
      </w:r>
    </w:p>
    <w:p>
      <w:pPr>
        <w:pStyle w:val="0"/>
        <w:jc w:val="both"/>
      </w:pPr>
      <w:r>
        <w:rPr>
          <w:sz w:val="20"/>
        </w:rPr>
        <w:t xml:space="preserve">(абзац введен </w:t>
      </w:r>
      <w:hyperlink w:history="0" r:id="rId16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pPr>
        <w:pStyle w:val="0"/>
        <w:jc w:val="both"/>
      </w:pPr>
      <w:r>
        <w:rPr>
          <w:sz w:val="20"/>
        </w:rPr>
        <w:t xml:space="preserve">(п. 2(1) введен </w:t>
      </w:r>
      <w:hyperlink w:history="0" r:id="rId163" w:tooltip="Постановление Правительства РФ от 27.03.2018 N 331 (ред. от 29.07.2020) &quot;О внесении изменений в некоторые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27.03.2018 N 331)</w:t>
      </w:r>
    </w:p>
    <w:p>
      <w:pPr>
        <w:pStyle w:val="0"/>
        <w:ind w:firstLine="540"/>
        <w:jc w:val="both"/>
      </w:pPr>
      <w:r>
        <w:rPr>
          <w:sz w:val="20"/>
        </w:rPr>
      </w:r>
    </w:p>
    <w:p>
      <w:pPr>
        <w:pStyle w:val="2"/>
        <w:outlineLvl w:val="1"/>
        <w:jc w:val="center"/>
      </w:pPr>
      <w:r>
        <w:rPr>
          <w:sz w:val="20"/>
        </w:rPr>
        <w:t xml:space="preserve">II. Условия предоставления коммунальных услуг</w:t>
      </w:r>
    </w:p>
    <w:p>
      <w:pPr>
        <w:pStyle w:val="0"/>
        <w:ind w:firstLine="540"/>
        <w:jc w:val="both"/>
      </w:pPr>
      <w:r>
        <w:rPr>
          <w:sz w:val="20"/>
        </w:rPr>
      </w:r>
    </w:p>
    <w:p>
      <w:pPr>
        <w:pStyle w:val="0"/>
        <w:ind w:firstLine="540"/>
        <w:jc w:val="both"/>
      </w:pPr>
      <w:r>
        <w:rPr>
          <w:sz w:val="20"/>
        </w:rPr>
        <w:t xml:space="preserve">3. Условиями предоставления коммунальных услуг потребителю в многоквартирном доме или в жилом доме (домовладении) являются следующие:</w:t>
      </w:r>
    </w:p>
    <w:p>
      <w:pPr>
        <w:pStyle w:val="0"/>
        <w:spacing w:before="200" w:line-rule="auto"/>
        <w:ind w:firstLine="540"/>
        <w:jc w:val="both"/>
      </w:pPr>
      <w:r>
        <w:rPr>
          <w:sz w:val="20"/>
        </w:rPr>
        <w:t xml:space="preserve">а) коммунальные услуги предоставляются потребителям начиная с установленного жилищным </w:t>
      </w:r>
      <w:hyperlink w:history="0" r:id="rId16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момента, а именно:</w:t>
      </w:r>
    </w:p>
    <w:p>
      <w:pPr>
        <w:pStyle w:val="0"/>
        <w:spacing w:before="200" w:line-rule="auto"/>
        <w:ind w:firstLine="540"/>
        <w:jc w:val="both"/>
      </w:pPr>
      <w:r>
        <w:rPr>
          <w:sz w:val="20"/>
        </w:rPr>
        <w:t xml:space="preserve">с момента возникновения права собственности на жилое помещение - собственнику жилого помещения и проживающим с ним лицам;</w:t>
      </w:r>
    </w:p>
    <w:p>
      <w:pPr>
        <w:pStyle w:val="0"/>
        <w:spacing w:before="200" w:line-rule="auto"/>
        <w:ind w:firstLine="540"/>
        <w:jc w:val="both"/>
      </w:pPr>
      <w:r>
        <w:rPr>
          <w:sz w:val="20"/>
        </w:rPr>
        <w:t xml:space="preserve">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pPr>
        <w:pStyle w:val="0"/>
        <w:spacing w:before="200" w:line-rule="auto"/>
        <w:ind w:firstLine="540"/>
        <w:jc w:val="both"/>
      </w:pPr>
      <w:r>
        <w:rPr>
          <w:sz w:val="20"/>
        </w:rPr>
        <w:t xml:space="preserve">со дня заключения договора найма - нанимателю жилого помещения по такому договору и проживающим с ним лицам;</w:t>
      </w:r>
    </w:p>
    <w:p>
      <w:pPr>
        <w:pStyle w:val="0"/>
        <w:spacing w:before="200" w:line-rule="auto"/>
        <w:ind w:firstLine="540"/>
        <w:jc w:val="both"/>
      </w:pPr>
      <w:r>
        <w:rPr>
          <w:sz w:val="20"/>
        </w:rPr>
        <w:t xml:space="preserve">со дня заключения договора аренды - арендатору жилого помещения и проживающим с ним лицам;</w:t>
      </w:r>
    </w:p>
    <w:p>
      <w:pPr>
        <w:pStyle w:val="0"/>
        <w:spacing w:before="200" w:line-rule="auto"/>
        <w:ind w:firstLine="540"/>
        <w:jc w:val="both"/>
      </w:pPr>
      <w:r>
        <w:rPr>
          <w:sz w:val="20"/>
        </w:rPr>
        <w:t xml:space="preserve">со дня выдачи застройщику (лицу, обеспечивающему строительство многоквартирного дома) разрешения на ввод многоквартирного дома в эксплуатацию - застройщику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pPr>
        <w:pStyle w:val="0"/>
        <w:jc w:val="both"/>
      </w:pPr>
      <w:r>
        <w:rPr>
          <w:sz w:val="20"/>
        </w:rPr>
        <w:t xml:space="preserve">(абзац введен </w:t>
      </w:r>
      <w:hyperlink w:history="0" r:id="rId16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pPr>
        <w:pStyle w:val="0"/>
        <w:jc w:val="both"/>
      </w:pPr>
      <w:r>
        <w:rPr>
          <w:sz w:val="20"/>
        </w:rPr>
        <w:t xml:space="preserve">(абзац введен </w:t>
      </w:r>
      <w:hyperlink w:history="0" r:id="rId16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pPr>
        <w:pStyle w:val="0"/>
        <w:spacing w:before="200" w:line-rule="auto"/>
        <w:ind w:firstLine="540"/>
        <w:jc w:val="both"/>
      </w:pPr>
      <w:r>
        <w:rPr>
          <w:sz w:val="20"/>
        </w:rP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history="0" w:anchor="P1499" w:tooltip="ТРЕБОВАНИЯ К КАЧЕСТВУ КОММУНАЛЬНЫХ УСЛУГ">
        <w:r>
          <w:rPr>
            <w:sz w:val="20"/>
            <w:color w:val="0000ff"/>
          </w:rPr>
          <w:t xml:space="preserve">приложении N 1</w:t>
        </w:r>
      </w:hyperlink>
      <w:r>
        <w:rPr>
          <w:sz w:val="20"/>
        </w:rPr>
        <w:t xml:space="preserve">;</w:t>
      </w:r>
    </w:p>
    <w:p>
      <w:pPr>
        <w:pStyle w:val="0"/>
        <w:spacing w:before="200" w:line-rule="auto"/>
        <w:ind w:firstLine="540"/>
        <w:jc w:val="both"/>
      </w:pPr>
      <w:r>
        <w:rPr>
          <w:sz w:val="20"/>
        </w:rPr>
        <w:t xml:space="preserve">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01.01.2024 пп. "д" п. 3 не применяется по решению органов государственного жилищного надзора ДНР, ЛНР, Запорожской и Херсонской областей на основании </w:t>
            </w:r>
            <w:hyperlink w:history="0" r:id="rId167" w:tooltip="Постановление Правительства РФ от 07.03.2023 N 360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ого жилищного контрол {КонсультантПлюс}">
              <w:r>
                <w:rPr>
                  <w:sz w:val="20"/>
                  <w:color w:val="0000ff"/>
                </w:rPr>
                <w:t xml:space="preserve">п. 11</w:t>
              </w:r>
            </w:hyperlink>
            <w:r>
              <w:rPr>
                <w:sz w:val="20"/>
                <w:color w:val="392c69"/>
              </w:rPr>
              <w:t xml:space="preserve"> Постановления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д) качество предоставляемых коммунальных услуг соответствует требованиям, приведенным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w:t>
      </w:r>
    </w:p>
    <w:p>
      <w:pPr>
        <w:pStyle w:val="0"/>
        <w:spacing w:before="200" w:line-rule="auto"/>
        <w:ind w:firstLine="540"/>
        <w:jc w:val="both"/>
      </w:pPr>
      <w:r>
        <w:rPr>
          <w:sz w:val="20"/>
        </w:rPr>
        <w:t xml:space="preserve">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pPr>
        <w:pStyle w:val="0"/>
        <w:spacing w:before="200" w:line-rule="auto"/>
        <w:ind w:firstLine="540"/>
        <w:jc w:val="both"/>
      </w:pPr>
      <w:r>
        <w:rPr>
          <w:sz w:val="20"/>
        </w:rPr>
        <w:t xml:space="preserve">4. Потребителю могут быть предоставлены следующие виды коммунальных услуг:</w:t>
      </w:r>
    </w:p>
    <w:p>
      <w:pPr>
        <w:pStyle w:val="0"/>
        <w:spacing w:before="200" w:line-rule="auto"/>
        <w:ind w:firstLine="540"/>
        <w:jc w:val="both"/>
      </w:pPr>
      <w:r>
        <w:rPr>
          <w:sz w:val="20"/>
        </w:rPr>
        <w:t xml:space="preserve">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pPr>
        <w:pStyle w:val="0"/>
        <w:jc w:val="both"/>
      </w:pPr>
      <w:r>
        <w:rPr>
          <w:sz w:val="20"/>
        </w:rPr>
        <w:t xml:space="preserve">(в ред. </w:t>
      </w:r>
      <w:hyperlink w:history="0" r:id="rId16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pPr>
        <w:pStyle w:val="0"/>
        <w:jc w:val="both"/>
      </w:pPr>
      <w:r>
        <w:rPr>
          <w:sz w:val="20"/>
        </w:rPr>
        <w:t xml:space="preserve">(в ред. </w:t>
      </w:r>
      <w:hyperlink w:history="0" r:id="rId16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pPr>
        <w:pStyle w:val="0"/>
        <w:jc w:val="both"/>
      </w:pPr>
      <w:r>
        <w:rPr>
          <w:sz w:val="20"/>
        </w:rPr>
        <w:t xml:space="preserve">(в ред. Постановлений Правительства РФ от 16.04.2013 </w:t>
      </w:r>
      <w:hyperlink w:history="0" r:id="rId170"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26.12.2016 </w:t>
      </w:r>
      <w:hyperlink w:history="0" r:id="rId17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w:t>
      </w:r>
    </w:p>
    <w:p>
      <w:pPr>
        <w:pStyle w:val="0"/>
        <w:spacing w:before="200" w:line-rule="auto"/>
        <w:ind w:firstLine="540"/>
        <w:jc w:val="both"/>
      </w:pPr>
      <w:r>
        <w:rPr>
          <w:sz w:val="20"/>
        </w:rPr>
        <w:t xml:space="preserve">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pPr>
        <w:pStyle w:val="0"/>
        <w:jc w:val="both"/>
      </w:pPr>
      <w:r>
        <w:rPr>
          <w:sz w:val="20"/>
        </w:rPr>
        <w:t xml:space="preserve">(в ред. </w:t>
      </w:r>
      <w:hyperlink w:history="0" r:id="rId17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185" w:name="P185"/>
    <w:bookmarkEnd w:id="185"/>
    <w:p>
      <w:pPr>
        <w:pStyle w:val="0"/>
        <w:spacing w:before="200" w:line-rule="auto"/>
        <w:ind w:firstLine="540"/>
        <w:jc w:val="both"/>
      </w:pPr>
      <w:r>
        <w:rPr>
          <w:sz w:val="20"/>
        </w:rPr>
        <w:t xml:space="preserve">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bookmarkStart w:id="186" w:name="P186"/>
    <w:bookmarkEnd w:id="186"/>
    <w:p>
      <w:pPr>
        <w:pStyle w:val="0"/>
        <w:spacing w:before="200" w:line-rule="auto"/>
        <w:ind w:firstLine="540"/>
        <w:jc w:val="both"/>
      </w:pPr>
      <w:r>
        <w:rPr>
          <w:sz w:val="20"/>
        </w:rP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history="0" w:anchor="P1581" w:tooltip="15. Обеспечение нормативной температуры воздуха &lt;7&gt;:">
        <w:r>
          <w:rPr>
            <w:sz w:val="20"/>
            <w:color w:val="0000ff"/>
          </w:rPr>
          <w:t xml:space="preserve">пункте 15</w:t>
        </w:r>
      </w:hyperlink>
      <w:r>
        <w:rPr>
          <w:sz w:val="20"/>
        </w:rPr>
        <w:t xml:space="preserve"> приложения N 1 к настоящим Правилам, а также продажа твердого топлива при наличии печного отопления;</w:t>
      </w:r>
    </w:p>
    <w:p>
      <w:pPr>
        <w:pStyle w:val="0"/>
        <w:spacing w:before="200" w:line-rule="auto"/>
        <w:ind w:firstLine="540"/>
        <w:jc w:val="both"/>
      </w:pPr>
      <w:r>
        <w:rPr>
          <w:sz w:val="20"/>
        </w:rPr>
        <w:t xml:space="preserve">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pPr>
        <w:pStyle w:val="0"/>
        <w:jc w:val="both"/>
      </w:pPr>
      <w:r>
        <w:rPr>
          <w:sz w:val="20"/>
        </w:rPr>
        <w:t xml:space="preserve">(пп. "ж" введен </w:t>
      </w:r>
      <w:hyperlink w:history="0" r:id="rId173"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 в ред. </w:t>
      </w:r>
      <w:hyperlink w:history="0" r:id="rId174"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15.09.2018 N 1094)</w:t>
      </w:r>
    </w:p>
    <w:p>
      <w:pPr>
        <w:pStyle w:val="0"/>
        <w:spacing w:before="200" w:line-rule="auto"/>
        <w:ind w:firstLine="540"/>
        <w:jc w:val="both"/>
      </w:pPr>
      <w:r>
        <w:rPr>
          <w:sz w:val="20"/>
        </w:rPr>
        <w:t xml:space="preserve">4(1). Предоставление коммунальной услуги по обращению с твердыми коммунальными отходами осуществляется в соответствии с </w:t>
      </w:r>
      <w:hyperlink w:history="0" w:anchor="P1208" w:tooltip="XV(1). Предоставление коммунальной услуги по обращению">
        <w:r>
          <w:rPr>
            <w:sz w:val="20"/>
            <w:color w:val="0000ff"/>
          </w:rPr>
          <w:t xml:space="preserve">разделом XV(1)</w:t>
        </w:r>
      </w:hyperlink>
      <w:r>
        <w:rPr>
          <w:sz w:val="20"/>
        </w:rPr>
        <w:t xml:space="preserve"> настоящих Правил.</w:t>
      </w:r>
    </w:p>
    <w:p>
      <w:pPr>
        <w:pStyle w:val="0"/>
        <w:jc w:val="both"/>
      </w:pPr>
      <w:r>
        <w:rPr>
          <w:sz w:val="20"/>
        </w:rPr>
        <w:t xml:space="preserve">(п. 4(1) введен </w:t>
      </w:r>
      <w:hyperlink w:history="0" r:id="rId175"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w:t>
      </w:r>
    </w:p>
    <w:p>
      <w:pPr>
        <w:pStyle w:val="0"/>
        <w:spacing w:before="200" w:line-rule="auto"/>
        <w:ind w:firstLine="540"/>
        <w:jc w:val="both"/>
      </w:pPr>
      <w:r>
        <w:rPr>
          <w:sz w:val="20"/>
        </w:rPr>
        <w:t xml:space="preserve">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pPr>
        <w:pStyle w:val="0"/>
        <w:jc w:val="both"/>
      </w:pPr>
      <w:r>
        <w:rPr>
          <w:sz w:val="20"/>
        </w:rPr>
        <w:t xml:space="preserve">(в ред. </w:t>
      </w:r>
      <w:hyperlink w:history="0" r:id="rId176" w:tooltip="Постановление Правительства РФ от 25.12.2015 N 1434 (ред. от 05.02.202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25.12.2015 N 1434)</w:t>
      </w:r>
    </w:p>
    <w:p>
      <w:pPr>
        <w:pStyle w:val="0"/>
        <w:spacing w:before="200" w:line-rule="auto"/>
        <w:ind w:firstLine="540"/>
        <w:jc w:val="both"/>
      </w:pPr>
      <w:r>
        <w:rPr>
          <w:sz w:val="20"/>
        </w:rPr>
        <w:t xml:space="preserve">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bookmarkStart w:id="194" w:name="P194"/>
    <w:bookmarkEnd w:id="194"/>
    <w:p>
      <w:pPr>
        <w:pStyle w:val="0"/>
        <w:spacing w:before="200" w:line-rule="auto"/>
        <w:ind w:firstLine="540"/>
        <w:jc w:val="both"/>
      </w:pPr>
      <w:r>
        <w:rPr>
          <w:sz w:val="20"/>
        </w:rP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history="0" w:anchor="P226"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9</w:t>
        </w:r>
      </w:hyperlink>
      <w:r>
        <w:rPr>
          <w:sz w:val="20"/>
        </w:rPr>
        <w:t xml:space="preserve"> - </w:t>
      </w:r>
      <w:hyperlink w:history="0" w:anchor="P244" w:tooltip="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пунктах 9 и 10 настоящих Правил.">
        <w:r>
          <w:rPr>
            <w:sz w:val="20"/>
            <w:color w:val="0000ff"/>
          </w:rPr>
          <w:t xml:space="preserve">12</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bookmarkStart w:id="196" w:name="P196"/>
    <w:bookmarkEnd w:id="196"/>
    <w:p>
      <w:pPr>
        <w:pStyle w:val="0"/>
        <w:spacing w:before="200" w:line-rule="auto"/>
        <w:ind w:firstLine="540"/>
        <w:jc w:val="both"/>
      </w:pPr>
      <w:r>
        <w:rPr>
          <w:sz w:val="20"/>
        </w:rPr>
        <w:t xml:space="preserve">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bookmarkStart w:id="197" w:name="P197"/>
    <w:bookmarkEnd w:id="197"/>
    <w:p>
      <w:pPr>
        <w:pStyle w:val="0"/>
        <w:spacing w:before="200" w:line-rule="auto"/>
        <w:ind w:firstLine="540"/>
        <w:jc w:val="both"/>
      </w:pPr>
      <w:r>
        <w:rPr>
          <w:sz w:val="20"/>
        </w:rPr>
        <w:t xml:space="preserve">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pPr>
        <w:pStyle w:val="0"/>
        <w:spacing w:before="200" w:line-rule="auto"/>
        <w:ind w:firstLine="540"/>
        <w:jc w:val="both"/>
      </w:pPr>
      <w:r>
        <w:rPr>
          <w:sz w:val="20"/>
        </w:rPr>
        <w:t xml:space="preserve">В случае отсутствия у потребителя в нежилом помещении письменного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
    <w:p>
      <w:pPr>
        <w:pStyle w:val="0"/>
        <w:spacing w:before="200" w:line-rule="auto"/>
        <w:ind w:firstLine="540"/>
        <w:jc w:val="both"/>
      </w:pPr>
      <w:r>
        <w:rPr>
          <w:sz w:val="20"/>
        </w:rPr>
        <w:t xml:space="preserve">Положения </w:t>
      </w:r>
      <w:hyperlink w:history="0" w:anchor="P196" w:tooltip="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
        <w:r>
          <w:rPr>
            <w:sz w:val="20"/>
            <w:color w:val="0000ff"/>
          </w:rPr>
          <w:t xml:space="preserve">третьего</w:t>
        </w:r>
      </w:hyperlink>
      <w:r>
        <w:rPr>
          <w:sz w:val="20"/>
        </w:rPr>
        <w:t xml:space="preserve"> и </w:t>
      </w:r>
      <w:hyperlink w:history="0" w:anchor="P197" w:tooltip="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
        <w:r>
          <w:rPr>
            <w:sz w:val="20"/>
            <w:color w:val="0000ff"/>
          </w:rPr>
          <w:t xml:space="preserve">четвертого абзацев</w:t>
        </w:r>
      </w:hyperlink>
      <w:r>
        <w:rPr>
          <w:sz w:val="20"/>
        </w:rPr>
        <w:t xml:space="preserve"> настоящего пункта не распространяются на лиц, являющихся собственниками площадей, отведенных в многоквартирном доме под машино-места.</w:t>
      </w:r>
    </w:p>
    <w:p>
      <w:pPr>
        <w:pStyle w:val="0"/>
        <w:spacing w:before="200" w:line-rule="auto"/>
        <w:ind w:firstLine="540"/>
        <w:jc w:val="both"/>
      </w:pPr>
      <w:r>
        <w:rPr>
          <w:sz w:val="20"/>
        </w:rPr>
        <w:t xml:space="preserve">Управляющая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 пользователям помещений в многоквартирном доме в случаях, предусмотренных </w:t>
      </w:r>
      <w:hyperlink w:history="0" w:anchor="P261"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r>
          <w:rPr>
            <w:sz w:val="20"/>
            <w:color w:val="0000ff"/>
          </w:rPr>
          <w:t xml:space="preserve">подпунктами "е"</w:t>
        </w:r>
      </w:hyperlink>
      <w:r>
        <w:rPr>
          <w:sz w:val="20"/>
        </w:rPr>
        <w:t xml:space="preserve"> и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сведения, необходимые для начисления платы за коммунальные услуги, не позднее 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bookmarkStart w:id="201" w:name="P201"/>
    <w:bookmarkEnd w:id="201"/>
    <w:p>
      <w:pPr>
        <w:pStyle w:val="0"/>
        <w:spacing w:before="200" w:line-rule="auto"/>
        <w:ind w:firstLine="540"/>
        <w:jc w:val="both"/>
      </w:pPr>
      <w:r>
        <w:rPr>
          <w:sz w:val="20"/>
        </w:rPr>
        <w:t xml:space="preserve">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pPr>
        <w:pStyle w:val="0"/>
        <w:spacing w:before="200" w:line-rule="auto"/>
        <w:ind w:firstLine="540"/>
        <w:jc w:val="both"/>
      </w:pPr>
      <w:r>
        <w:rPr>
          <w:sz w:val="20"/>
        </w:rPr>
        <w:t xml:space="preserve">адреса жилых помещений в многоквартирном доме, собственникам или пользователям которых предоставляются коммунальные услуги,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pPr>
        <w:pStyle w:val="0"/>
        <w:spacing w:before="200" w:line-rule="auto"/>
        <w:ind w:firstLine="540"/>
        <w:jc w:val="both"/>
      </w:pPr>
      <w:r>
        <w:rPr>
          <w:sz w:val="20"/>
        </w:rPr>
        <w:t xml:space="preserve">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предоставления таких сведений;</w:t>
      </w:r>
    </w:p>
    <w:p>
      <w:pPr>
        <w:pStyle w:val="0"/>
        <w:spacing w:before="200" w:line-rule="auto"/>
        <w:ind w:firstLine="540"/>
        <w:jc w:val="both"/>
      </w:pPr>
      <w:r>
        <w:rPr>
          <w:sz w:val="20"/>
        </w:rPr>
        <w:t xml:space="preserve">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bookmarkStart w:id="205" w:name="P205"/>
    <w:bookmarkEnd w:id="205"/>
    <w:p>
      <w:pPr>
        <w:pStyle w:val="0"/>
        <w:spacing w:before="200" w:line-rule="auto"/>
        <w:ind w:firstLine="540"/>
        <w:jc w:val="both"/>
      </w:pPr>
      <w:r>
        <w:rPr>
          <w:sz w:val="20"/>
        </w:rPr>
        <w:t xml:space="preserve">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w:t>
      </w:r>
    </w:p>
    <w:p>
      <w:pPr>
        <w:pStyle w:val="0"/>
        <w:spacing w:before="200" w:line-rule="auto"/>
        <w:ind w:firstLine="540"/>
        <w:jc w:val="both"/>
      </w:pPr>
      <w:r>
        <w:rPr>
          <w:sz w:val="20"/>
        </w:rPr>
        <w:t xml:space="preserve">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pPr>
        <w:pStyle w:val="0"/>
        <w:spacing w:before="200" w:line-rule="auto"/>
        <w:ind w:firstLine="540"/>
        <w:jc w:val="both"/>
      </w:pPr>
      <w:r>
        <w:rPr>
          <w:sz w:val="20"/>
        </w:rPr>
        <w:t xml:space="preserve">сведения о жилых помещениях, в отношении которых введено ограничение или приостановление предоставления соответствующей коммунальной услуги в случае, предусмотренном </w:t>
      </w:r>
      <w:hyperlink w:history="0" w:anchor="P1121" w:tooltip="а) неполной оплаты потребителем коммунальной услуги в порядке и сроки, которые установлены настоящими Правилами;">
        <w:r>
          <w:rPr>
            <w:sz w:val="20"/>
            <w:color w:val="0000ff"/>
          </w:rPr>
          <w:t xml:space="preserve">подпунктом "а" пункта 117</w:t>
        </w:r>
      </w:hyperlink>
      <w:r>
        <w:rPr>
          <w:sz w:val="20"/>
        </w:rPr>
        <w:t xml:space="preserve"> настоящих Правил, на дату предоставления сведений, а также сведения об устранении оснований для введения такого ограничения или приостановления;</w:t>
      </w:r>
    </w:p>
    <w:p>
      <w:pPr>
        <w:pStyle w:val="0"/>
        <w:spacing w:before="200" w:line-rule="auto"/>
        <w:ind w:firstLine="540"/>
        <w:jc w:val="both"/>
      </w:pPr>
      <w:r>
        <w:rPr>
          <w:sz w:val="20"/>
        </w:rPr>
        <w:t xml:space="preserve">сведения о случаях, периодах и об основаниях перерасчета размера платы за коммунальные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bookmarkStart w:id="209" w:name="P209"/>
    <w:bookmarkEnd w:id="209"/>
    <w:p>
      <w:pPr>
        <w:pStyle w:val="0"/>
        <w:spacing w:before="200" w:line-rule="auto"/>
        <w:ind w:firstLine="540"/>
        <w:jc w:val="both"/>
      </w:pPr>
      <w:r>
        <w:rPr>
          <w:sz w:val="20"/>
        </w:rPr>
        <w:t xml:space="preserve">реквизиты документов, подтверждающих право собственности на каждое жилое помещение в многоквартирном доме и (или) их копии (при их наличии).</w:t>
      </w:r>
    </w:p>
    <w:p>
      <w:pPr>
        <w:pStyle w:val="0"/>
        <w:spacing w:before="200" w:line-rule="auto"/>
        <w:ind w:firstLine="540"/>
        <w:jc w:val="both"/>
      </w:pPr>
      <w:r>
        <w:rPr>
          <w:sz w:val="20"/>
        </w:rP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history="0" w:anchor="P1456"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
        <w:r>
          <w:rPr>
            <w:sz w:val="20"/>
            <w:color w:val="0000ff"/>
          </w:rPr>
          <w:t xml:space="preserve">пунктом 155(1)</w:t>
        </w:r>
      </w:hyperlink>
      <w:r>
        <w:rPr>
          <w:sz w:val="20"/>
        </w:rP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pPr>
        <w:pStyle w:val="0"/>
        <w:spacing w:before="200" w:line-rule="auto"/>
        <w:ind w:firstLine="540"/>
        <w:jc w:val="both"/>
      </w:pPr>
      <w:r>
        <w:rPr>
          <w:sz w:val="20"/>
        </w:rPr>
        <w:t xml:space="preserve">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pPr>
        <w:pStyle w:val="0"/>
        <w:spacing w:before="200" w:line-rule="auto"/>
        <w:ind w:firstLine="540"/>
        <w:jc w:val="both"/>
      </w:pPr>
      <w:r>
        <w:rPr>
          <w:sz w:val="20"/>
        </w:rPr>
        <w:t xml:space="preserve">Предоставление указанных сведений не требует согласия потребителя на передачу персональных данных в соответствии с </w:t>
      </w:r>
      <w:hyperlink w:history="0" r:id="rId177" w:tooltip="Федеральный закон от 27.07.2006 N 152-ФЗ (ред. от 06.02.2023) &quot;О персональных данных&quot; {КонсультантПлюс}">
        <w:r>
          <w:rPr>
            <w:sz w:val="20"/>
            <w:color w:val="0000ff"/>
          </w:rPr>
          <w:t xml:space="preserve">пунктом 5 части 1 статьи 6</w:t>
        </w:r>
      </w:hyperlink>
      <w:r>
        <w:rPr>
          <w:sz w:val="20"/>
        </w:rPr>
        <w:t xml:space="preserve"> Федерального закона "О персональных данных".</w:t>
      </w:r>
    </w:p>
    <w:p>
      <w:pPr>
        <w:pStyle w:val="0"/>
        <w:jc w:val="both"/>
      </w:pPr>
      <w:r>
        <w:rPr>
          <w:sz w:val="20"/>
        </w:rPr>
        <w:t xml:space="preserve">(п. 6 в ред. </w:t>
      </w:r>
      <w:hyperlink w:history="0" r:id="rId178"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25.06.2021 N 1018)</w:t>
      </w:r>
    </w:p>
    <w:p>
      <w:pPr>
        <w:pStyle w:val="0"/>
        <w:spacing w:before="200" w:line-rule="auto"/>
        <w:ind w:firstLine="540"/>
        <w:jc w:val="both"/>
      </w:pPr>
      <w:r>
        <w:rPr>
          <w:sz w:val="20"/>
        </w:rPr>
        <w:t xml:space="preserve">6(1). Управляющая организация, правление товарищества или кооператива предоставляет 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pPr>
        <w:pStyle w:val="0"/>
        <w:spacing w:before="200" w:line-rule="auto"/>
        <w:ind w:firstLine="540"/>
        <w:jc w:val="both"/>
      </w:pPr>
      <w:r>
        <w:rPr>
          <w:sz w:val="20"/>
        </w:rPr>
        <w:t xml:space="preserve">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pPr>
        <w:pStyle w:val="0"/>
        <w:jc w:val="both"/>
      </w:pPr>
      <w:r>
        <w:rPr>
          <w:sz w:val="20"/>
        </w:rPr>
        <w:t xml:space="preserve">(п. 6(1) введен </w:t>
      </w:r>
      <w:hyperlink w:history="0" r:id="rId17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6(2). Доступ потребителя в личный кабинет потребителя на официальном сайте ресурсоснабжающей организации, являющейся гарантирующим поставщиком или теплоснабжающей организацией, на официальном сайте организации, привлекаемой исполнителем на основании договора в соответствии с </w:t>
      </w:r>
      <w:hyperlink w:history="0" w:anchor="P459"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sz w:val="20"/>
            <w:color w:val="0000ff"/>
          </w:rPr>
          <w:t xml:space="preserve">подпунктом "е" пункта 32</w:t>
        </w:r>
      </w:hyperlink>
      <w:r>
        <w:rPr>
          <w:sz w:val="20"/>
        </w:rPr>
        <w:t xml:space="preserve"> настоящих Правил (далее - привлекаемая организация), в информационно-телекоммуникационной сети "Интернет" (далее - сеть Интернет) и (или) в официальных программных средствах соответственно указанной ресурсоснабжающей организации, привлекаемой организации, применяемых для обмена информацией в электронной форме с потребителями с использованием технического устройства (мобильного телефона, смартфона или компьютера, включая планшетный компьютер), подключенного к сети Интернет, может осуществляться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в случае присоединения информационной системы соответственно указанной ресурсоснабжающей организации, привлекаемой организации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w:t>
      </w:r>
      <w:hyperlink w:history="0" r:id="rId180" w:tooltip="Постановление Правительства РФ от 22.12.2012 N 1382 (ред. от 10.10.2022)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0"/>
            <w:color w:val="0000ff"/>
          </w:rPr>
          <w:t xml:space="preserve">Правилами</w:t>
        </w:r>
      </w:hyperlink>
      <w:r>
        <w:rPr>
          <w:sz w:val="20"/>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Потребитель при прохождении процедур идентификации и аутентификации в информационной системе указанной ресурсоснабжающей организации, привлекаемой организации с использованием единой системы идентификации и аутентификации в целях соответственно надлежащего исполнения указанной ресурсоснабжающей организацией обязательств, связанных с предоставлением коммунальных услуг, надлежащего выполнения привлекаемой организацией функций, предусмотренных </w:t>
      </w:r>
      <w:hyperlink w:history="0" w:anchor="P459"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sz w:val="20"/>
            <w:color w:val="0000ff"/>
          </w:rPr>
          <w:t xml:space="preserve">подпунктом "е" пункта 32</w:t>
        </w:r>
      </w:hyperlink>
      <w:r>
        <w:rPr>
          <w:sz w:val="20"/>
        </w:rPr>
        <w:t xml:space="preserve"> настоящих Правил, вправе при идентификации предоставить согласие, выраженное с использованием единой системы идентификации и аутентификации, на получение указанной ресурсоснабжающей организацией, привлекаемой организацией из единой системы идентификации и аутентификации информации о себе в части сведений о фамилии, имени, отчестве (при наличии), дате и месте рождения физического лица, его регистрации по месту жительства, серии, номере и дате выдачи документа, удостоверяющего личность в соответствии с законодательством Российской Федерации, идентификационном номере налогоплательщика, страховом номере индивидуального лицевого счета потребителя в системе обязательного пенсионного страхования, номере телефона, адресе электронной почты.</w:t>
      </w:r>
    </w:p>
    <w:p>
      <w:pPr>
        <w:pStyle w:val="0"/>
        <w:jc w:val="both"/>
      </w:pPr>
      <w:r>
        <w:rPr>
          <w:sz w:val="20"/>
        </w:rPr>
        <w:t xml:space="preserve">(п. 6(2) введен </w:t>
      </w:r>
      <w:hyperlink w:history="0" r:id="rId181" w:tooltip="Постановление Правительства РФ от 28.04.2023 N 671 &quot;О внесении изменений в некоторые акты Правительства Российской Федерации по вопросам присоединения информационных систем ресурсоснабжающих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КонсультантПлюс}">
        <w:r>
          <w:rPr>
            <w:sz w:val="20"/>
            <w:color w:val="0000ff"/>
          </w:rPr>
          <w:t xml:space="preserve">Постановлением</w:t>
        </w:r>
      </w:hyperlink>
      <w:r>
        <w:rPr>
          <w:sz w:val="20"/>
        </w:rPr>
        <w:t xml:space="preserve"> Правительства РФ от 28.04.2023 N 671)</w:t>
      </w:r>
    </w:p>
    <w:p>
      <w:pPr>
        <w:pStyle w:val="0"/>
        <w:spacing w:before="200" w:line-rule="auto"/>
        <w:ind w:firstLine="540"/>
        <w:jc w:val="both"/>
      </w:pPr>
      <w:r>
        <w:rPr>
          <w:sz w:val="20"/>
        </w:rPr>
        <w:t xml:space="preserve">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history="0" w:anchor="P1424"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приложением N 3 к настоящим Правилам.">
        <w:r>
          <w:rPr>
            <w:sz w:val="20"/>
            <w:color w:val="0000ff"/>
          </w:rPr>
          <w:t xml:space="preserve">пунктом 148(54)</w:t>
        </w:r>
      </w:hyperlink>
      <w:r>
        <w:rPr>
          <w:sz w:val="20"/>
        </w:rPr>
        <w:t xml:space="preserve"> настоящих Правил.</w:t>
      </w:r>
    </w:p>
    <w:p>
      <w:pPr>
        <w:pStyle w:val="0"/>
        <w:jc w:val="both"/>
      </w:pPr>
      <w:r>
        <w:rPr>
          <w:sz w:val="20"/>
        </w:rPr>
        <w:t xml:space="preserve">(в ред. </w:t>
      </w:r>
      <w:hyperlink w:history="0" r:id="rId18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Договор, содержащий положения о предоставлении коммунальных услуг в жилом помещении в многоквартирном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pPr>
        <w:pStyle w:val="0"/>
        <w:spacing w:before="200" w:line-rule="auto"/>
        <w:ind w:firstLine="540"/>
        <w:jc w:val="both"/>
      </w:pPr>
      <w:r>
        <w:rPr>
          <w:sz w:val="20"/>
        </w:rPr>
        <w:t xml:space="preserve">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pPr>
        <w:pStyle w:val="0"/>
        <w:spacing w:before="200" w:line-rule="auto"/>
        <w:ind w:firstLine="540"/>
        <w:jc w:val="both"/>
      </w:pPr>
      <w:r>
        <w:rPr>
          <w:sz w:val="20"/>
        </w:rPr>
        <w:t xml:space="preserve">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pPr>
        <w:pStyle w:val="0"/>
        <w:jc w:val="both"/>
      </w:pPr>
      <w:r>
        <w:rPr>
          <w:sz w:val="20"/>
        </w:rPr>
        <w:t xml:space="preserve">(п. 7 в ред. </w:t>
      </w:r>
      <w:hyperlink w:history="0" r:id="rId18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8. Исполнителем коммунальных услуг может выступать лицо из числа лиц, указанных в </w:t>
      </w:r>
      <w:hyperlink w:history="0" w:anchor="P226"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9</w:t>
        </w:r>
      </w:hyperlink>
      <w:r>
        <w:rPr>
          <w:sz w:val="20"/>
        </w:rPr>
        <w:t xml:space="preserve"> и </w:t>
      </w:r>
      <w:hyperlink w:history="0" w:anchor="P236" w:tooltip="10. Условия предоставления коммунальных услуг собственнику и пользователю жилого дома (домовладения) по его выбору определяются:">
        <w:r>
          <w:rPr>
            <w:sz w:val="20"/>
            <w:color w:val="0000ff"/>
          </w:rPr>
          <w:t xml:space="preserve">10</w:t>
        </w:r>
      </w:hyperlink>
      <w:r>
        <w:rPr>
          <w:sz w:val="20"/>
        </w:rP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пунктами 14</w:t>
        </w:r>
      </w:hyperlink>
      <w:r>
        <w:rPr>
          <w:sz w:val="20"/>
        </w:rPr>
        <w:t xml:space="preserve">,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w:t>
      </w:r>
      <w:hyperlink w:history="0" w:anchor="P251"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r>
          <w:rPr>
            <w:sz w:val="20"/>
            <w:color w:val="0000ff"/>
          </w:rPr>
          <w:t xml:space="preserve">16</w:t>
        </w:r>
      </w:hyperlink>
      <w:r>
        <w:rPr>
          <w:sz w:val="20"/>
        </w:rPr>
        <w:t xml:space="preserve"> и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17</w:t>
        </w:r>
      </w:hyperlink>
      <w:r>
        <w:rPr>
          <w:sz w:val="20"/>
        </w:rPr>
        <w:t xml:space="preserve"> настоящих Правил.</w:t>
      </w:r>
    </w:p>
    <w:bookmarkStart w:id="226" w:name="P226"/>
    <w:bookmarkEnd w:id="226"/>
    <w:p>
      <w:pPr>
        <w:pStyle w:val="0"/>
        <w:spacing w:before="200" w:line-rule="auto"/>
        <w:ind w:firstLine="540"/>
        <w:jc w:val="both"/>
      </w:pPr>
      <w:r>
        <w:rPr>
          <w:sz w:val="20"/>
        </w:rPr>
        <w:t xml:space="preserve">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bookmarkStart w:id="227" w:name="P227"/>
    <w:bookmarkEnd w:id="227"/>
    <w:p>
      <w:pPr>
        <w:pStyle w:val="0"/>
        <w:spacing w:before="200" w:line-rule="auto"/>
        <w:ind w:firstLine="540"/>
        <w:jc w:val="both"/>
      </w:pPr>
      <w:r>
        <w:rPr>
          <w:sz w:val="20"/>
        </w:rP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w:t>
      </w:r>
      <w:hyperlink w:history="0" r:id="rId18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порядке для управления многоквартирным домом.</w:t>
      </w:r>
    </w:p>
    <w:p>
      <w:pPr>
        <w:pStyle w:val="0"/>
        <w:jc w:val="both"/>
      </w:pPr>
      <w:r>
        <w:rPr>
          <w:sz w:val="20"/>
        </w:rPr>
        <w:t xml:space="preserve">(в ред. </w:t>
      </w:r>
      <w:hyperlink w:history="0" r:id="rId18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подпунктах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w:t>
      </w:r>
    </w:p>
    <w:p>
      <w:pPr>
        <w:pStyle w:val="0"/>
        <w:jc w:val="both"/>
      </w:pPr>
      <w:r>
        <w:rPr>
          <w:sz w:val="20"/>
        </w:rPr>
        <w:t xml:space="preserve">(в ред. </w:t>
      </w:r>
      <w:hyperlink w:history="0" r:id="rId18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231" w:name="P231"/>
    <w:bookmarkEnd w:id="231"/>
    <w:p>
      <w:pPr>
        <w:pStyle w:val="0"/>
        <w:spacing w:before="200" w:line-rule="auto"/>
        <w:ind w:firstLine="540"/>
        <w:jc w:val="both"/>
      </w:pPr>
      <w:r>
        <w:rPr>
          <w:sz w:val="20"/>
        </w:rPr>
        <w:t xml:space="preserve">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pPr>
        <w:pStyle w:val="0"/>
        <w:spacing w:before="200" w:line-rule="auto"/>
        <w:ind w:firstLine="540"/>
        <w:jc w:val="both"/>
      </w:pPr>
      <w:r>
        <w:rPr>
          <w:sz w:val="20"/>
        </w:rPr>
        <w:t xml:space="preserve">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подпунктах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w:t>
      </w:r>
    </w:p>
    <w:p>
      <w:pPr>
        <w:pStyle w:val="0"/>
        <w:jc w:val="both"/>
      </w:pPr>
      <w:r>
        <w:rPr>
          <w:sz w:val="20"/>
        </w:rPr>
        <w:t xml:space="preserve">(в ред. </w:t>
      </w:r>
      <w:hyperlink w:history="0" r:id="rId18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 договоры с ресурсоснабжающей организацией, содержащие положения о предоставлении коммунальных услуг), заключаемых собственниками жилых помещений в многоквартирном доме с соответствующей ресурсоснабжающей организацией.</w:t>
      </w:r>
    </w:p>
    <w:p>
      <w:pPr>
        <w:pStyle w:val="0"/>
        <w:jc w:val="both"/>
      </w:pPr>
      <w:r>
        <w:rPr>
          <w:sz w:val="20"/>
        </w:rPr>
        <w:t xml:space="preserve">(в ред. </w:t>
      </w:r>
      <w:hyperlink w:history="0" r:id="rId18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236" w:name="P236"/>
    <w:bookmarkEnd w:id="236"/>
    <w:p>
      <w:pPr>
        <w:pStyle w:val="0"/>
        <w:spacing w:before="200" w:line-rule="auto"/>
        <w:ind w:firstLine="540"/>
        <w:jc w:val="both"/>
      </w:pPr>
      <w:r>
        <w:rPr>
          <w:sz w:val="20"/>
        </w:rPr>
        <w:t xml:space="preserve">10. Условия предоставления коммунальных услуг собственнику и пользователю жилого дома (домовладения) по его выбору определяются:</w:t>
      </w:r>
    </w:p>
    <w:p>
      <w:pPr>
        <w:pStyle w:val="0"/>
        <w:spacing w:before="200" w:line-rule="auto"/>
        <w:ind w:firstLine="540"/>
        <w:jc w:val="both"/>
      </w:pPr>
      <w:r>
        <w:rPr>
          <w:sz w:val="20"/>
        </w:rPr>
        <w:t xml:space="preserve">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ресурсоснабжающей организацией;</w:t>
      </w:r>
    </w:p>
    <w:bookmarkStart w:id="238" w:name="P238"/>
    <w:bookmarkEnd w:id="238"/>
    <w:p>
      <w:pPr>
        <w:pStyle w:val="0"/>
        <w:spacing w:before="200" w:line-rule="auto"/>
        <w:ind w:firstLine="540"/>
        <w:jc w:val="both"/>
      </w:pPr>
      <w:r>
        <w:rPr>
          <w:sz w:val="20"/>
        </w:rPr>
        <w:t xml:space="preserve">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pPr>
        <w:pStyle w:val="0"/>
        <w:jc w:val="both"/>
      </w:pPr>
      <w:r>
        <w:rPr>
          <w:sz w:val="20"/>
        </w:rPr>
        <w:t xml:space="preserve">(в ред. </w:t>
      </w:r>
      <w:hyperlink w:history="0" r:id="rId189" w:tooltip="Постановление Правительства РФ от 21.12.2018 N 1622 (ред. от 09.10.2021) &quot;О внесении изменений и признании утратившими силу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21.12.2018 N 1622)</w:t>
      </w:r>
    </w:p>
    <w:bookmarkStart w:id="240" w:name="P240"/>
    <w:bookmarkEnd w:id="240"/>
    <w:p>
      <w:pPr>
        <w:pStyle w:val="0"/>
        <w:spacing w:before="200" w:line-rule="auto"/>
        <w:ind w:firstLine="540"/>
        <w:jc w:val="both"/>
      </w:pPr>
      <w:r>
        <w:rPr>
          <w:sz w:val="20"/>
        </w:rPr>
        <w:t xml:space="preserve">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pPr>
        <w:pStyle w:val="0"/>
        <w:spacing w:before="200" w:line-rule="auto"/>
        <w:ind w:firstLine="540"/>
        <w:jc w:val="both"/>
      </w:pPr>
      <w:r>
        <w:rPr>
          <w:sz w:val="20"/>
        </w:rPr>
        <w:t xml:space="preserve">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pPr>
        <w:pStyle w:val="0"/>
        <w:spacing w:before="200" w:line-rule="auto"/>
        <w:ind w:firstLine="540"/>
        <w:jc w:val="both"/>
      </w:pPr>
      <w:r>
        <w:rPr>
          <w:sz w:val="20"/>
        </w:rPr>
        <w:t xml:space="preserve">б) в договоре безвозмездного пользования - для ссудополучателя по такому договору;</w:t>
      </w:r>
    </w:p>
    <w:p>
      <w:pPr>
        <w:pStyle w:val="0"/>
        <w:spacing w:before="200" w:line-rule="auto"/>
        <w:ind w:firstLine="540"/>
        <w:jc w:val="both"/>
      </w:pPr>
      <w:r>
        <w:rPr>
          <w:sz w:val="20"/>
        </w:rPr>
        <w:t xml:space="preserve">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bookmarkStart w:id="244" w:name="P244"/>
    <w:bookmarkEnd w:id="244"/>
    <w:p>
      <w:pPr>
        <w:pStyle w:val="0"/>
        <w:spacing w:before="200" w:line-rule="auto"/>
        <w:ind w:firstLine="540"/>
        <w:jc w:val="both"/>
      </w:pPr>
      <w:r>
        <w:rPr>
          <w:sz w:val="20"/>
        </w:rP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history="0" w:anchor="P226"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9</w:t>
        </w:r>
      </w:hyperlink>
      <w:r>
        <w:rPr>
          <w:sz w:val="20"/>
        </w:rPr>
        <w:t xml:space="preserve"> и </w:t>
      </w:r>
      <w:hyperlink w:history="0" w:anchor="P236" w:tooltip="10. Условия предоставления коммунальных услуг собственнику и пользователю жилого дома (домовладения) по его выбору определяются:">
        <w:r>
          <w:rPr>
            <w:sz w:val="20"/>
            <w:color w:val="0000ff"/>
          </w:rPr>
          <w:t xml:space="preserve">10</w:t>
        </w:r>
      </w:hyperlink>
      <w:r>
        <w:rPr>
          <w:sz w:val="20"/>
        </w:rPr>
        <w:t xml:space="preserve"> настоящих Правил.</w:t>
      </w:r>
    </w:p>
    <w:p>
      <w:pPr>
        <w:pStyle w:val="0"/>
        <w:spacing w:before="200" w:line-rule="auto"/>
        <w:ind w:firstLine="540"/>
        <w:jc w:val="both"/>
      </w:pPr>
      <w:r>
        <w:rPr>
          <w:sz w:val="20"/>
        </w:rP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history="0" w:anchor="P238"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r>
          <w:rPr>
            <w:sz w:val="20"/>
            <w:color w:val="0000ff"/>
          </w:rPr>
          <w:t xml:space="preserve">подпункте "б" пункта 10</w:t>
        </w:r>
      </w:hyperlink>
      <w:r>
        <w:rPr>
          <w:sz w:val="20"/>
        </w:rP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pPr>
        <w:pStyle w:val="0"/>
        <w:spacing w:before="200" w:line-rule="auto"/>
        <w:ind w:firstLine="540"/>
        <w:jc w:val="both"/>
      </w:pPr>
      <w:r>
        <w:rPr>
          <w:sz w:val="20"/>
        </w:rPr>
        <w:t xml:space="preserve">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bookmarkStart w:id="247" w:name="P247"/>
    <w:bookmarkEnd w:id="247"/>
    <w:p>
      <w:pPr>
        <w:pStyle w:val="0"/>
        <w:spacing w:before="200" w:line-rule="auto"/>
        <w:ind w:firstLine="540"/>
        <w:jc w:val="both"/>
      </w:pPr>
      <w:r>
        <w:rPr>
          <w:sz w:val="20"/>
        </w:rPr>
        <w:t xml:space="preserve">14. Управляющая организация, выбранная в установленном жилищным </w:t>
      </w:r>
      <w:hyperlink w:history="0" r:id="rId190"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w:t>
      </w:r>
      <w:r>
        <w:rPr>
          <w:sz w:val="20"/>
        </w:rPr>
        <w:t xml:space="preserve">законодательством</w:t>
      </w:r>
      <w:r>
        <w:rPr>
          <w:sz w:val="20"/>
        </w:rPr>
        <w:t xml:space="preserve">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pPr>
        <w:pStyle w:val="0"/>
        <w:jc w:val="both"/>
      </w:pPr>
      <w:r>
        <w:rPr>
          <w:sz w:val="20"/>
        </w:rPr>
        <w:t xml:space="preserve">(в ред. Постановлений Правительства РФ от 26.12.2016 </w:t>
      </w:r>
      <w:hyperlink w:history="0" r:id="rId19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13.07.2019 </w:t>
      </w:r>
      <w:hyperlink w:history="0" r:id="rId19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bookmarkStart w:id="249" w:name="P249"/>
    <w:bookmarkEnd w:id="249"/>
    <w:p>
      <w:pPr>
        <w:pStyle w:val="0"/>
        <w:spacing w:before="200" w:line-rule="auto"/>
        <w:ind w:firstLine="540"/>
        <w:jc w:val="both"/>
      </w:pPr>
      <w:r>
        <w:rPr>
          <w:sz w:val="20"/>
        </w:rP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пункте 14</w:t>
        </w:r>
      </w:hyperlink>
      <w:r>
        <w:rPr>
          <w:sz w:val="20"/>
        </w:rP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организацией.</w:t>
      </w:r>
    </w:p>
    <w:p>
      <w:pPr>
        <w:pStyle w:val="0"/>
        <w:jc w:val="both"/>
      </w:pPr>
      <w:r>
        <w:rPr>
          <w:sz w:val="20"/>
        </w:rPr>
        <w:t xml:space="preserve">(в ред. Постановлений Правительства РФ от 26.12.2016 </w:t>
      </w:r>
      <w:hyperlink w:history="0" r:id="rId19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13.07.2019 </w:t>
      </w:r>
      <w:hyperlink w:history="0" r:id="rId19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bookmarkStart w:id="251" w:name="P251"/>
    <w:bookmarkEnd w:id="251"/>
    <w:p>
      <w:pPr>
        <w:pStyle w:val="0"/>
        <w:spacing w:before="200" w:line-rule="auto"/>
        <w:ind w:firstLine="540"/>
        <w:jc w:val="both"/>
      </w:pPr>
      <w:r>
        <w:rPr>
          <w:sz w:val="20"/>
        </w:rPr>
        <w:t xml:space="preserve">16. Организация, указанная в </w:t>
      </w:r>
      <w:hyperlink w:history="0" w:anchor="P238"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r>
          <w:rPr>
            <w:sz w:val="20"/>
            <w:color w:val="0000ff"/>
          </w:rPr>
          <w:t xml:space="preserve">подпункте "б" пункта 10</w:t>
        </w:r>
      </w:hyperlink>
      <w:r>
        <w:rPr>
          <w:sz w:val="20"/>
        </w:rP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history="0" w:anchor="P238"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r>
          <w:rPr>
            <w:sz w:val="20"/>
            <w:color w:val="0000ff"/>
          </w:rPr>
          <w:t xml:space="preserve">подпункте "б" пункта 10</w:t>
        </w:r>
      </w:hyperlink>
      <w:r>
        <w:rPr>
          <w:sz w:val="20"/>
        </w:rP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w:t>
      </w:r>
      <w:r>
        <w:rPr>
          <w:sz w:val="20"/>
        </w:rPr>
        <w:t xml:space="preserve">законодательством</w:t>
      </w:r>
      <w:r>
        <w:rPr>
          <w:sz w:val="20"/>
        </w:rPr>
        <w:t xml:space="preserve"> Российской Федерации.</w:t>
      </w:r>
    </w:p>
    <w:bookmarkStart w:id="252" w:name="P252"/>
    <w:bookmarkEnd w:id="252"/>
    <w:p>
      <w:pPr>
        <w:pStyle w:val="0"/>
        <w:spacing w:before="200" w:line-rule="auto"/>
        <w:ind w:firstLine="540"/>
        <w:jc w:val="both"/>
      </w:pPr>
      <w:r>
        <w:rPr>
          <w:sz w:val="20"/>
        </w:rPr>
        <w:t xml:space="preserve">17. Ресурсоснабжающая организация, для которой в соответствии с </w:t>
      </w:r>
      <w:r>
        <w:rPr>
          <w:sz w:val="20"/>
        </w:rPr>
        <w:t xml:space="preserve">законодательством</w:t>
      </w:r>
      <w:r>
        <w:rPr>
          <w:sz w:val="20"/>
        </w:rPr>
        <w:t xml:space="preserve">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pPr>
        <w:pStyle w:val="0"/>
        <w:spacing w:before="200" w:line-rule="auto"/>
        <w:ind w:firstLine="540"/>
        <w:jc w:val="both"/>
      </w:pPr>
      <w:r>
        <w:rPr>
          <w:sz w:val="20"/>
        </w:rP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пункте 14</w:t>
        </w:r>
      </w:hyperlink>
      <w:r>
        <w:rPr>
          <w:sz w:val="20"/>
        </w:rPr>
        <w:t xml:space="preserve"> или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настоящих Правил;</w:t>
      </w:r>
    </w:p>
    <w:bookmarkStart w:id="254" w:name="P254"/>
    <w:bookmarkEnd w:id="254"/>
    <w:p>
      <w:pPr>
        <w:pStyle w:val="0"/>
        <w:spacing w:before="200" w:line-rule="auto"/>
        <w:ind w:firstLine="540"/>
        <w:jc w:val="both"/>
      </w:pPr>
      <w:r>
        <w:rPr>
          <w:sz w:val="20"/>
        </w:rP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пунктах 14</w:t>
        </w:r>
      </w:hyperlink>
      <w:r>
        <w:rPr>
          <w:sz w:val="20"/>
        </w:rPr>
        <w:t xml:space="preserve"> и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настоящих Правил, либо управление которым осуществляет управляющая организация на основании </w:t>
      </w:r>
      <w:hyperlink w:history="0" r:id="rId195"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части 17 статьи 161</w:t>
        </w:r>
      </w:hyperlink>
      <w:r>
        <w:rPr>
          <w:sz w:val="20"/>
        </w:rP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w:t>
      </w:r>
      <w:r>
        <w:rPr>
          <w:sz w:val="20"/>
        </w:rPr>
        <w:t xml:space="preserve">законодательством</w:t>
      </w:r>
      <w:r>
        <w:rPr>
          <w:sz w:val="20"/>
        </w:rPr>
        <w:t xml:space="preserve">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пункте 14</w:t>
        </w:r>
      </w:hyperlink>
      <w:r>
        <w:rPr>
          <w:sz w:val="20"/>
        </w:rPr>
        <w:t xml:space="preserve"> или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настоящих Правил, а в случае управления многоквартирным домом управляющей организацией на основании </w:t>
      </w:r>
      <w:hyperlink w:history="0" r:id="rId196"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части 17 статьи 161</w:t>
        </w:r>
      </w:hyperlink>
      <w:r>
        <w:rPr>
          <w:sz w:val="20"/>
        </w:rPr>
        <w:t xml:space="preserve"> Жилищного кодекса Российской Федерации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pPr>
        <w:pStyle w:val="0"/>
        <w:jc w:val="both"/>
      </w:pPr>
      <w:r>
        <w:rPr>
          <w:sz w:val="20"/>
        </w:rPr>
        <w:t xml:space="preserve">(в ред. </w:t>
      </w:r>
      <w:hyperlink w:history="0" r:id="rId197"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21.12.2018 N 1616)</w:t>
      </w:r>
    </w:p>
    <w:p>
      <w:pPr>
        <w:pStyle w:val="0"/>
        <w:spacing w:before="200" w:line-rule="auto"/>
        <w:ind w:firstLine="540"/>
        <w:jc w:val="both"/>
      </w:pPr>
      <w:r>
        <w:rPr>
          <w:sz w:val="20"/>
        </w:rP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w:t>
      </w:r>
      <w:r>
        <w:rPr>
          <w:sz w:val="20"/>
        </w:rPr>
        <w:t xml:space="preserve">законодательством</w:t>
      </w:r>
      <w:r>
        <w:rPr>
          <w:sz w:val="20"/>
        </w:rPr>
        <w:t xml:space="preserve">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history="0" w:anchor="P238"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r>
          <w:rPr>
            <w:sz w:val="20"/>
            <w:color w:val="0000ff"/>
          </w:rPr>
          <w:t xml:space="preserve">подпункте "б" пункта 10</w:t>
        </w:r>
      </w:hyperlink>
      <w:r>
        <w:rPr>
          <w:sz w:val="20"/>
        </w:rPr>
        <w:t xml:space="preserve"> настоящих Правил, в письменной форме заключен и исполняется договор о предоставлении коммунальных услуг и такой договор не расторгнут;</w:t>
      </w:r>
    </w:p>
    <w:bookmarkStart w:id="257" w:name="P257"/>
    <w:bookmarkEnd w:id="257"/>
    <w:p>
      <w:pPr>
        <w:pStyle w:val="0"/>
        <w:spacing w:before="200" w:line-rule="auto"/>
        <w:ind w:firstLine="540"/>
        <w:jc w:val="both"/>
      </w:pPr>
      <w:r>
        <w:rPr>
          <w:sz w:val="20"/>
        </w:rPr>
        <w:t xml:space="preserve">г) собственникам и пользователям помещений в многоквартирном доме в случае наличия заключенных с ними договоров, предусмотренных </w:t>
      </w:r>
      <w:hyperlink w:history="0" r:id="rId198" w:tooltip="Федеральный закон от 03.04.2018 N 59-ФЗ &quot;О внесении изменений в Жилищный кодекс Российской Федерации&quot; {КонсультантПлюс}">
        <w:r>
          <w:rPr>
            <w:sz w:val="20"/>
            <w:color w:val="0000ff"/>
          </w:rPr>
          <w:t xml:space="preserve">частью 3 статьи 3</w:t>
        </w:r>
      </w:hyperlink>
      <w:r>
        <w:rPr>
          <w:sz w:val="20"/>
        </w:rPr>
        <w:t xml:space="preserve"> Федерального закона от 3 апреля 2018 г. N 59-ФЗ "О внесении изменений в Жилищный кодекс Российской Федерации", - со дня их заключения;</w:t>
      </w:r>
    </w:p>
    <w:p>
      <w:pPr>
        <w:pStyle w:val="0"/>
        <w:jc w:val="both"/>
      </w:pPr>
      <w:r>
        <w:rPr>
          <w:sz w:val="20"/>
        </w:rPr>
        <w:t xml:space="preserve">(пп. "г" введен </w:t>
      </w:r>
      <w:hyperlink w:history="0" r:id="rId19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20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д) собственникам и пользователям помещений в многоквартирном доме в случае, если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такого решения;</w:t>
      </w:r>
    </w:p>
    <w:p>
      <w:pPr>
        <w:pStyle w:val="0"/>
        <w:jc w:val="both"/>
      </w:pPr>
      <w:r>
        <w:rPr>
          <w:sz w:val="20"/>
        </w:rPr>
        <w:t xml:space="preserve">(пп. "д" в ред. </w:t>
      </w:r>
      <w:hyperlink w:history="0" r:id="rId20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261" w:name="P261"/>
    <w:bookmarkEnd w:id="261"/>
    <w:p>
      <w:pPr>
        <w:pStyle w:val="0"/>
        <w:spacing w:before="200" w:line-rule="auto"/>
        <w:ind w:firstLine="540"/>
        <w:jc w:val="both"/>
      </w:pPr>
      <w:r>
        <w:rPr>
          <w:sz w:val="20"/>
        </w:rPr>
        <w:t xml:space="preserve">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w:t>
      </w:r>
      <w:hyperlink w:history="0" r:id="rId202"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3 статьи 157.2</w:t>
        </w:r>
      </w:hyperlink>
      <w:r>
        <w:rPr>
          <w:sz w:val="20"/>
        </w:rPr>
        <w:t xml:space="preserve"> Жилищного кодекса Российской Федерации;</w:t>
      </w:r>
    </w:p>
    <w:p>
      <w:pPr>
        <w:pStyle w:val="0"/>
        <w:jc w:val="both"/>
      </w:pPr>
      <w:r>
        <w:rPr>
          <w:sz w:val="20"/>
        </w:rPr>
        <w:t xml:space="preserve">(пп. "е" в ред. </w:t>
      </w:r>
      <w:hyperlink w:history="0" r:id="rId20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263" w:name="P263"/>
    <w:bookmarkEnd w:id="263"/>
    <w:p>
      <w:pPr>
        <w:pStyle w:val="0"/>
        <w:spacing w:before="200" w:line-rule="auto"/>
        <w:ind w:firstLine="540"/>
        <w:jc w:val="both"/>
      </w:pPr>
      <w:r>
        <w:rPr>
          <w:sz w:val="20"/>
        </w:rPr>
        <w:t xml:space="preserve">ж) при принятии общим собранием собственников помещений в многоквартирном доме решения, предусмотренного </w:t>
      </w:r>
      <w:hyperlink w:history="0" r:id="rId20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пунктом 4.4 части 2 статьи 44</w:t>
        </w:r>
      </w:hyperlink>
      <w:r>
        <w:rPr>
          <w:sz w:val="20"/>
        </w:rPr>
        <w:t xml:space="preserve">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w:t>
      </w:r>
      <w:hyperlink w:history="0" r:id="rId205"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пункта 1 части 7 статьи 157.2</w:t>
        </w:r>
      </w:hyperlink>
      <w:r>
        <w:rPr>
          <w:sz w:val="20"/>
        </w:rPr>
        <w:t xml:space="preserve"> Жилищного кодекса Российской Федерации, - с даты, определенной указанным решением ресурсоснабжающей организации.</w:t>
      </w:r>
    </w:p>
    <w:p>
      <w:pPr>
        <w:pStyle w:val="0"/>
        <w:jc w:val="both"/>
      </w:pPr>
      <w:r>
        <w:rPr>
          <w:sz w:val="20"/>
        </w:rPr>
        <w:t xml:space="preserve">(пп. "ж" введен </w:t>
      </w:r>
      <w:hyperlink w:history="0" r:id="rId20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265" w:name="P265"/>
    <w:bookmarkEnd w:id="265"/>
    <w:p>
      <w:pPr>
        <w:pStyle w:val="0"/>
        <w:spacing w:before="200" w:line-rule="auto"/>
        <w:ind w:firstLine="540"/>
        <w:jc w:val="both"/>
      </w:pPr>
      <w:r>
        <w:rPr>
          <w:sz w:val="20"/>
        </w:rPr>
        <w:t xml:space="preserve">17(1). Ресурсоснабжающая организация приступает к предоставлению коммунальной услуги соответствующего вида в соответствии с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подпунктом "ж" пункта 17</w:t>
        </w:r>
      </w:hyperlink>
      <w:r>
        <w:rPr>
          <w:sz w:val="20"/>
        </w:rPr>
        <w:t xml:space="preserve">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w:t>
      </w:r>
      <w:hyperlink w:history="0" r:id="rId207"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w:t>
      </w:r>
    </w:p>
    <w:p>
      <w:pPr>
        <w:pStyle w:val="0"/>
        <w:spacing w:before="200" w:line-rule="auto"/>
        <w:ind w:firstLine="540"/>
        <w:jc w:val="both"/>
      </w:pPr>
      <w:r>
        <w:rPr>
          <w:sz w:val="20"/>
        </w:rPr>
        <w:t xml:space="preserve">Не позднее 10 календарных дней до даты начала предоставления коммунальной услуги соответствующего вида ресурсоснабжающими организациями в случаях, указанных в </w:t>
      </w:r>
      <w:hyperlink w:history="0" w:anchor="P261"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r>
          <w:rPr>
            <w:sz w:val="20"/>
            <w:color w:val="0000ff"/>
          </w:rPr>
          <w:t xml:space="preserve">подпунктах "е"</w:t>
        </w:r>
      </w:hyperlink>
      <w:r>
        <w:rPr>
          <w:sz w:val="20"/>
        </w:rPr>
        <w:t xml:space="preserve"> и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ресурсоснабжающая организация доводит до сведения собственников и пользователей жилых помещений в многоквартирном доме путем размещения в государственной информационной системе жилищно-коммунального хозяйства и на своем официальном сайте в сети Интернет следующую информацию:</w:t>
      </w:r>
    </w:p>
    <w:p>
      <w:pPr>
        <w:pStyle w:val="0"/>
        <w:jc w:val="both"/>
      </w:pPr>
      <w:r>
        <w:rPr>
          <w:sz w:val="20"/>
        </w:rPr>
        <w:t xml:space="preserve">(в ред. </w:t>
      </w:r>
      <w:hyperlink w:history="0" r:id="rId208" w:tooltip="Постановление Правительства РФ от 28.04.2023 N 671 &quot;О внесении изменений в некоторые акты Правительства Российской Федерации по вопросам присоединения информационных систем ресурсоснабжающих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КонсультантПлюс}">
        <w:r>
          <w:rPr>
            <w:sz w:val="20"/>
            <w:color w:val="0000ff"/>
          </w:rPr>
          <w:t xml:space="preserve">Постановления</w:t>
        </w:r>
      </w:hyperlink>
      <w:r>
        <w:rPr>
          <w:sz w:val="20"/>
        </w:rPr>
        <w:t xml:space="preserve"> Правительства РФ от 28.04.2023 N 671)</w:t>
      </w:r>
    </w:p>
    <w:bookmarkStart w:id="268" w:name="P268"/>
    <w:bookmarkEnd w:id="268"/>
    <w:p>
      <w:pPr>
        <w:pStyle w:val="0"/>
        <w:spacing w:before="200" w:line-rule="auto"/>
        <w:ind w:firstLine="540"/>
        <w:jc w:val="both"/>
      </w:pPr>
      <w:r>
        <w:rPr>
          <w:sz w:val="20"/>
        </w:rPr>
        <w:t xml:space="preserve">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02.07.2021 п. 6 данных Правил </w:t>
            </w:r>
            <w:hyperlink w:history="0" r:id="rId209"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изложен</w:t>
              </w:r>
            </w:hyperlink>
            <w:r>
              <w:rPr>
                <w:sz w:val="20"/>
                <w:color w:val="392c69"/>
              </w:rPr>
              <w:t xml:space="preserve"> в новой редакции. Положения абз. 15 п. 6 содержатся в абз. 16 п. 6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перечень сведений из числа указанных в </w:t>
      </w:r>
      <w:hyperlink w:history="0" w:anchor="P201" w:tooltip="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
        <w:r>
          <w:rPr>
            <w:sz w:val="20"/>
            <w:color w:val="0000ff"/>
          </w:rPr>
          <w:t xml:space="preserve">абзацах восьмом</w:t>
        </w:r>
      </w:hyperlink>
      <w:r>
        <w:rPr>
          <w:sz w:val="20"/>
        </w:rPr>
        <w:t xml:space="preserve"> - </w:t>
      </w:r>
      <w:hyperlink w:history="0" w:anchor="P209" w:tooltip="реквизиты документов, подтверждающих право собственности на каждое жилое помещение в многоквартирном доме и (или) их копии (при их наличии).">
        <w:r>
          <w:rPr>
            <w:sz w:val="20"/>
            <w:color w:val="0000ff"/>
          </w:rPr>
          <w:t xml:space="preserve">пятнадцатом пункта 6</w:t>
        </w:r>
      </w:hyperlink>
      <w:r>
        <w:rPr>
          <w:sz w:val="20"/>
        </w:rPr>
        <w:t xml:space="preserve"> настоящих Правил, которые собственникам жилых помещений в многоквартирном доме необходимо предоставить ресурсоснабжающей организации для расчета размера платы за коммунальную услугу;</w:t>
      </w:r>
    </w:p>
    <w:p>
      <w:pPr>
        <w:pStyle w:val="0"/>
        <w:spacing w:before="200" w:line-rule="auto"/>
        <w:ind w:firstLine="540"/>
        <w:jc w:val="both"/>
      </w:pPr>
      <w:r>
        <w:rPr>
          <w:sz w:val="20"/>
        </w:rPr>
        <w:t xml:space="preserve">информация о сроках и способах внесения платы за коммунальную услугу, предоставляемую ресурсоснабжающей организацией, в том числе непосредственно в ресурсоснабжающую организацию без оплаты комиссии (для граждан);</w:t>
      </w:r>
    </w:p>
    <w:p>
      <w:pPr>
        <w:pStyle w:val="0"/>
        <w:spacing w:before="200" w:line-rule="auto"/>
        <w:ind w:firstLine="540"/>
        <w:jc w:val="both"/>
      </w:pPr>
      <w:r>
        <w:rPr>
          <w:sz w:val="20"/>
        </w:rPr>
        <w:t xml:space="preserve">информация о сроках и способе передачи показаний приборов учета ресурсоснабжающей организации;</w:t>
      </w:r>
    </w:p>
    <w:p>
      <w:pPr>
        <w:pStyle w:val="0"/>
        <w:spacing w:before="200" w:line-rule="auto"/>
        <w:ind w:firstLine="540"/>
        <w:jc w:val="both"/>
      </w:pPr>
      <w:r>
        <w:rPr>
          <w:sz w:val="20"/>
        </w:rPr>
        <w:t xml:space="preserve">платежные реквизиты ресурсоснабжающей организации;</w:t>
      </w:r>
    </w:p>
    <w:bookmarkStart w:id="275" w:name="P275"/>
    <w:bookmarkEnd w:id="275"/>
    <w:p>
      <w:pPr>
        <w:pStyle w:val="0"/>
        <w:spacing w:before="200" w:line-rule="auto"/>
        <w:ind w:firstLine="540"/>
        <w:jc w:val="both"/>
      </w:pPr>
      <w:r>
        <w:rPr>
          <w:sz w:val="20"/>
        </w:rPr>
        <w:t xml:space="preserve">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w:t>
      </w:r>
    </w:p>
    <w:p>
      <w:pPr>
        <w:pStyle w:val="0"/>
        <w:spacing w:before="200" w:line-rule="auto"/>
        <w:ind w:firstLine="540"/>
        <w:jc w:val="both"/>
      </w:pPr>
      <w:r>
        <w:rPr>
          <w:sz w:val="20"/>
        </w:rPr>
        <w:t xml:space="preserve">В случае принятия ресурсоснабжающей организацией решения о переносе срока, по истечении которого договор с ресурсоснабжающей организацией, содержащий положения о предоставлении коммунальных услуг, считается заключенным, ресурсоснабжающая организация в срок, указанный в </w:t>
      </w:r>
      <w:hyperlink w:history="0" r:id="rId210"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1 части 7 статьи 157.2</w:t>
        </w:r>
      </w:hyperlink>
      <w:r>
        <w:rPr>
          <w:sz w:val="20"/>
        </w:rP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w:history="0" r:id="rId211"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 с доведением до данного лица информации, предусмотренной </w:t>
      </w:r>
      <w:hyperlink w:history="0" w:anchor="P268" w:tooltip="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
        <w:r>
          <w:rPr>
            <w:sz w:val="20"/>
            <w:color w:val="0000ff"/>
          </w:rPr>
          <w:t xml:space="preserve">абзацами третьим</w:t>
        </w:r>
      </w:hyperlink>
      <w:r>
        <w:rPr>
          <w:sz w:val="20"/>
        </w:rPr>
        <w:t xml:space="preserve"> - </w:t>
      </w:r>
      <w:hyperlink w:history="0" w:anchor="P275" w:tooltip="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
        <w:r>
          <w:rPr>
            <w:sz w:val="20"/>
            <w:color w:val="0000ff"/>
          </w:rPr>
          <w:t xml:space="preserve">восьмым</w:t>
        </w:r>
      </w:hyperlink>
      <w:r>
        <w:rPr>
          <w:sz w:val="20"/>
        </w:rPr>
        <w:t xml:space="preserve"> настоящего пункта. Указанная информация в тот же срок размещается ресурсоснабжающей организацией в государственной информационной системе жилищно-коммунального хозяйства.</w:t>
      </w:r>
    </w:p>
    <w:p>
      <w:pPr>
        <w:pStyle w:val="0"/>
        <w:jc w:val="both"/>
      </w:pPr>
      <w:r>
        <w:rPr>
          <w:sz w:val="20"/>
        </w:rPr>
        <w:t xml:space="preserve">(п. 17(1) введен </w:t>
      </w:r>
      <w:hyperlink w:history="0" r:id="rId21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17(2). Лицо, по инициативе которого было созвано общее собрание собственников помещений в многоквартирном доме по вопросу, указанному в </w:t>
      </w:r>
      <w:hyperlink w:history="0" r:id="rId213"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ресурсоснабжающей организации в соответствии с </w:t>
      </w:r>
      <w:hyperlink w:history="0" w:anchor="P265"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
        <w:r>
          <w:rPr>
            <w:sz w:val="20"/>
            <w:color w:val="0000ff"/>
          </w:rPr>
          <w:t xml:space="preserve">пунктом 17(1)</w:t>
        </w:r>
      </w:hyperlink>
      <w:r>
        <w:rPr>
          <w:sz w:val="20"/>
        </w:rP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pPr>
        <w:pStyle w:val="0"/>
        <w:jc w:val="both"/>
      </w:pPr>
      <w:r>
        <w:rPr>
          <w:sz w:val="20"/>
        </w:rPr>
        <w:t xml:space="preserve">(п. 17(2) введен </w:t>
      </w:r>
      <w:hyperlink w:history="0" r:id="rId21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17(3). В случае, указанном в </w:t>
      </w:r>
      <w:hyperlink w:history="0" w:anchor="P261"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r>
          <w:rPr>
            <w:sz w:val="20"/>
            <w:color w:val="0000ff"/>
          </w:rPr>
          <w:t xml:space="preserve">подпункте "е" пункта 17</w:t>
        </w:r>
      </w:hyperlink>
      <w:r>
        <w:rPr>
          <w:sz w:val="20"/>
        </w:rPr>
        <w:t xml:space="preserve"> настоящих Правил, ресурсоснабжающая организация одновременно с уведомлением, предусмотренным </w:t>
      </w:r>
      <w:hyperlink w:history="0" r:id="rId215"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3 статьи 157.2</w:t>
        </w:r>
      </w:hyperlink>
      <w:r>
        <w:rPr>
          <w:sz w:val="20"/>
        </w:rP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history="0" w:anchor="P265"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
        <w:r>
          <w:rPr>
            <w:sz w:val="20"/>
            <w:color w:val="0000ff"/>
          </w:rPr>
          <w:t xml:space="preserve">пункте 17(1)</w:t>
        </w:r>
      </w:hyperlink>
      <w:r>
        <w:rPr>
          <w:sz w:val="20"/>
        </w:rPr>
        <w:t xml:space="preserve"> настоящих Правил, путем размещения в государственной информационной системе жилищно-коммунального хозяйства, на официальном сайте ресурсоснабжающей организации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pPr>
        <w:pStyle w:val="0"/>
        <w:jc w:val="both"/>
      </w:pPr>
      <w:r>
        <w:rPr>
          <w:sz w:val="20"/>
        </w:rPr>
        <w:t xml:space="preserve">(п. 17(3) введен </w:t>
      </w:r>
      <w:hyperlink w:history="0" r:id="rId21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оснащено прибором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pPr>
        <w:pStyle w:val="0"/>
        <w:spacing w:before="200" w:line-rule="auto"/>
        <w:ind w:firstLine="540"/>
        <w:jc w:val="both"/>
      </w:pPr>
      <w:r>
        <w:rPr>
          <w:sz w:val="20"/>
        </w:rPr>
        <w:t xml:space="preserve">В отношении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(мощности), гарантирующий поставщик обеспечивает снятие показаний таких приборов учета, а также их представление исполнителю, а в случаях, предусмотренных </w:t>
      </w:r>
      <w:hyperlink w:history="0" w:anchor="P261"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r>
          <w:rPr>
            <w:sz w:val="20"/>
            <w:color w:val="0000ff"/>
          </w:rPr>
          <w:t xml:space="preserve">подпунктами "е"</w:t>
        </w:r>
      </w:hyperlink>
      <w:r>
        <w:rPr>
          <w:sz w:val="20"/>
        </w:rPr>
        <w:t xml:space="preserve"> и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управляющей организации, товариществу или кооперативу, осуществляющим управление многоквартирным домом в соответствии с требованиями </w:t>
      </w:r>
      <w:hyperlink w:history="0" r:id="rId217"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w:t>
        </w:r>
      </w:hyperlink>
      <w:r>
        <w:rPr>
          <w:sz w:val="20"/>
        </w:rPr>
        <w:t xml:space="preserve"> предоставления доступа к минимальному набору функций интеллектуальных систем учета электрической энергии (мощности), утвержденных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(далее - Правила предоставления доступа к минимальному набору функций интеллектуальных систем учета электрической энергии (мощности), в сроки, которые установлены настоящими Правилами и </w:t>
      </w:r>
      <w:hyperlink w:history="0" r:id="rId218" w:tooltip="Постановление Правительства РФ от 14.02.2012 N 124 (ред. от 03.02.2022)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0"/>
            <w:color w:val="0000ff"/>
          </w:rPr>
          <w:t xml:space="preserve">Правилами</w:t>
        </w:r>
      </w:hyperlink>
      <w:r>
        <w:rPr>
          <w:sz w:val="20"/>
        </w:rPr>
        <w:t xml:space="preserve">,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 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pPr>
        <w:pStyle w:val="0"/>
        <w:jc w:val="both"/>
      </w:pPr>
      <w:r>
        <w:rPr>
          <w:sz w:val="20"/>
        </w:rPr>
        <w:t xml:space="preserve">(п. 18 в ред. </w:t>
      </w:r>
      <w:hyperlink w:history="0" r:id="rId21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ind w:firstLine="540"/>
        <w:jc w:val="both"/>
      </w:pPr>
      <w:r>
        <w:rPr>
          <w:sz w:val="20"/>
        </w:rPr>
      </w:r>
    </w:p>
    <w:p>
      <w:pPr>
        <w:pStyle w:val="2"/>
        <w:outlineLvl w:val="1"/>
        <w:jc w:val="center"/>
      </w:pPr>
      <w:r>
        <w:rPr>
          <w:sz w:val="20"/>
        </w:rPr>
        <w:t xml:space="preserve">III. Условия договора, содержащего положения</w:t>
      </w:r>
    </w:p>
    <w:p>
      <w:pPr>
        <w:pStyle w:val="2"/>
        <w:jc w:val="center"/>
      </w:pPr>
      <w:r>
        <w:rPr>
          <w:sz w:val="20"/>
        </w:rPr>
        <w:t xml:space="preserve">о предоставлении коммунальных услуг, и порядок</w:t>
      </w:r>
    </w:p>
    <w:p>
      <w:pPr>
        <w:pStyle w:val="2"/>
        <w:jc w:val="center"/>
      </w:pPr>
      <w:r>
        <w:rPr>
          <w:sz w:val="20"/>
        </w:rPr>
        <w:t xml:space="preserve">его заключения</w:t>
      </w:r>
    </w:p>
    <w:p>
      <w:pPr>
        <w:pStyle w:val="0"/>
        <w:ind w:firstLine="540"/>
        <w:jc w:val="both"/>
      </w:pPr>
      <w:r>
        <w:rPr>
          <w:sz w:val="20"/>
        </w:rPr>
      </w:r>
    </w:p>
    <w:p>
      <w:pPr>
        <w:pStyle w:val="0"/>
        <w:ind w:firstLine="540"/>
        <w:jc w:val="both"/>
      </w:pPr>
      <w:r>
        <w:rPr>
          <w:sz w:val="20"/>
        </w:rPr>
        <w:t xml:space="preserve">19. Договор, содержащий положения о предоставлении коммунальных услуг, должен включать:</w:t>
      </w:r>
    </w:p>
    <w:bookmarkStart w:id="291" w:name="P291"/>
    <w:bookmarkEnd w:id="291"/>
    <w:p>
      <w:pPr>
        <w:pStyle w:val="0"/>
        <w:spacing w:before="200" w:line-rule="auto"/>
        <w:ind w:firstLine="540"/>
        <w:jc w:val="both"/>
      </w:pPr>
      <w:r>
        <w:rPr>
          <w:sz w:val="20"/>
        </w:rPr>
        <w:t xml:space="preserve">а) дату и место заключения договора;</w:t>
      </w:r>
    </w:p>
    <w:p>
      <w:pPr>
        <w:pStyle w:val="0"/>
        <w:spacing w:before="200" w:line-rule="auto"/>
        <w:ind w:firstLine="540"/>
        <w:jc w:val="both"/>
      </w:pPr>
      <w:r>
        <w:rPr>
          <w:sz w:val="20"/>
        </w:rPr>
        <w:t xml:space="preserve">б) наименование, адрес, реквизиты расчетного счета и иную контактную информацию исполнителя;</w:t>
      </w:r>
    </w:p>
    <w:bookmarkStart w:id="293" w:name="P293"/>
    <w:bookmarkEnd w:id="293"/>
    <w:p>
      <w:pPr>
        <w:pStyle w:val="0"/>
        <w:spacing w:before="200" w:line-rule="auto"/>
        <w:ind w:firstLine="540"/>
        <w:jc w:val="both"/>
      </w:pPr>
      <w:r>
        <w:rPr>
          <w:sz w:val="20"/>
        </w:rPr>
        <w:t xml:space="preserve">в) следующие сведения о потребителе:</w:t>
      </w:r>
    </w:p>
    <w:p>
      <w:pPr>
        <w:pStyle w:val="0"/>
        <w:spacing w:before="200" w:line-rule="auto"/>
        <w:ind w:firstLine="540"/>
        <w:jc w:val="both"/>
      </w:pPr>
      <w:r>
        <w:rPr>
          <w:sz w:val="20"/>
        </w:rPr>
        <w:t xml:space="preserve">для физического лица - фамилия, имя, отчество (при наличии), дата и место рождения, реквизиты документа, удостоверяющего личность, контактный телефон, адрес электронной почты (при наличии);</w:t>
      </w:r>
    </w:p>
    <w:p>
      <w:pPr>
        <w:pStyle w:val="0"/>
        <w:jc w:val="both"/>
      </w:pPr>
      <w:r>
        <w:rPr>
          <w:sz w:val="20"/>
        </w:rPr>
        <w:t xml:space="preserve">(в ред. </w:t>
      </w:r>
      <w:hyperlink w:history="0" r:id="rId22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для юридического лица - наименование (фирменное наименование) и место государственной регистрации, контактный телефон;</w:t>
      </w:r>
    </w:p>
    <w:bookmarkStart w:id="297" w:name="P297"/>
    <w:bookmarkEnd w:id="297"/>
    <w:p>
      <w:pPr>
        <w:pStyle w:val="0"/>
        <w:spacing w:before="200" w:line-rule="auto"/>
        <w:ind w:firstLine="540"/>
        <w:jc w:val="both"/>
      </w:pPr>
      <w:r>
        <w:rPr>
          <w:sz w:val="20"/>
        </w:rPr>
        <w:t xml:space="preserve">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pPr>
        <w:pStyle w:val="0"/>
        <w:jc w:val="both"/>
      </w:pPr>
      <w:r>
        <w:rPr>
          <w:sz w:val="20"/>
        </w:rPr>
        <w:t xml:space="preserve">(пп. "г" в ред. </w:t>
      </w:r>
      <w:hyperlink w:history="0" r:id="rId22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299" w:name="P299"/>
    <w:bookmarkEnd w:id="299"/>
    <w:p>
      <w:pPr>
        <w:pStyle w:val="0"/>
        <w:spacing w:before="200" w:line-rule="auto"/>
        <w:ind w:firstLine="540"/>
        <w:jc w:val="both"/>
      </w:pPr>
      <w:r>
        <w:rPr>
          <w:sz w:val="20"/>
        </w:rPr>
        <w:t xml:space="preserve">д) наименование предоставляемой потребителю коммунальной услуги (коммунальных услуг);</w:t>
      </w:r>
    </w:p>
    <w:bookmarkStart w:id="300" w:name="P300"/>
    <w:bookmarkEnd w:id="300"/>
    <w:p>
      <w:pPr>
        <w:pStyle w:val="0"/>
        <w:spacing w:before="200" w:line-rule="auto"/>
        <w:ind w:firstLine="540"/>
        <w:jc w:val="both"/>
      </w:pPr>
      <w:r>
        <w:rPr>
          <w:sz w:val="20"/>
        </w:rPr>
        <w:t xml:space="preserve">е) требования к качеству предоставляемой коммунальной услуги (коммунальных услуг);</w:t>
      </w:r>
    </w:p>
    <w:p>
      <w:pPr>
        <w:pStyle w:val="0"/>
        <w:spacing w:before="200" w:line-rule="auto"/>
        <w:ind w:firstLine="540"/>
        <w:jc w:val="both"/>
      </w:pPr>
      <w:r>
        <w:rPr>
          <w:sz w:val="20"/>
        </w:rPr>
        <w:t xml:space="preserve">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bookmarkStart w:id="302" w:name="P302"/>
    <w:bookmarkEnd w:id="302"/>
    <w:p>
      <w:pPr>
        <w:pStyle w:val="0"/>
        <w:spacing w:before="200" w:line-rule="auto"/>
        <w:ind w:firstLine="540"/>
        <w:jc w:val="both"/>
      </w:pPr>
      <w:r>
        <w:rPr>
          <w:sz w:val="20"/>
        </w:rPr>
        <w:t xml:space="preserve">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договор включаются положения об осуществлении сбора, обработки и передачи показаний приборов учета электрической энергии в автоматическом режиме с использованием такой системы;</w:t>
      </w:r>
    </w:p>
    <w:p>
      <w:pPr>
        <w:pStyle w:val="0"/>
        <w:jc w:val="both"/>
      </w:pPr>
      <w:r>
        <w:rPr>
          <w:sz w:val="20"/>
        </w:rPr>
        <w:t xml:space="preserve">(в ред. Постановлений Правительства РФ от 16.04.2013 </w:t>
      </w:r>
      <w:hyperlink w:history="0" r:id="rId222"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29.06.2020 </w:t>
      </w:r>
      <w:hyperlink w:history="0" r:id="rId223"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pPr>
        <w:pStyle w:val="0"/>
        <w:spacing w:before="200" w:line-rule="auto"/>
        <w:ind w:firstLine="540"/>
        <w:jc w:val="both"/>
      </w:pPr>
      <w:r>
        <w:rPr>
          <w:sz w:val="20"/>
        </w:rPr>
        <w:t xml:space="preserve">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порядок, срок и форму внесения платы за коммунальные услуги;</w:t>
      </w:r>
    </w:p>
    <w:p>
      <w:pPr>
        <w:pStyle w:val="0"/>
        <w:jc w:val="both"/>
      </w:pPr>
      <w:r>
        <w:rPr>
          <w:sz w:val="20"/>
        </w:rPr>
        <w:t xml:space="preserve">(пп. "к" в ред. </w:t>
      </w:r>
      <w:hyperlink w:history="0" r:id="rId224"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22.07.2013 N 614)</w:t>
      </w:r>
    </w:p>
    <w:bookmarkStart w:id="307" w:name="P307"/>
    <w:bookmarkEnd w:id="307"/>
    <w:p>
      <w:pPr>
        <w:pStyle w:val="0"/>
        <w:spacing w:before="200" w:line-rule="auto"/>
        <w:ind w:firstLine="540"/>
        <w:jc w:val="both"/>
      </w:pPr>
      <w:r>
        <w:rPr>
          <w:sz w:val="20"/>
        </w:rPr>
        <w:t xml:space="preserve">л) меры социальной поддержки по оплате коммунальных услуг, предоставленные потребителю коммунальных услуг в соответствии с </w:t>
      </w:r>
      <w:hyperlink w:history="0" r:id="rId225"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(в случае предоставления таких мер);</w:t>
      </w:r>
    </w:p>
    <w:p>
      <w:pPr>
        <w:pStyle w:val="0"/>
        <w:spacing w:before="200" w:line-rule="auto"/>
        <w:ind w:firstLine="540"/>
        <w:jc w:val="both"/>
      </w:pPr>
      <w:r>
        <w:rPr>
          <w:sz w:val="20"/>
        </w:rPr>
        <w:t xml:space="preserve">м) адрес и способ доставки потребителю платежного документа для оплаты коммунальных услуг;</w:t>
      </w:r>
    </w:p>
    <w:p>
      <w:pPr>
        <w:pStyle w:val="0"/>
        <w:jc w:val="both"/>
      </w:pPr>
      <w:r>
        <w:rPr>
          <w:sz w:val="20"/>
        </w:rPr>
        <w:t xml:space="preserve">(в ред. </w:t>
      </w:r>
      <w:hyperlink w:history="0" r:id="rId22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pPr>
        <w:pStyle w:val="0"/>
        <w:spacing w:before="200" w:line-rule="auto"/>
        <w:ind w:firstLine="540"/>
        <w:jc w:val="both"/>
      </w:pPr>
      <w:r>
        <w:rPr>
          <w:sz w:val="20"/>
        </w:rPr>
        <w:t xml:space="preserve">о) права, обязанности и ответственность исполнителя и потребителя;</w:t>
      </w:r>
    </w:p>
    <w:p>
      <w:pPr>
        <w:pStyle w:val="0"/>
        <w:spacing w:before="200" w:line-rule="auto"/>
        <w:ind w:firstLine="540"/>
        <w:jc w:val="both"/>
      </w:pPr>
      <w:r>
        <w:rPr>
          <w:sz w:val="20"/>
        </w:rPr>
        <w:t xml:space="preserve">п) основания и порядок приостановки и ограничения предоставления коммунальных услуг;</w:t>
      </w:r>
    </w:p>
    <w:p>
      <w:pPr>
        <w:pStyle w:val="0"/>
        <w:spacing w:before="200" w:line-rule="auto"/>
        <w:ind w:firstLine="540"/>
        <w:jc w:val="both"/>
      </w:pPr>
      <w:r>
        <w:rPr>
          <w:sz w:val="20"/>
        </w:rPr>
        <w:t xml:space="preserve">р) основания и порядок изменения и расторжения договора;</w:t>
      </w:r>
    </w:p>
    <w:bookmarkStart w:id="314" w:name="P314"/>
    <w:bookmarkEnd w:id="314"/>
    <w:p>
      <w:pPr>
        <w:pStyle w:val="0"/>
        <w:spacing w:before="200" w:line-rule="auto"/>
        <w:ind w:firstLine="540"/>
        <w:jc w:val="both"/>
      </w:pPr>
      <w:r>
        <w:rPr>
          <w:sz w:val="20"/>
        </w:rPr>
        <w:t xml:space="preserve">с) срок действия договора.</w:t>
      </w:r>
    </w:p>
    <w:bookmarkStart w:id="315" w:name="P315"/>
    <w:bookmarkEnd w:id="315"/>
    <w:p>
      <w:pPr>
        <w:pStyle w:val="0"/>
        <w:spacing w:before="200" w:line-rule="auto"/>
        <w:ind w:firstLine="540"/>
        <w:jc w:val="both"/>
      </w:pPr>
      <w:r>
        <w:rPr>
          <w:sz w:val="20"/>
        </w:rPr>
        <w:t xml:space="preserve">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pPr>
        <w:pStyle w:val="0"/>
        <w:spacing w:before="200" w:line-rule="auto"/>
        <w:ind w:firstLine="540"/>
        <w:jc w:val="both"/>
      </w:pPr>
      <w:r>
        <w:rPr>
          <w:sz w:val="20"/>
        </w:rPr>
        <w:t xml:space="preserve">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pPr>
        <w:pStyle w:val="0"/>
        <w:spacing w:before="200" w:line-rule="auto"/>
        <w:ind w:firstLine="540"/>
        <w:jc w:val="both"/>
      </w:pPr>
      <w:r>
        <w:rPr>
          <w:sz w:val="20"/>
        </w:rPr>
        <w:t xml:space="preserve">б) виды и количество сельскохозяйственных животных и птиц (при наличии);</w:t>
      </w:r>
    </w:p>
    <w:p>
      <w:pPr>
        <w:pStyle w:val="0"/>
        <w:spacing w:before="200" w:line-rule="auto"/>
        <w:ind w:firstLine="540"/>
        <w:jc w:val="both"/>
      </w:pPr>
      <w:r>
        <w:rPr>
          <w:sz w:val="20"/>
        </w:rPr>
        <w:t xml:space="preserve">в) площадь земельного участка, не занятого жилым домом и надворными постройками;</w:t>
      </w:r>
    </w:p>
    <w:p>
      <w:pPr>
        <w:pStyle w:val="0"/>
        <w:spacing w:before="200" w:line-rule="auto"/>
        <w:ind w:firstLine="540"/>
        <w:jc w:val="both"/>
      </w:pPr>
      <w:r>
        <w:rPr>
          <w:sz w:val="20"/>
        </w:rPr>
        <w:t xml:space="preserve">г) режим водопотребления на полив земельного участка;</w:t>
      </w:r>
    </w:p>
    <w:p>
      <w:pPr>
        <w:pStyle w:val="0"/>
        <w:spacing w:before="200" w:line-rule="auto"/>
        <w:ind w:firstLine="540"/>
        <w:jc w:val="both"/>
      </w:pPr>
      <w:r>
        <w:rPr>
          <w:sz w:val="20"/>
        </w:rPr>
        <w:t xml:space="preserve">д) мощность применяемых устройств, с помощью которых осуществляется потребление коммунальных ресурсов.</w:t>
      </w:r>
    </w:p>
    <w:bookmarkStart w:id="321" w:name="P321"/>
    <w:bookmarkEnd w:id="321"/>
    <w:p>
      <w:pPr>
        <w:pStyle w:val="0"/>
        <w:spacing w:before="200" w:line-rule="auto"/>
        <w:ind w:firstLine="540"/>
        <w:jc w:val="both"/>
      </w:pPr>
      <w:r>
        <w:rPr>
          <w:sz w:val="20"/>
        </w:rPr>
        <w:t xml:space="preserve">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w:t>
      </w:r>
      <w:hyperlink w:history="0" w:anchor="P1631" w:tooltip="ТИПОВОЙ ДОГОВОР">
        <w:r>
          <w:rPr>
            <w:sz w:val="20"/>
            <w:color w:val="0000ff"/>
          </w:rPr>
          <w:t xml:space="preserve">приложению N 1(1)</w:t>
        </w:r>
      </w:hyperlink>
      <w:r>
        <w:rPr>
          <w:sz w:val="20"/>
        </w:rPr>
        <w:t xml:space="preserve">, при этом указанные договоры по соглашению сторон могут быть дополнены иными не противоречащими законодательству Российской Федерации положениями.</w:t>
      </w:r>
    </w:p>
    <w:p>
      <w:pPr>
        <w:pStyle w:val="0"/>
        <w:jc w:val="both"/>
      </w:pPr>
      <w:r>
        <w:rPr>
          <w:sz w:val="20"/>
        </w:rPr>
        <w:t xml:space="preserve">(п. 21 в ред. </w:t>
      </w:r>
      <w:hyperlink w:history="0" r:id="rId22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323" w:name="P323"/>
    <w:bookmarkEnd w:id="323"/>
    <w:p>
      <w:pPr>
        <w:pStyle w:val="0"/>
        <w:spacing w:before="200" w:line-rule="auto"/>
        <w:ind w:firstLine="540"/>
        <w:jc w:val="both"/>
      </w:pPr>
      <w:r>
        <w:rPr>
          <w:sz w:val="20"/>
        </w:rP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history="0" w:anchor="P227"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w:r>
          <w:rPr>
            <w:sz w:val="20"/>
            <w:color w:val="0000ff"/>
          </w:rPr>
          <w:t xml:space="preserve">подпунктах "а"</w:t>
        </w:r>
      </w:hyperlink>
      <w:r>
        <w:rPr>
          <w:sz w:val="20"/>
        </w:rPr>
        <w:t xml:space="preserve"> и </w:t>
      </w:r>
      <w:hyperlink w:history="0" w:anchor="P231"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r>
          <w:rPr>
            <w:sz w:val="20"/>
            <w:color w:val="0000ff"/>
          </w:rPr>
          <w:t xml:space="preserve">"б" пункта 9</w:t>
        </w:r>
      </w:hyperlink>
      <w:r>
        <w:rPr>
          <w:sz w:val="20"/>
        </w:rP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пункте 14</w:t>
        </w:r>
      </w:hyperlink>
      <w:r>
        <w:rPr>
          <w:sz w:val="20"/>
        </w:rPr>
        <w:t xml:space="preserve"> или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w:t>
      </w:r>
      <w:hyperlink w:history="0" w:anchor="P302"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r>
          <w:rPr>
            <w:sz w:val="20"/>
            <w:color w:val="0000ff"/>
          </w:rPr>
          <w:t xml:space="preserve">"з"</w:t>
        </w:r>
      </w:hyperlink>
      <w:r>
        <w:rPr>
          <w:sz w:val="20"/>
        </w:rPr>
        <w:t xml:space="preserve">,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w:t>
        </w:r>
      </w:hyperlink>
      <w:r>
        <w:rPr>
          <w:sz w:val="20"/>
        </w:rPr>
        <w:t xml:space="preserve"> и </w:t>
      </w:r>
      <w:hyperlink w:history="0" w:anchor="P314" w:tooltip="с) срок действия договора.">
        <w:r>
          <w:rPr>
            <w:sz w:val="20"/>
            <w:color w:val="0000ff"/>
          </w:rPr>
          <w:t xml:space="preserve">"с" пункта 19</w:t>
        </w:r>
      </w:hyperlink>
      <w:r>
        <w:rPr>
          <w:sz w:val="20"/>
        </w:rPr>
        <w:t xml:space="preserve"> и </w:t>
      </w:r>
      <w:hyperlink w:history="0" w:anchor="P315"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r>
          <w:rPr>
            <w:sz w:val="20"/>
            <w:color w:val="0000ff"/>
          </w:rPr>
          <w:t xml:space="preserve">пункте 20</w:t>
        </w:r>
      </w:hyperlink>
      <w:r>
        <w:rPr>
          <w:sz w:val="20"/>
        </w:rPr>
        <w:t xml:space="preserve"> настоящих Правил, с приложением к нему копий следующих документов:</w:t>
      </w:r>
    </w:p>
    <w:p>
      <w:pPr>
        <w:pStyle w:val="0"/>
        <w:spacing w:before="200" w:line-rule="auto"/>
        <w:ind w:firstLine="540"/>
        <w:jc w:val="both"/>
      </w:pPr>
      <w:r>
        <w:rPr>
          <w:sz w:val="20"/>
        </w:rPr>
        <w:t xml:space="preserve">а) документ, подтверждающий право собственности (пользования) на помещение в многоквартирном доме (жилой дом);</w:t>
      </w:r>
    </w:p>
    <w:p>
      <w:pPr>
        <w:pStyle w:val="0"/>
        <w:spacing w:before="200" w:line-rule="auto"/>
        <w:ind w:firstLine="540"/>
        <w:jc w:val="both"/>
      </w:pPr>
      <w:r>
        <w:rPr>
          <w:sz w:val="20"/>
        </w:rPr>
        <w:t xml:space="preserve">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pPr>
        <w:pStyle w:val="0"/>
        <w:spacing w:before="200" w:line-rule="auto"/>
        <w:ind w:firstLine="540"/>
        <w:jc w:val="both"/>
      </w:pPr>
      <w:r>
        <w:rPr>
          <w:sz w:val="20"/>
        </w:rPr>
        <w:t xml:space="preserve">в) документы, подтверждающие информацию, указанную в </w:t>
      </w:r>
      <w:hyperlink w:history="0" w:anchor="P302"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r>
          <w:rPr>
            <w:sz w:val="20"/>
            <w:color w:val="0000ff"/>
          </w:rPr>
          <w:t xml:space="preserve">подпункте "з" пункта 19</w:t>
        </w:r>
      </w:hyperlink>
      <w:r>
        <w:rPr>
          <w:sz w:val="20"/>
        </w:rPr>
        <w:t xml:space="preserve"> и </w:t>
      </w:r>
      <w:hyperlink w:history="0" w:anchor="P315"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r>
          <w:rPr>
            <w:sz w:val="20"/>
            <w:color w:val="0000ff"/>
          </w:rPr>
          <w:t xml:space="preserve">пункте 20</w:t>
        </w:r>
      </w:hyperlink>
      <w:r>
        <w:rPr>
          <w:sz w:val="20"/>
        </w:rPr>
        <w:t xml:space="preserve"> настоящих Правил (при их наличии у заявителя).</w:t>
      </w:r>
    </w:p>
    <w:p>
      <w:pPr>
        <w:pStyle w:val="0"/>
        <w:spacing w:before="200" w:line-rule="auto"/>
        <w:ind w:firstLine="540"/>
        <w:jc w:val="both"/>
      </w:pPr>
      <w:r>
        <w:rPr>
          <w:sz w:val="20"/>
        </w:rP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history="0" w:anchor="P227"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w:r>
          <w:rPr>
            <w:sz w:val="20"/>
            <w:color w:val="0000ff"/>
          </w:rPr>
          <w:t xml:space="preserve">подпунктах "а"</w:t>
        </w:r>
      </w:hyperlink>
      <w:r>
        <w:rPr>
          <w:sz w:val="20"/>
        </w:rPr>
        <w:t xml:space="preserve"> и </w:t>
      </w:r>
      <w:hyperlink w:history="0" w:anchor="P231"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r>
          <w:rPr>
            <w:sz w:val="20"/>
            <w:color w:val="0000ff"/>
          </w:rPr>
          <w:t xml:space="preserve">"б" пункта 9</w:t>
        </w:r>
      </w:hyperlink>
      <w:r>
        <w:rPr>
          <w:sz w:val="20"/>
        </w:rPr>
        <w:t xml:space="preserve"> и </w:t>
      </w:r>
      <w:hyperlink w:history="0" w:anchor="P238"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r>
          <w:rPr>
            <w:sz w:val="20"/>
            <w:color w:val="0000ff"/>
          </w:rPr>
          <w:t xml:space="preserve">подпункте "б" пункта 10</w:t>
        </w:r>
      </w:hyperlink>
      <w:r>
        <w:rPr>
          <w:sz w:val="20"/>
        </w:rP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w:t>
      </w:r>
      <w:hyperlink w:history="0" w:anchor="P302"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r>
          <w:rPr>
            <w:sz w:val="20"/>
            <w:color w:val="0000ff"/>
          </w:rPr>
          <w:t xml:space="preserve">"з"</w:t>
        </w:r>
      </w:hyperlink>
      <w:r>
        <w:rPr>
          <w:sz w:val="20"/>
        </w:rPr>
        <w:t xml:space="preserve">,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w:t>
        </w:r>
      </w:hyperlink>
      <w:r>
        <w:rPr>
          <w:sz w:val="20"/>
        </w:rPr>
        <w:t xml:space="preserve"> и </w:t>
      </w:r>
      <w:hyperlink w:history="0" w:anchor="P314" w:tooltip="с) срок действия договора.">
        <w:r>
          <w:rPr>
            <w:sz w:val="20"/>
            <w:color w:val="0000ff"/>
          </w:rPr>
          <w:t xml:space="preserve">"с" пункта 19</w:t>
        </w:r>
      </w:hyperlink>
      <w:r>
        <w:rPr>
          <w:sz w:val="20"/>
        </w:rPr>
        <w:t xml:space="preserve"> и </w:t>
      </w:r>
      <w:hyperlink w:history="0" w:anchor="P315"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r>
          <w:rPr>
            <w:sz w:val="20"/>
            <w:color w:val="0000ff"/>
          </w:rPr>
          <w:t xml:space="preserve">пункте 20</w:t>
        </w:r>
      </w:hyperlink>
      <w:r>
        <w:rPr>
          <w:sz w:val="20"/>
        </w:rPr>
        <w:t xml:space="preserve"> настоящих Правил, и копий документов, указанных в </w:t>
      </w:r>
      <w:hyperlink w:history="0" w:anchor="P323"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 или 15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
        <w:r>
          <w:rPr>
            <w:sz w:val="20"/>
            <w:color w:val="0000ff"/>
          </w:rPr>
          <w:t xml:space="preserve">пункте 22</w:t>
        </w:r>
      </w:hyperlink>
      <w:r>
        <w:rPr>
          <w:sz w:val="20"/>
        </w:rPr>
        <w:t xml:space="preserve"> настоящих Правил.</w:t>
      </w:r>
    </w:p>
    <w:p>
      <w:pPr>
        <w:pStyle w:val="0"/>
        <w:spacing w:before="200" w:line-rule="auto"/>
        <w:ind w:firstLine="540"/>
        <w:jc w:val="both"/>
      </w:pPr>
      <w:r>
        <w:rPr>
          <w:sz w:val="20"/>
        </w:rPr>
        <w:t xml:space="preserve">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pPr>
        <w:pStyle w:val="0"/>
        <w:spacing w:before="200" w:line-rule="auto"/>
        <w:ind w:firstLine="540"/>
        <w:jc w:val="both"/>
      </w:pPr>
      <w:r>
        <w:rPr>
          <w:sz w:val="20"/>
        </w:rPr>
        <w:t xml:space="preserve">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pPr>
        <w:pStyle w:val="0"/>
        <w:spacing w:before="200" w:line-rule="auto"/>
        <w:ind w:firstLine="540"/>
        <w:jc w:val="both"/>
      </w:pPr>
      <w:r>
        <w:rPr>
          <w:sz w:val="20"/>
        </w:rPr>
        <w:t xml:space="preserve">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bookmarkStart w:id="331" w:name="P331"/>
    <w:bookmarkEnd w:id="331"/>
    <w:p>
      <w:pPr>
        <w:pStyle w:val="0"/>
        <w:spacing w:before="200" w:line-rule="auto"/>
        <w:ind w:firstLine="540"/>
        <w:jc w:val="both"/>
      </w:pPr>
      <w:r>
        <w:rPr>
          <w:sz w:val="20"/>
        </w:rPr>
        <w:t xml:space="preserve">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pPr>
        <w:pStyle w:val="0"/>
        <w:spacing w:before="200" w:line-rule="auto"/>
        <w:ind w:firstLine="540"/>
        <w:jc w:val="both"/>
      </w:pPr>
      <w:r>
        <w:rPr>
          <w:sz w:val="20"/>
        </w:rPr>
        <w:t xml:space="preserve">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pPr>
        <w:pStyle w:val="0"/>
        <w:spacing w:before="200" w:line-rule="auto"/>
        <w:ind w:firstLine="540"/>
        <w:jc w:val="both"/>
      </w:pPr>
      <w:r>
        <w:rPr>
          <w:sz w:val="20"/>
        </w:rPr>
        <w:t xml:space="preserve">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pPr>
        <w:pStyle w:val="0"/>
        <w:spacing w:before="200" w:line-rule="auto"/>
        <w:ind w:firstLine="540"/>
        <w:jc w:val="both"/>
      </w:pPr>
      <w:r>
        <w:rPr>
          <w:sz w:val="20"/>
        </w:rPr>
        <w:t xml:space="preserve">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pPr>
        <w:pStyle w:val="0"/>
        <w:spacing w:before="200" w:line-rule="auto"/>
        <w:ind w:firstLine="540"/>
        <w:jc w:val="both"/>
      </w:pPr>
      <w:r>
        <w:rPr>
          <w:sz w:val="20"/>
        </w:rPr>
        <w:t xml:space="preserve">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 услуг, собственником жилого дома (домовладения)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w:t>
      </w:r>
      <w:hyperlink w:history="0" w:anchor="P302"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r>
          <w:rPr>
            <w:sz w:val="20"/>
            <w:color w:val="0000ff"/>
          </w:rPr>
          <w:t xml:space="preserve">"з"</w:t>
        </w:r>
      </w:hyperlink>
      <w:r>
        <w:rPr>
          <w:sz w:val="20"/>
        </w:rPr>
        <w:t xml:space="preserve">,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w:t>
        </w:r>
      </w:hyperlink>
      <w:r>
        <w:rPr>
          <w:sz w:val="20"/>
        </w:rPr>
        <w:t xml:space="preserve"> и </w:t>
      </w:r>
      <w:hyperlink w:history="0" w:anchor="P314" w:tooltip="с) срок действия договора.">
        <w:r>
          <w:rPr>
            <w:sz w:val="20"/>
            <w:color w:val="0000ff"/>
          </w:rPr>
          <w:t xml:space="preserve">"с" пункта 19</w:t>
        </w:r>
      </w:hyperlink>
      <w:r>
        <w:rPr>
          <w:sz w:val="20"/>
        </w:rPr>
        <w:t xml:space="preserve"> и </w:t>
      </w:r>
      <w:hyperlink w:history="0" w:anchor="P315"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r>
          <w:rPr>
            <w:sz w:val="20"/>
            <w:color w:val="0000ff"/>
          </w:rPr>
          <w:t xml:space="preserve">пункте 20</w:t>
        </w:r>
      </w:hyperlink>
      <w:r>
        <w:rPr>
          <w:sz w:val="20"/>
        </w:rPr>
        <w:t xml:space="preserve"> настоящих Правил, и копии документов, указанных в </w:t>
      </w:r>
      <w:hyperlink w:history="0" w:anchor="P323"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 или 15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
        <w:r>
          <w:rPr>
            <w:sz w:val="20"/>
            <w:color w:val="0000ff"/>
          </w:rPr>
          <w:t xml:space="preserve">пункте 22</w:t>
        </w:r>
      </w:hyperlink>
      <w:r>
        <w:rPr>
          <w:sz w:val="20"/>
        </w:rPr>
        <w:t xml:space="preserve"> настоящих Правил.</w:t>
      </w:r>
    </w:p>
    <w:p>
      <w:pPr>
        <w:pStyle w:val="0"/>
        <w:jc w:val="both"/>
      </w:pPr>
      <w:r>
        <w:rPr>
          <w:sz w:val="20"/>
        </w:rPr>
        <w:t xml:space="preserve">(в ред. </w:t>
      </w:r>
      <w:hyperlink w:history="0" r:id="rId22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pPr>
        <w:pStyle w:val="0"/>
        <w:spacing w:before="200" w:line-rule="auto"/>
        <w:ind w:firstLine="540"/>
        <w:jc w:val="both"/>
      </w:pPr>
      <w:r>
        <w:rPr>
          <w:sz w:val="20"/>
        </w:rPr>
        <w:t xml:space="preserve">а) заявление о заключении договора, содержащего положения о предоставлении коммунальных услуг, подписанное таким лицом;</w:t>
      </w:r>
    </w:p>
    <w:p>
      <w:pPr>
        <w:pStyle w:val="0"/>
        <w:spacing w:before="200" w:line-rule="auto"/>
        <w:ind w:firstLine="540"/>
        <w:jc w:val="both"/>
      </w:pPr>
      <w:r>
        <w:rPr>
          <w:sz w:val="20"/>
        </w:rPr>
        <w:t xml:space="preserve">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 собственников;</w:t>
      </w:r>
    </w:p>
    <w:p>
      <w:pPr>
        <w:pStyle w:val="0"/>
        <w:spacing w:before="200" w:line-rule="auto"/>
        <w:ind w:firstLine="540"/>
        <w:jc w:val="both"/>
      </w:pPr>
      <w:r>
        <w:rPr>
          <w:sz w:val="20"/>
        </w:rPr>
        <w:t xml:space="preserve">в) копия доверенности, выданной уполномоченному лицу в письменной форме всеми или большинством собственников;</w:t>
      </w:r>
    </w:p>
    <w:p>
      <w:pPr>
        <w:pStyle w:val="0"/>
        <w:spacing w:before="200" w:line-rule="auto"/>
        <w:ind w:firstLine="540"/>
        <w:jc w:val="both"/>
      </w:pPr>
      <w:r>
        <w:rPr>
          <w:sz w:val="20"/>
        </w:rPr>
        <w:t xml:space="preserve">г) информация и документы, указанные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w:t>
      </w:r>
      <w:hyperlink w:history="0" w:anchor="P302"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r>
          <w:rPr>
            <w:sz w:val="20"/>
            <w:color w:val="0000ff"/>
          </w:rPr>
          <w:t xml:space="preserve">"з"</w:t>
        </w:r>
      </w:hyperlink>
      <w:r>
        <w:rPr>
          <w:sz w:val="20"/>
        </w:rPr>
        <w:t xml:space="preserve">,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w:t>
        </w:r>
      </w:hyperlink>
      <w:r>
        <w:rPr>
          <w:sz w:val="20"/>
        </w:rPr>
        <w:t xml:space="preserve"> и </w:t>
      </w:r>
      <w:hyperlink w:history="0" w:anchor="P314" w:tooltip="с) срок действия договора.">
        <w:r>
          <w:rPr>
            <w:sz w:val="20"/>
            <w:color w:val="0000ff"/>
          </w:rPr>
          <w:t xml:space="preserve">"с" пункта 19</w:t>
        </w:r>
      </w:hyperlink>
      <w:r>
        <w:rPr>
          <w:sz w:val="20"/>
        </w:rPr>
        <w:t xml:space="preserve"> и </w:t>
      </w:r>
      <w:hyperlink w:history="0" w:anchor="P315"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r>
          <w:rPr>
            <w:sz w:val="20"/>
            <w:color w:val="0000ff"/>
          </w:rPr>
          <w:t xml:space="preserve">пункте 20</w:t>
        </w:r>
      </w:hyperlink>
      <w:r>
        <w:rPr>
          <w:sz w:val="20"/>
        </w:rPr>
        <w:t xml:space="preserve"> настоящих Правил (при их наличии).</w:t>
      </w:r>
    </w:p>
    <w:p>
      <w:pPr>
        <w:pStyle w:val="0"/>
        <w:spacing w:before="200" w:line-rule="auto"/>
        <w:ind w:firstLine="540"/>
        <w:jc w:val="both"/>
      </w:pPr>
      <w:r>
        <w:rPr>
          <w:sz w:val="20"/>
        </w:rPr>
        <w:t xml:space="preserve">27. Утратил силу. - </w:t>
      </w:r>
      <w:hyperlink w:history="0" r:id="rId22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w:t>
        </w:r>
      </w:hyperlink>
      <w:r>
        <w:rPr>
          <w:sz w:val="20"/>
        </w:rPr>
        <w:t xml:space="preserve"> Правительства РФ от 13.07.2019 N 897.</w:t>
      </w:r>
    </w:p>
    <w:p>
      <w:pPr>
        <w:pStyle w:val="0"/>
        <w:spacing w:before="200" w:line-rule="auto"/>
        <w:ind w:firstLine="540"/>
        <w:jc w:val="both"/>
      </w:pPr>
      <w:r>
        <w:rPr>
          <w:sz w:val="20"/>
        </w:rP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пунктах 14</w:t>
        </w:r>
      </w:hyperlink>
      <w:r>
        <w:rPr>
          <w:sz w:val="20"/>
        </w:rPr>
        <w:t xml:space="preserve">,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w:t>
      </w:r>
      <w:hyperlink w:history="0" w:anchor="P251"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r>
          <w:rPr>
            <w:sz w:val="20"/>
            <w:color w:val="0000ff"/>
          </w:rPr>
          <w:t xml:space="preserve">16</w:t>
        </w:r>
      </w:hyperlink>
      <w:r>
        <w:rPr>
          <w:sz w:val="20"/>
        </w:rPr>
        <w:t xml:space="preserve"> и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17</w:t>
        </w:r>
      </w:hyperlink>
      <w:r>
        <w:rPr>
          <w:sz w:val="20"/>
        </w:rP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bookmarkStart w:id="344" w:name="P344"/>
    <w:bookmarkEnd w:id="344"/>
    <w:p>
      <w:pPr>
        <w:pStyle w:val="0"/>
        <w:spacing w:before="200" w:line-rule="auto"/>
        <w:ind w:firstLine="540"/>
        <w:jc w:val="both"/>
      </w:pPr>
      <w:r>
        <w:rPr>
          <w:sz w:val="20"/>
        </w:rPr>
        <w:t xml:space="preserve">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pPr>
        <w:pStyle w:val="0"/>
        <w:spacing w:before="200" w:line-rule="auto"/>
        <w:ind w:firstLine="540"/>
        <w:jc w:val="both"/>
      </w:pPr>
      <w:r>
        <w:rPr>
          <w:sz w:val="20"/>
        </w:rPr>
        <w:t xml:space="preserve">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pPr>
        <w:pStyle w:val="0"/>
        <w:spacing w:before="200" w:line-rule="auto"/>
        <w:ind w:firstLine="540"/>
        <w:jc w:val="both"/>
      </w:pPr>
      <w:r>
        <w:rPr>
          <w:sz w:val="20"/>
        </w:rP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пунктах 14</w:t>
        </w:r>
      </w:hyperlink>
      <w:r>
        <w:rPr>
          <w:sz w:val="20"/>
        </w:rPr>
        <w:t xml:space="preserve">,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w:t>
      </w:r>
      <w:hyperlink w:history="0" w:anchor="P251"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r>
          <w:rPr>
            <w:sz w:val="20"/>
            <w:color w:val="0000ff"/>
          </w:rPr>
          <w:t xml:space="preserve">16</w:t>
        </w:r>
      </w:hyperlink>
      <w:r>
        <w:rPr>
          <w:sz w:val="20"/>
        </w:rPr>
        <w:t xml:space="preserve"> и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17</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history="0" w:anchor="P247"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r>
          <w:rPr>
            <w:sz w:val="20"/>
            <w:color w:val="0000ff"/>
          </w:rPr>
          <w:t xml:space="preserve">пунктах 14</w:t>
        </w:r>
      </w:hyperlink>
      <w:r>
        <w:rPr>
          <w:sz w:val="20"/>
        </w:rPr>
        <w:t xml:space="preserve">, </w:t>
      </w:r>
      <w:hyperlink w:history="0" w:anchor="P249"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r>
          <w:rPr>
            <w:sz w:val="20"/>
            <w:color w:val="0000ff"/>
          </w:rPr>
          <w:t xml:space="preserve">15</w:t>
        </w:r>
      </w:hyperlink>
      <w:r>
        <w:rPr>
          <w:sz w:val="20"/>
        </w:rPr>
        <w:t xml:space="preserve">, </w:t>
      </w:r>
      <w:hyperlink w:history="0" w:anchor="P251"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r>
          <w:rPr>
            <w:sz w:val="20"/>
            <w:color w:val="0000ff"/>
          </w:rPr>
          <w:t xml:space="preserve">16</w:t>
        </w:r>
      </w:hyperlink>
      <w:r>
        <w:rPr>
          <w:sz w:val="20"/>
        </w:rPr>
        <w:t xml:space="preserve"> и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17</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w:t>
      </w:r>
      <w:r>
        <w:rPr>
          <w:sz w:val="20"/>
        </w:rPr>
        <w:t xml:space="preserve">законодательством</w:t>
      </w:r>
      <w:r>
        <w:rPr>
          <w:sz w:val="20"/>
        </w:rPr>
        <w:t xml:space="preserve"> Российской Федерации.</w:t>
      </w:r>
    </w:p>
    <w:p>
      <w:pPr>
        <w:pStyle w:val="0"/>
        <w:ind w:firstLine="540"/>
        <w:jc w:val="both"/>
      </w:pPr>
      <w:r>
        <w:rPr>
          <w:sz w:val="20"/>
        </w:rPr>
      </w:r>
    </w:p>
    <w:p>
      <w:pPr>
        <w:pStyle w:val="2"/>
        <w:outlineLvl w:val="1"/>
        <w:jc w:val="center"/>
      </w:pPr>
      <w:r>
        <w:rPr>
          <w:sz w:val="20"/>
        </w:rPr>
        <w:t xml:space="preserve">IV. Права и обязанности исполнителя</w:t>
      </w:r>
    </w:p>
    <w:p>
      <w:pPr>
        <w:pStyle w:val="0"/>
        <w:ind w:firstLine="540"/>
        <w:jc w:val="both"/>
      </w:pPr>
      <w:r>
        <w:rPr>
          <w:sz w:val="20"/>
        </w:rPr>
      </w:r>
    </w:p>
    <w:p>
      <w:pPr>
        <w:pStyle w:val="0"/>
        <w:ind w:firstLine="540"/>
        <w:jc w:val="both"/>
      </w:pPr>
      <w:r>
        <w:rPr>
          <w:sz w:val="20"/>
        </w:rPr>
        <w:t xml:space="preserve">31. Исполнитель обязан:</w:t>
      </w:r>
    </w:p>
    <w:p>
      <w:pPr>
        <w:pStyle w:val="0"/>
        <w:spacing w:before="200" w:line-rule="auto"/>
        <w:ind w:firstLine="540"/>
        <w:jc w:val="both"/>
      </w:pPr>
      <w:r>
        <w:rPr>
          <w:sz w:val="20"/>
        </w:rPr>
        <w:t xml:space="preserve">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pPr>
        <w:pStyle w:val="0"/>
        <w:spacing w:before="200" w:line-rule="auto"/>
        <w:ind w:firstLine="540"/>
        <w:jc w:val="both"/>
      </w:pPr>
      <w:r>
        <w:rPr>
          <w:sz w:val="20"/>
        </w:rPr>
        <w:t xml:space="preserve">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указанных в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пункте 17</w:t>
        </w:r>
      </w:hyperlink>
      <w:r>
        <w:rPr>
          <w:sz w:val="20"/>
        </w:rPr>
        <w:t xml:space="preserve"> настоящих Правил;</w:t>
      </w:r>
    </w:p>
    <w:p>
      <w:pPr>
        <w:pStyle w:val="0"/>
        <w:jc w:val="both"/>
      </w:pPr>
      <w:r>
        <w:rPr>
          <w:sz w:val="20"/>
        </w:rPr>
        <w:t xml:space="preserve">(в ред. </w:t>
      </w:r>
      <w:hyperlink w:history="0" r:id="rId23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history="0" w:anchor="P321" w:tooltip="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приложению N 1(1), при этом указанные договоры по соглашению сторон могут быть дополнены иными не противоречащими законодательству Российской Федерации положениями.">
        <w:r>
          <w:rPr>
            <w:sz w:val="20"/>
            <w:color w:val="0000ff"/>
          </w:rPr>
          <w:t xml:space="preserve">пунктом 21</w:t>
        </w:r>
      </w:hyperlink>
      <w:r>
        <w:rPr>
          <w:sz w:val="20"/>
        </w:rPr>
        <w:t xml:space="preserve"> настоящих Правил, за исключением случаев, предусмотренных </w:t>
      </w:r>
      <w:hyperlink w:history="0" w:anchor="P25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r>
          <w:rPr>
            <w:sz w:val="20"/>
            <w:color w:val="0000ff"/>
          </w:rPr>
          <w:t xml:space="preserve">подпунктами "б",</w:t>
        </w:r>
      </w:hyperlink>
      <w:r>
        <w:rPr>
          <w:sz w:val="20"/>
        </w:rPr>
        <w:t xml:space="preserve">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w:t>
      </w:r>
    </w:p>
    <w:p>
      <w:pPr>
        <w:pStyle w:val="0"/>
        <w:jc w:val="both"/>
      </w:pPr>
      <w:r>
        <w:rPr>
          <w:sz w:val="20"/>
        </w:rPr>
        <w:t xml:space="preserve">(в ред. Постановлений Правительства РФ от 26.12.2016 </w:t>
      </w:r>
      <w:hyperlink w:history="0" r:id="rId23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13.07.2019 </w:t>
      </w:r>
      <w:hyperlink w:history="0" r:id="rId23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p>
      <w:pPr>
        <w:pStyle w:val="0"/>
        <w:spacing w:before="200" w:line-rule="auto"/>
        <w:ind w:firstLine="540"/>
        <w:jc w:val="both"/>
      </w:pPr>
      <w:r>
        <w:rPr>
          <w:sz w:val="20"/>
        </w:rPr>
        <w:t xml:space="preserve">г) производить в установленном настоящими Правилами порядке с учетом особенностей, установленных нормативными </w:t>
      </w:r>
      <w:hyperlink w:history="0" r:id="rId233"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актами</w:t>
        </w:r>
      </w:hyperlink>
      <w:r>
        <w:rPr>
          <w:sz w:val="20"/>
        </w:rPr>
        <w:t xml:space="preserve">,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pPr>
        <w:pStyle w:val="0"/>
        <w:jc w:val="both"/>
      </w:pPr>
      <w:r>
        <w:rPr>
          <w:sz w:val="20"/>
        </w:rPr>
        <w:t xml:space="preserve">(пп. "г" в ред. </w:t>
      </w:r>
      <w:hyperlink w:history="0" r:id="rId234"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22.07.2013 N 614)</w:t>
      </w:r>
    </w:p>
    <w:p>
      <w:pPr>
        <w:pStyle w:val="0"/>
        <w:spacing w:before="200" w:line-rule="auto"/>
        <w:ind w:firstLine="540"/>
        <w:jc w:val="both"/>
      </w:pPr>
      <w:r>
        <w:rPr>
          <w:sz w:val="20"/>
        </w:rPr>
        <w:t xml:space="preserve">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производиться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pPr>
        <w:pStyle w:val="0"/>
        <w:jc w:val="both"/>
      </w:pPr>
      <w:r>
        <w:rPr>
          <w:sz w:val="20"/>
        </w:rPr>
        <w:t xml:space="preserve">(в ред. Постановлений Правительства РФ от 26.12.2016 </w:t>
      </w:r>
      <w:hyperlink w:history="0" r:id="rId23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13.07.2019 </w:t>
      </w:r>
      <w:hyperlink w:history="0" r:id="rId23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bookmarkStart w:id="362" w:name="P362"/>
    <w:bookmarkEnd w:id="362"/>
    <w:p>
      <w:pPr>
        <w:pStyle w:val="0"/>
        <w:spacing w:before="200" w:line-rule="auto"/>
        <w:ind w:firstLine="540"/>
        <w:jc w:val="both"/>
      </w:pPr>
      <w:r>
        <w:rPr>
          <w:sz w:val="20"/>
        </w:rPr>
        <w:t xml:space="preserve">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w:t>
      </w:r>
      <w:hyperlink w:history="0" w:anchor="P25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r>
          <w:rPr>
            <w:sz w:val="20"/>
            <w:color w:val="0000ff"/>
          </w:rPr>
          <w:t xml:space="preserve">подпунктами "б",</w:t>
        </w:r>
      </w:hyperlink>
      <w:r>
        <w:rPr>
          <w:sz w:val="20"/>
        </w:rPr>
        <w:t xml:space="preserve">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общего имущества в многоквартирном доме, показания такого прибора учета от управляющей организации,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pPr>
        <w:pStyle w:val="0"/>
        <w:jc w:val="both"/>
      </w:pPr>
      <w:r>
        <w:rPr>
          <w:sz w:val="20"/>
        </w:rPr>
        <w:t xml:space="preserve">(в ред. Постановлений Правительства РФ от 13.07.2019 </w:t>
      </w:r>
      <w:hyperlink w:history="0" r:id="rId23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 от 29.06.2020 </w:t>
      </w:r>
      <w:hyperlink w:history="0" r:id="rId23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bookmarkStart w:id="364" w:name="P364"/>
    <w:bookmarkEnd w:id="364"/>
    <w:p>
      <w:pPr>
        <w:pStyle w:val="0"/>
        <w:spacing w:before="200" w:line-rule="auto"/>
        <w:ind w:firstLine="540"/>
        <w:jc w:val="both"/>
      </w:pPr>
      <w:r>
        <w:rPr>
          <w:sz w:val="20"/>
        </w:rPr>
        <w:t xml:space="preserve">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присоединены к интеллектуальной системе учета электрической энергии (мощности);</w:t>
      </w:r>
    </w:p>
    <w:p>
      <w:pPr>
        <w:pStyle w:val="0"/>
        <w:jc w:val="both"/>
      </w:pPr>
      <w:r>
        <w:rPr>
          <w:sz w:val="20"/>
        </w:rPr>
        <w:t xml:space="preserve">(пп. "е(1)" введен </w:t>
      </w:r>
      <w:hyperlink w:history="0" r:id="rId239"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 в ред. Постановлений Правительства РФ от 28.12.2018 </w:t>
      </w:r>
      <w:hyperlink w:history="0" r:id="rId240"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29.06.2020 </w:t>
      </w:r>
      <w:hyperlink w:history="0" r:id="rId24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bookmarkStart w:id="366" w:name="P366"/>
    <w:bookmarkEnd w:id="366"/>
    <w:p>
      <w:pPr>
        <w:pStyle w:val="0"/>
        <w:spacing w:before="200" w:line-rule="auto"/>
        <w:ind w:firstLine="540"/>
        <w:jc w:val="both"/>
      </w:pPr>
      <w:r>
        <w:rPr>
          <w:sz w:val="20"/>
        </w:rPr>
        <w:t xml:space="preserve">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pPr>
        <w:pStyle w:val="0"/>
        <w:jc w:val="both"/>
      </w:pPr>
      <w:r>
        <w:rPr>
          <w:sz w:val="20"/>
        </w:rPr>
        <w:t xml:space="preserve">(пп. "е(2)" введен </w:t>
      </w:r>
      <w:hyperlink w:history="0" r:id="rId24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случаях,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пунктами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передавать, в том числе с использованием государственной информационной системы жилищно-коммунального хозяйства, полученные от потребителей показания индивидуальных, общих (квартирных), комнатных приборов учета управляющей организации, товариществу или кооперативу, осуществляющим управление многоквартирным домом. В отношении коллективных (общедомовых),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гарантирующего поставщика, который является владельцем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w:history="0" r:id="rId243"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(в ред. Постановлений Правительства РФ от 13.07.2019 </w:t>
      </w:r>
      <w:hyperlink w:history="0" r:id="rId24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 от 29.06.2020 </w:t>
      </w:r>
      <w:hyperlink w:history="0" r:id="rId24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pPr>
        <w:pStyle w:val="0"/>
        <w:spacing w:before="200" w:line-rule="auto"/>
        <w:ind w:firstLine="540"/>
        <w:jc w:val="both"/>
      </w:pPr>
      <w:r>
        <w:rPr>
          <w:sz w:val="20"/>
        </w:rPr>
        <w:t xml:space="preserve">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установленных в соответствии с </w:t>
      </w:r>
      <w:hyperlink w:history="0" w:anchor="P466"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
        <w:r>
          <w:rPr>
            <w:sz w:val="20"/>
            <w:color w:val="0000ff"/>
          </w:rPr>
          <w:t xml:space="preserve">подпунктом е(2) пункта 32</w:t>
        </w:r>
      </w:hyperlink>
      <w:r>
        <w:rPr>
          <w:sz w:val="20"/>
        </w:rP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pPr>
        <w:pStyle w:val="0"/>
        <w:jc w:val="both"/>
      </w:pPr>
      <w:r>
        <w:rPr>
          <w:sz w:val="20"/>
        </w:rPr>
        <w:t xml:space="preserve">(пп. "ж(1)" введен </w:t>
      </w:r>
      <w:hyperlink w:history="0" r:id="rId24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з) уведомлять потребителей не реже 1 раза в квартал путем указания в платежных документах о:</w:t>
      </w:r>
    </w:p>
    <w:p>
      <w:pPr>
        <w:pStyle w:val="0"/>
        <w:spacing w:before="200" w:line-rule="auto"/>
        <w:ind w:firstLine="540"/>
        <w:jc w:val="both"/>
      </w:pPr>
      <w:r>
        <w:rPr>
          <w:sz w:val="20"/>
        </w:rPr>
        <w:t xml:space="preserve">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 в случаях, предусмотренных настоящими Правилами;</w:t>
      </w:r>
    </w:p>
    <w:p>
      <w:pPr>
        <w:pStyle w:val="0"/>
        <w:jc w:val="both"/>
      </w:pPr>
      <w:r>
        <w:rPr>
          <w:sz w:val="20"/>
        </w:rPr>
        <w:t xml:space="preserve">(в ред. </w:t>
      </w:r>
      <w:hyperlink w:history="0" r:id="rId24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применении в случае непредставления потребителем сведений о показаниях приборов учета информации, указанной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w:t>
      </w:r>
    </w:p>
    <w:p>
      <w:pPr>
        <w:pStyle w:val="0"/>
        <w:spacing w:before="200" w:line-rule="auto"/>
        <w:ind w:firstLine="540"/>
        <w:jc w:val="both"/>
      </w:pPr>
      <w:r>
        <w:rPr>
          <w:sz w:val="20"/>
        </w:rPr>
        <w:t xml:space="preserve">абзацы четвертый - пятый утратили силу с 1 января 2017 года. - </w:t>
      </w:r>
      <w:hyperlink w:history="0" r:id="rId24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w:t>
        </w:r>
      </w:hyperlink>
      <w:r>
        <w:rPr>
          <w:sz w:val="20"/>
        </w:rPr>
        <w:t xml:space="preserve"> Правительства РФ от 26.12.2016 N 1498;</w:t>
      </w:r>
    </w:p>
    <w:p>
      <w:pPr>
        <w:pStyle w:val="0"/>
        <w:spacing w:before="200" w:line-rule="auto"/>
        <w:ind w:firstLine="540"/>
        <w:jc w:val="both"/>
      </w:pPr>
      <w:r>
        <w:rPr>
          <w:sz w:val="20"/>
        </w:rPr>
        <w:t xml:space="preserve">з(1)) уведомлять потребителей путем размещения на официальном сайте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pPr>
        <w:pStyle w:val="0"/>
        <w:spacing w:before="200" w:line-rule="auto"/>
        <w:ind w:firstLine="540"/>
        <w:jc w:val="both"/>
      </w:pPr>
      <w:r>
        <w:rPr>
          <w:sz w:val="20"/>
        </w:rPr>
        <w:t xml:space="preserve">о последствиях недопуска потребителем исполнителя или уполномоченного им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pPr>
        <w:pStyle w:val="0"/>
        <w:spacing w:before="200" w:line-rule="auto"/>
        <w:ind w:firstLine="540"/>
        <w:jc w:val="both"/>
      </w:pPr>
      <w:r>
        <w:rPr>
          <w:sz w:val="20"/>
        </w:rPr>
        <w:t xml:space="preserve">о последствиях несанкционированного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pPr>
        <w:pStyle w:val="0"/>
        <w:spacing w:before="200" w:line-rule="auto"/>
        <w:ind w:firstLine="540"/>
        <w:jc w:val="both"/>
      </w:pPr>
      <w:r>
        <w:rPr>
          <w:sz w:val="20"/>
        </w:rPr>
        <w:t xml:space="preserve">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учета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history="0" w:anchor="P792" w:tooltip="VII. Порядок учета коммунальных услуг с использованием">
        <w:r>
          <w:rPr>
            <w:sz w:val="20"/>
            <w:color w:val="0000ff"/>
          </w:rPr>
          <w:t xml:space="preserve">разделом VII</w:t>
        </w:r>
      </w:hyperlink>
      <w:r>
        <w:rPr>
          <w:sz w:val="20"/>
        </w:rPr>
        <w:t xml:space="preserve"> настоящих Правил;</w:t>
      </w:r>
    </w:p>
    <w:p>
      <w:pPr>
        <w:pStyle w:val="0"/>
        <w:jc w:val="both"/>
      </w:pPr>
      <w:r>
        <w:rPr>
          <w:sz w:val="20"/>
        </w:rPr>
        <w:t xml:space="preserve">(абзац введен </w:t>
      </w:r>
      <w:hyperlink w:history="0" r:id="rId24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jc w:val="both"/>
      </w:pPr>
      <w:r>
        <w:rPr>
          <w:sz w:val="20"/>
        </w:rPr>
        <w:t xml:space="preserve">(пп. "з(1)" введен </w:t>
      </w:r>
      <w:hyperlink w:history="0" r:id="rId25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з(2)) уведомлять потребителя о присоединении коллективного (общедомового)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предоставления показаний указанных приборов учета посредством интеллектуальной системы учета электрической энергии (мощности) в соответствии с </w:t>
      </w:r>
      <w:hyperlink w:history="0" r:id="rId251"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(пп. "з(2)" введен </w:t>
      </w:r>
      <w:hyperlink w:history="0" r:id="rId25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предусмотренных </w:t>
      </w:r>
      <w:hyperlink w:history="0" w:anchor="P25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r>
          <w:rPr>
            <w:sz w:val="20"/>
            <w:color w:val="0000ff"/>
          </w:rPr>
          <w:t xml:space="preserve">подпунктами "б"</w:t>
        </w:r>
      </w:hyperlink>
      <w:r>
        <w:rPr>
          <w:sz w:val="20"/>
        </w:rPr>
        <w:t xml:space="preserve">,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w:t>
      </w:r>
    </w:p>
    <w:p>
      <w:pPr>
        <w:pStyle w:val="0"/>
        <w:jc w:val="both"/>
      </w:pPr>
      <w:r>
        <w:rPr>
          <w:sz w:val="20"/>
        </w:rPr>
        <w:t xml:space="preserve">(в ред. </w:t>
      </w:r>
      <w:hyperlink w:history="0" r:id="rId25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pPr>
        <w:pStyle w:val="0"/>
        <w:spacing w:before="200" w:line-rule="auto"/>
        <w:ind w:firstLine="540"/>
        <w:jc w:val="both"/>
      </w:pPr>
      <w:r>
        <w:rPr>
          <w:sz w:val="20"/>
        </w:rPr>
        <w:t xml:space="preserve">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pPr>
        <w:pStyle w:val="0"/>
        <w:spacing w:before="200" w:line-rule="auto"/>
        <w:ind w:firstLine="540"/>
        <w:jc w:val="both"/>
      </w:pPr>
      <w:r>
        <w:rPr>
          <w:sz w:val="20"/>
        </w:rPr>
        <w:t xml:space="preserve">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pPr>
        <w:pStyle w:val="0"/>
        <w:spacing w:before="200" w:line-rule="auto"/>
        <w:ind w:firstLine="540"/>
        <w:jc w:val="both"/>
      </w:pPr>
      <w:r>
        <w:rPr>
          <w:sz w:val="20"/>
        </w:rPr>
        <w:t xml:space="preserve">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pPr>
        <w:pStyle w:val="0"/>
        <w:spacing w:before="200" w:line-rule="auto"/>
        <w:ind w:firstLine="540"/>
        <w:jc w:val="both"/>
      </w:pPr>
      <w:r>
        <w:rPr>
          <w:sz w:val="20"/>
        </w:rPr>
        <w:t xml:space="preserve">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pPr>
        <w:pStyle w:val="0"/>
        <w:spacing w:before="200" w:line-rule="auto"/>
        <w:ind w:firstLine="540"/>
        <w:jc w:val="both"/>
      </w:pPr>
      <w:r>
        <w:rPr>
          <w:sz w:val="20"/>
        </w:rPr>
        <w:t xml:space="preserve">дату и время проведения работ, вид работ и продолжительность их проведения;</w:t>
      </w:r>
    </w:p>
    <w:p>
      <w:pPr>
        <w:pStyle w:val="0"/>
        <w:spacing w:before="200" w:line-rule="auto"/>
        <w:ind w:firstLine="540"/>
        <w:jc w:val="both"/>
      </w:pPr>
      <w:r>
        <w:rPr>
          <w:sz w:val="20"/>
        </w:rPr>
        <w:t xml:space="preserve">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pPr>
        <w:pStyle w:val="0"/>
        <w:spacing w:before="200" w:line-rule="auto"/>
        <w:ind w:firstLine="540"/>
        <w:jc w:val="both"/>
      </w:pPr>
      <w:r>
        <w:rPr>
          <w:sz w:val="20"/>
        </w:rPr>
        <w:t xml:space="preserve">должность, фамилию, имя и отчество лица, ответственного за проведение работ;</w:t>
      </w:r>
    </w:p>
    <w:bookmarkStart w:id="396" w:name="P396"/>
    <w:bookmarkEnd w:id="396"/>
    <w:p>
      <w:pPr>
        <w:pStyle w:val="0"/>
        <w:spacing w:before="200" w:line-rule="auto"/>
        <w:ind w:firstLine="540"/>
        <w:jc w:val="both"/>
      </w:pPr>
      <w:r>
        <w:rPr>
          <w:sz w:val="20"/>
        </w:rPr>
        <w:t xml:space="preserve">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history="0" w:anchor="P252"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r>
          <w:rPr>
            <w:sz w:val="20"/>
            <w:color w:val="0000ff"/>
          </w:rPr>
          <w:t xml:space="preserve">пунктом 17</w:t>
        </w:r>
      </w:hyperlink>
      <w:r>
        <w:rPr>
          <w:sz w:val="20"/>
        </w:rPr>
        <w:t xml:space="preserve"> настоящих Правил, - путем размещения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ресурсоснабжающей организации в месте, доступном для всех потребителей) следующую информацию:</w:t>
      </w:r>
    </w:p>
    <w:p>
      <w:pPr>
        <w:pStyle w:val="0"/>
        <w:jc w:val="both"/>
      </w:pPr>
      <w:r>
        <w:rPr>
          <w:sz w:val="20"/>
        </w:rPr>
        <w:t xml:space="preserve">(в ред. </w:t>
      </w:r>
      <w:hyperlink w:history="0" r:id="rId25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pPr>
        <w:pStyle w:val="0"/>
        <w:spacing w:before="200" w:line-rule="auto"/>
        <w:ind w:firstLine="540"/>
        <w:jc w:val="both"/>
      </w:pPr>
      <w:r>
        <w:rPr>
          <w:sz w:val="20"/>
        </w:rPr>
        <w:t xml:space="preserve">адреса и номера телефонов диспетчерской, аварийно-диспетчерской службы исполнителя или лица, указанного в </w:t>
      </w:r>
      <w:hyperlink w:history="0" w:anchor="P432"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r>
          <w:rPr>
            <w:sz w:val="20"/>
            <w:color w:val="0000ff"/>
          </w:rPr>
          <w:t xml:space="preserve">пункте 31(1)</w:t>
        </w:r>
      </w:hyperlink>
      <w:r>
        <w:rPr>
          <w:sz w:val="20"/>
        </w:rPr>
        <w:t xml:space="preserve"> настоящих Правил;</w:t>
      </w:r>
    </w:p>
    <w:p>
      <w:pPr>
        <w:pStyle w:val="0"/>
        <w:jc w:val="both"/>
      </w:pPr>
      <w:r>
        <w:rPr>
          <w:sz w:val="20"/>
        </w:rPr>
        <w:t xml:space="preserve">(в ред. </w:t>
      </w:r>
      <w:hyperlink w:history="0" r:id="rId25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размеры тарифов (цен) на коммунальные ресурсы, надбавок к тарифам и реквизиты нормативных правовых актов, которыми они установлены;</w:t>
      </w:r>
    </w:p>
    <w:p>
      <w:pPr>
        <w:pStyle w:val="0"/>
        <w:jc w:val="both"/>
      </w:pPr>
      <w:r>
        <w:rPr>
          <w:sz w:val="20"/>
        </w:rPr>
        <w:t xml:space="preserve">(в ред. </w:t>
      </w:r>
      <w:hyperlink w:history="0" r:id="rId256"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информация о праве потребителей обратиться за установкой приборов учета в организацию, которая в соответствии с Федеральным </w:t>
      </w:r>
      <w:hyperlink w:history="0" r:id="rId257"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pPr>
        <w:pStyle w:val="0"/>
        <w:jc w:val="both"/>
      </w:pPr>
      <w:r>
        <w:rPr>
          <w:sz w:val="20"/>
        </w:rPr>
        <w:t xml:space="preserve">(в ред. </w:t>
      </w:r>
      <w:hyperlink w:history="0" r:id="rId25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 а также недопуска гарантирующего поставщика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интеллектуальной системе учета электрической энергии (мощности) прибора учета электрической энергии, расположенного в таком помещении, в случаях, предусмотренных </w:t>
      </w:r>
      <w:hyperlink w:history="0" w:anchor="P792" w:tooltip="VII. Порядок учета коммунальных услуг с использованием">
        <w:r>
          <w:rPr>
            <w:sz w:val="20"/>
            <w:color w:val="0000ff"/>
          </w:rPr>
          <w:t xml:space="preserve">разделом VII</w:t>
        </w:r>
      </w:hyperlink>
      <w:r>
        <w:rPr>
          <w:sz w:val="20"/>
        </w:rPr>
        <w:t xml:space="preserve"> настоящих Правил;</w:t>
      </w:r>
    </w:p>
    <w:p>
      <w:pPr>
        <w:pStyle w:val="0"/>
        <w:jc w:val="both"/>
      </w:pPr>
      <w:r>
        <w:rPr>
          <w:sz w:val="20"/>
        </w:rPr>
        <w:t xml:space="preserve">(в ред. Постановлений Правительства РФ от 26.12.2016 </w:t>
      </w:r>
      <w:hyperlink w:history="0" r:id="rId25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26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w:history="0" r:id="rId261"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в том числе настоящими Правилами, а также информация о настоящих Правилах;</w:t>
      </w:r>
    </w:p>
    <w:p>
      <w:pPr>
        <w:pStyle w:val="0"/>
        <w:spacing w:before="200" w:line-rule="auto"/>
        <w:ind w:firstLine="540"/>
        <w:jc w:val="both"/>
      </w:pPr>
      <w:r>
        <w:rPr>
          <w:sz w:val="20"/>
        </w:rPr>
        <w:t xml:space="preserve">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pPr>
        <w:pStyle w:val="0"/>
        <w:spacing w:before="200" w:line-rule="auto"/>
        <w:ind w:firstLine="540"/>
        <w:jc w:val="both"/>
      </w:pPr>
      <w:r>
        <w:rPr>
          <w:sz w:val="20"/>
        </w:rPr>
        <w:t xml:space="preserve">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pPr>
        <w:pStyle w:val="0"/>
        <w:spacing w:before="200" w:line-rule="auto"/>
        <w:ind w:firstLine="540"/>
        <w:jc w:val="both"/>
      </w:pPr>
      <w:r>
        <w:rPr>
          <w:sz w:val="20"/>
        </w:rPr>
        <w:t xml:space="preserve">в случае принятия в субъекте Российской Федерации решения об установлении социальной нормы потребления электрической энергии (мощности):</w:t>
      </w:r>
    </w:p>
    <w:p>
      <w:pPr>
        <w:pStyle w:val="0"/>
        <w:jc w:val="both"/>
      </w:pPr>
      <w:r>
        <w:rPr>
          <w:sz w:val="20"/>
        </w:rPr>
        <w:t xml:space="preserve">(абзац введен </w:t>
      </w:r>
      <w:hyperlink w:history="0" r:id="rId262"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w:t>
      </w:r>
    </w:p>
    <w:p>
      <w:pPr>
        <w:pStyle w:val="0"/>
        <w:spacing w:before="200" w:line-rule="auto"/>
        <w:ind w:firstLine="540"/>
        <w:jc w:val="both"/>
      </w:pPr>
      <w:r>
        <w:rPr>
          <w:sz w:val="20"/>
        </w:rPr>
        <w:t xml:space="preserve">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w:t>
      </w:r>
      <w:hyperlink w:history="0" r:id="rId263"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Положением</w:t>
        </w:r>
      </w:hyperlink>
      <w:r>
        <w:rPr>
          <w:sz w:val="20"/>
        </w:rP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pPr>
        <w:pStyle w:val="0"/>
        <w:jc w:val="both"/>
      </w:pPr>
      <w:r>
        <w:rPr>
          <w:sz w:val="20"/>
        </w:rPr>
        <w:t xml:space="preserve">(абзац введен </w:t>
      </w:r>
      <w:hyperlink w:history="0" r:id="rId264"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 в ред. </w:t>
      </w:r>
      <w:hyperlink w:history="0" r:id="rId265" w:tooltip="Постановление Правительства РФ от 25.02.2014 N 136 (ред. от 29.07.2020) &quot;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25.02.2014 N 136)</w:t>
      </w:r>
    </w:p>
    <w:p>
      <w:pPr>
        <w:pStyle w:val="0"/>
        <w:spacing w:before="200" w:line-rule="auto"/>
        <w:ind w:firstLine="540"/>
        <w:jc w:val="both"/>
      </w:pPr>
      <w:r>
        <w:rPr>
          <w:sz w:val="20"/>
        </w:rPr>
        <w:t xml:space="preserve">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pPr>
        <w:pStyle w:val="0"/>
        <w:jc w:val="both"/>
      </w:pPr>
      <w:r>
        <w:rPr>
          <w:sz w:val="20"/>
        </w:rPr>
        <w:t xml:space="preserve">(абзац введен </w:t>
      </w:r>
      <w:hyperlink w:history="0" r:id="rId266"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w:t>
      </w:r>
    </w:p>
    <w:p>
      <w:pPr>
        <w:pStyle w:val="0"/>
        <w:spacing w:before="200" w:line-rule="auto"/>
        <w:ind w:firstLine="540"/>
        <w:jc w:val="both"/>
      </w:pPr>
      <w:r>
        <w:rPr>
          <w:sz w:val="20"/>
        </w:rPr>
        <w:t xml:space="preserve">сведения о тарифах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pPr>
        <w:pStyle w:val="0"/>
        <w:jc w:val="both"/>
      </w:pPr>
      <w:r>
        <w:rPr>
          <w:sz w:val="20"/>
        </w:rPr>
        <w:t xml:space="preserve">(абзац введен </w:t>
      </w:r>
      <w:hyperlink w:history="0" r:id="rId267"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w:t>
      </w:r>
    </w:p>
    <w:p>
      <w:pPr>
        <w:pStyle w:val="0"/>
        <w:spacing w:before="200" w:line-rule="auto"/>
        <w:ind w:firstLine="540"/>
        <w:jc w:val="both"/>
      </w:pPr>
      <w:r>
        <w:rPr>
          <w:sz w:val="20"/>
        </w:rPr>
        <w:t xml:space="preserve">сведения о необходимости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pPr>
        <w:pStyle w:val="0"/>
        <w:jc w:val="both"/>
      </w:pPr>
      <w:r>
        <w:rPr>
          <w:sz w:val="20"/>
        </w:rPr>
        <w:t xml:space="preserve">(абзац введен </w:t>
      </w:r>
      <w:hyperlink w:history="0" r:id="rId26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pPr>
        <w:pStyle w:val="0"/>
        <w:spacing w:before="200" w:line-rule="auto"/>
        <w:ind w:firstLine="540"/>
        <w:jc w:val="both"/>
      </w:pPr>
      <w:r>
        <w:rPr>
          <w:sz w:val="20"/>
        </w:rPr>
        <w:t xml:space="preserve">с) обеспечить установку и ввод в эксплуатацию коллективного (общедомового) прибора учета, соответствующего требованиям </w:t>
      </w:r>
      <w:hyperlink w:history="0" r:id="rId269"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pPr>
        <w:pStyle w:val="0"/>
        <w:jc w:val="both"/>
      </w:pPr>
      <w:r>
        <w:rPr>
          <w:sz w:val="20"/>
        </w:rPr>
        <w:t xml:space="preserve">(в ред. Постановлений Правительства РФ от 26.12.2016 </w:t>
      </w:r>
      <w:hyperlink w:history="0" r:id="rId27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27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w:history="0" r:id="rId272"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pPr>
        <w:pStyle w:val="0"/>
        <w:spacing w:before="200" w:line-rule="auto"/>
        <w:ind w:firstLine="540"/>
        <w:jc w:val="both"/>
      </w:pPr>
      <w:r>
        <w:rPr>
          <w:sz w:val="20"/>
        </w:rPr>
        <w:t xml:space="preserve">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электрической энергии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а также предоставлять документацию, предусмотренную </w:t>
      </w:r>
      <w:hyperlink w:history="0" r:id="rId273" w:tooltip="Постановление Правительства РФ от 14.02.2012 N 124 (ред. от 03.02.2022)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0"/>
            <w:color w:val="0000ff"/>
          </w:rPr>
          <w:t xml:space="preserve">подпунктом "г(1)" пункта 18</w:t>
        </w:r>
      </w:hyperlink>
      <w:r>
        <w:rPr>
          <w:sz w:val="20"/>
        </w:rP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pPr>
        <w:pStyle w:val="0"/>
        <w:jc w:val="both"/>
      </w:pPr>
      <w:r>
        <w:rPr>
          <w:sz w:val="20"/>
        </w:rPr>
        <w:t xml:space="preserve">(пп. "т(1)" введен </w:t>
      </w:r>
      <w:hyperlink w:history="0" r:id="rId27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у) осуществлять по заявлению потребителя, за исключением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отношении жилого дома (домовладения),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начиная с 1-го числа месяца, следующего за месяцем ввода прибора учета в эксплуатацию;</w:t>
      </w:r>
    </w:p>
    <w:p>
      <w:pPr>
        <w:pStyle w:val="0"/>
        <w:jc w:val="both"/>
      </w:pPr>
      <w:r>
        <w:rPr>
          <w:sz w:val="20"/>
        </w:rPr>
        <w:t xml:space="preserve">(пп. "у" в ред. </w:t>
      </w:r>
      <w:hyperlink w:history="0" r:id="rId27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у(1)) утратил силу с 1 января 2017 года. - </w:t>
      </w:r>
      <w:hyperlink w:history="0" r:id="rId27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w:t>
        </w:r>
      </w:hyperlink>
      <w:r>
        <w:rPr>
          <w:sz w:val="20"/>
        </w:rPr>
        <w:t xml:space="preserve"> Правительства РФ от 26.12.2016 N 1498;</w:t>
      </w:r>
    </w:p>
    <w:p>
      <w:pPr>
        <w:pStyle w:val="0"/>
        <w:spacing w:before="200" w:line-rule="auto"/>
        <w:ind w:firstLine="540"/>
        <w:jc w:val="both"/>
      </w:pPr>
      <w:r>
        <w:rPr>
          <w:sz w:val="20"/>
        </w:rPr>
        <w:t xml:space="preserve">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pPr>
        <w:pStyle w:val="0"/>
        <w:jc w:val="both"/>
      </w:pPr>
      <w:r>
        <w:rPr>
          <w:sz w:val="20"/>
        </w:rPr>
        <w:t xml:space="preserve">(пп. "у(2)" введен </w:t>
      </w:r>
      <w:hyperlink w:history="0" r:id="rId277"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bookmarkStart w:id="432" w:name="P432"/>
    <w:bookmarkEnd w:id="432"/>
    <w:p>
      <w:pPr>
        <w:pStyle w:val="0"/>
        <w:spacing w:before="200" w:line-rule="auto"/>
        <w:ind w:firstLine="540"/>
        <w:jc w:val="both"/>
      </w:pPr>
      <w:r>
        <w:rPr>
          <w:sz w:val="20"/>
        </w:rPr>
        <w:t xml:space="preserve">31(1). Управляющая организация, товарищество или кооператив, осуществляющие управление многоквартирным домом, в случаях, предусмотренных </w:t>
      </w:r>
      <w:hyperlink w:history="0" w:anchor="P25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r>
          <w:rPr>
            <w:sz w:val="20"/>
            <w:color w:val="0000ff"/>
          </w:rPr>
          <w:t xml:space="preserve">подпунктами "б"</w:t>
        </w:r>
      </w:hyperlink>
      <w:r>
        <w:rPr>
          <w:sz w:val="20"/>
        </w:rPr>
        <w:t xml:space="preserve">,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обязаны:</w:t>
      </w:r>
    </w:p>
    <w:p>
      <w:pPr>
        <w:pStyle w:val="0"/>
        <w:spacing w:before="200" w:line-rule="auto"/>
        <w:ind w:firstLine="540"/>
        <w:jc w:val="both"/>
      </w:pPr>
      <w:r>
        <w:rPr>
          <w:sz w:val="20"/>
        </w:rPr>
        <w:t xml:space="preserve">а)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pPr>
        <w:pStyle w:val="0"/>
        <w:spacing w:before="200" w:line-rule="auto"/>
        <w:ind w:firstLine="540"/>
        <w:jc w:val="both"/>
      </w:pPr>
      <w:r>
        <w:rPr>
          <w:sz w:val="20"/>
        </w:rPr>
        <w:t xml:space="preserve">б)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pPr>
        <w:pStyle w:val="0"/>
        <w:spacing w:before="200" w:line-rule="auto"/>
        <w:ind w:firstLine="540"/>
        <w:jc w:val="both"/>
      </w:pPr>
      <w:r>
        <w:rPr>
          <w:sz w:val="20"/>
        </w:rPr>
        <w:t xml:space="preserve">в)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совместно с ресурсоснабжающей организацией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pPr>
        <w:pStyle w:val="0"/>
        <w:spacing w:before="200" w:line-rule="auto"/>
        <w:ind w:firstLine="540"/>
        <w:jc w:val="both"/>
      </w:pPr>
      <w:r>
        <w:rPr>
          <w:sz w:val="20"/>
        </w:rPr>
        <w:t xml:space="preserve">г) осуществлять контроль качества коммунальных ресурсов и непрерывности их подачи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bookmarkStart w:id="437" w:name="P437"/>
    <w:bookmarkEnd w:id="437"/>
    <w:p>
      <w:pPr>
        <w:pStyle w:val="0"/>
        <w:spacing w:before="200" w:line-rule="auto"/>
        <w:ind w:firstLine="540"/>
        <w:jc w:val="both"/>
      </w:pPr>
      <w:r>
        <w:rPr>
          <w:sz w:val="20"/>
        </w:rPr>
        <w:t xml:space="preserve">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доме. В отношении коллективных (общедомовых) приборов учета, подключенных к интеллектуальной системе учета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электрической энергии осуществляется в порядке, предусмотренном </w:t>
      </w:r>
      <w:hyperlink w:history="0" r:id="rId278"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(в ред. </w:t>
      </w:r>
      <w:hyperlink w:history="0" r:id="rId27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 и пользователями помещений в многоквартирном доме управляющей организации,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w:history="0" r:id="rId280"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(в ред. </w:t>
      </w:r>
      <w:hyperlink w:history="0" r:id="rId28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ж) обеспечивать ресурсоснабжающим организациям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соглашению с ресурсоснабжающими организациями 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pPr>
        <w:pStyle w:val="0"/>
        <w:spacing w:before="200" w:line-rule="auto"/>
        <w:ind w:firstLine="540"/>
        <w:jc w:val="both"/>
      </w:pPr>
      <w:r>
        <w:rPr>
          <w:sz w:val="20"/>
        </w:rPr>
        <w:t xml:space="preserve">з) обеспечить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pPr>
        <w:pStyle w:val="0"/>
        <w:jc w:val="both"/>
      </w:pPr>
      <w:r>
        <w:rPr>
          <w:sz w:val="20"/>
        </w:rPr>
        <w:t xml:space="preserve">(в ред. </w:t>
      </w:r>
      <w:hyperlink w:history="0" r:id="rId28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и) компенсировать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понесенные ресурсоснабжающей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pPr>
        <w:pStyle w:val="0"/>
        <w:spacing w:before="200" w:line-rule="auto"/>
        <w:ind w:firstLine="540"/>
        <w:jc w:val="both"/>
      </w:pPr>
      <w:r>
        <w:rPr>
          <w:sz w:val="20"/>
        </w:rPr>
        <w:t xml:space="preserve">Такая компенсация производится в случае, если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 осуществляющим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Правилами, при условии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инженерно-технического обеспечения указанного дома.</w:t>
      </w:r>
    </w:p>
    <w:p>
      <w:pPr>
        <w:pStyle w:val="0"/>
        <w:jc w:val="both"/>
      </w:pPr>
      <w:r>
        <w:rPr>
          <w:sz w:val="20"/>
        </w:rPr>
        <w:t xml:space="preserve">(пп. "и" введен </w:t>
      </w:r>
      <w:hyperlink w:history="0" r:id="rId283" w:tooltip="Постановление Правительства РФ от 25.06.2021 N 1017 &quot;О внесении изменений в некоторые акты Правительства Российской Федерации в части совершенствования порядка изменения размера платы за коммунальные услуги, предоставленные с нарушением установленных требований&quot; {КонсультантПлюс}">
        <w:r>
          <w:rPr>
            <w:sz w:val="20"/>
            <w:color w:val="0000ff"/>
          </w:rPr>
          <w:t xml:space="preserve">Постановлением</w:t>
        </w:r>
      </w:hyperlink>
      <w:r>
        <w:rPr>
          <w:sz w:val="20"/>
        </w:rPr>
        <w:t xml:space="preserve"> Правительства РФ от 25.06.2021 N 1017)</w:t>
      </w:r>
    </w:p>
    <w:p>
      <w:pPr>
        <w:pStyle w:val="0"/>
        <w:jc w:val="both"/>
      </w:pPr>
      <w:r>
        <w:rPr>
          <w:sz w:val="20"/>
        </w:rPr>
        <w:t xml:space="preserve">(п. 31(1) введен </w:t>
      </w:r>
      <w:hyperlink w:history="0" r:id="rId28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448" w:name="P448"/>
    <w:bookmarkEnd w:id="448"/>
    <w:p>
      <w:pPr>
        <w:pStyle w:val="0"/>
        <w:spacing w:before="200" w:line-rule="auto"/>
        <w:ind w:firstLine="540"/>
        <w:jc w:val="both"/>
      </w:pPr>
      <w:r>
        <w:rPr>
          <w:sz w:val="20"/>
        </w:rPr>
        <w:t xml:space="preserve">32. Исполнитель имеет право:</w:t>
      </w:r>
    </w:p>
    <w:p>
      <w:pPr>
        <w:pStyle w:val="0"/>
        <w:spacing w:before="200" w:line-rule="auto"/>
        <w:ind w:firstLine="540"/>
        <w:jc w:val="both"/>
      </w:pPr>
      <w:r>
        <w:rPr>
          <w:sz w:val="20"/>
        </w:rPr>
        <w:t xml:space="preserve">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pPr>
        <w:pStyle w:val="0"/>
        <w:spacing w:before="200" w:line-rule="auto"/>
        <w:ind w:firstLine="540"/>
        <w:jc w:val="both"/>
      </w:pPr>
      <w:r>
        <w:rPr>
          <w:sz w:val="20"/>
        </w:rPr>
        <w:t xml:space="preserve">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(сетевой организации - в отношении жилого дома (домовладения)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pPr>
        <w:pStyle w:val="0"/>
        <w:jc w:val="both"/>
      </w:pPr>
      <w:r>
        <w:rPr>
          <w:sz w:val="20"/>
        </w:rPr>
        <w:t xml:space="preserve">(в ред. </w:t>
      </w:r>
      <w:hyperlink w:history="0" r:id="rId28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history="0" w:anchor="P524" w:tooltip="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пункте 85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
        <w:r>
          <w:rPr>
            <w:sz w:val="20"/>
            <w:color w:val="0000ff"/>
          </w:rPr>
          <w:t xml:space="preserve">подпункте "е" пункта 34</w:t>
        </w:r>
      </w:hyperlink>
      <w:r>
        <w:rPr>
          <w:sz w:val="20"/>
        </w:rPr>
        <w:t xml:space="preserve"> настоящих Правил);</w:t>
      </w:r>
    </w:p>
    <w:bookmarkStart w:id="453" w:name="P453"/>
    <w:bookmarkEnd w:id="453"/>
    <w:p>
      <w:pPr>
        <w:pStyle w:val="0"/>
        <w:spacing w:before="200" w:line-rule="auto"/>
        <w:ind w:firstLine="540"/>
        <w:jc w:val="both"/>
      </w:pPr>
      <w:r>
        <w:rPr>
          <w:sz w:val="20"/>
        </w:rPr>
        <w:t xml:space="preserve">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 за исключением случаев, когда установленный прибор учета электрической энергии присоединен к интеллектуальной системе учета электрической энергии (мощности);</w:t>
      </w:r>
    </w:p>
    <w:p>
      <w:pPr>
        <w:pStyle w:val="0"/>
        <w:jc w:val="both"/>
      </w:pPr>
      <w:r>
        <w:rPr>
          <w:sz w:val="20"/>
        </w:rPr>
        <w:t xml:space="preserve">(в ред. Постановлений Правительства РФ от 26.12.2016 </w:t>
      </w:r>
      <w:hyperlink w:history="0" r:id="rId28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28.12.2018 </w:t>
      </w:r>
      <w:hyperlink w:history="0" r:id="rId287"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29.06.2020 </w:t>
      </w:r>
      <w:hyperlink w:history="0" r:id="rId28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г(1)) устанавливать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за исключением случаев, когда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обязанность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устанавливать конструкции, защищающие приборы учета электрической энергии от несанкционированного вмешательства в его работу;</w:t>
      </w:r>
    </w:p>
    <w:p>
      <w:pPr>
        <w:pStyle w:val="0"/>
        <w:jc w:val="both"/>
      </w:pPr>
      <w:r>
        <w:rPr>
          <w:sz w:val="20"/>
        </w:rPr>
        <w:t xml:space="preserve">(пп. "г(1)" введен </w:t>
      </w:r>
      <w:hyperlink w:history="0" r:id="rId28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29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д) приостанавливать или ограничивать в порядке,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pPr>
        <w:pStyle w:val="0"/>
        <w:jc w:val="both"/>
      </w:pPr>
      <w:r>
        <w:rPr>
          <w:sz w:val="20"/>
        </w:rPr>
        <w:t xml:space="preserve">(в ред. </w:t>
      </w:r>
      <w:hyperlink w:history="0" r:id="rId29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459" w:name="P459"/>
    <w:bookmarkEnd w:id="459"/>
    <w:p>
      <w:pPr>
        <w:pStyle w:val="0"/>
        <w:spacing w:before="200" w:line-rule="auto"/>
        <w:ind w:firstLine="540"/>
        <w:jc w:val="both"/>
      </w:pPr>
      <w:r>
        <w:rPr>
          <w:sz w:val="20"/>
        </w:rPr>
        <w:t xml:space="preserve">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pPr>
        <w:pStyle w:val="0"/>
        <w:spacing w:before="200" w:line-rule="auto"/>
        <w:ind w:firstLine="540"/>
        <w:jc w:val="both"/>
      </w:pPr>
      <w:r>
        <w:rPr>
          <w:sz w:val="20"/>
        </w:rPr>
        <w:t xml:space="preserve">для снятия показаний индивидуальных, общих (квартирных), комнатных и коллективных (общедомовых) приборов учета и распределителей;</w:t>
      </w:r>
    </w:p>
    <w:p>
      <w:pPr>
        <w:pStyle w:val="0"/>
        <w:jc w:val="both"/>
      </w:pPr>
      <w:r>
        <w:rPr>
          <w:sz w:val="20"/>
        </w:rPr>
        <w:t xml:space="preserve">(в ред. </w:t>
      </w:r>
      <w:hyperlink w:history="0" r:id="rId29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для доставки платежных документов потребителям;</w:t>
      </w:r>
    </w:p>
    <w:p>
      <w:pPr>
        <w:pStyle w:val="0"/>
        <w:spacing w:before="200" w:line-rule="auto"/>
        <w:ind w:firstLine="540"/>
        <w:jc w:val="both"/>
      </w:pPr>
      <w:r>
        <w:rPr>
          <w:sz w:val="20"/>
        </w:rPr>
        <w:t xml:space="preserve">для начисления платы за коммунальные услуги и подготовки доставки платежных документов потребителям;</w:t>
      </w:r>
    </w:p>
    <w:p>
      <w:pPr>
        <w:pStyle w:val="0"/>
        <w:spacing w:before="200" w:line-rule="auto"/>
        <w:ind w:firstLine="540"/>
        <w:jc w:val="both"/>
      </w:pPr>
      <w:r>
        <w:rPr>
          <w:sz w:val="20"/>
        </w:rPr>
        <w:t xml:space="preserve">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pPr>
        <w:pStyle w:val="0"/>
        <w:jc w:val="both"/>
      </w:pPr>
      <w:r>
        <w:rPr>
          <w:sz w:val="20"/>
        </w:rPr>
        <w:t xml:space="preserve">(пп. "е(1)" введен </w:t>
      </w:r>
      <w:hyperlink w:history="0" r:id="rId293"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w:t>
      </w:r>
    </w:p>
    <w:bookmarkStart w:id="466" w:name="P466"/>
    <w:bookmarkEnd w:id="466"/>
    <w:p>
      <w:pPr>
        <w:pStyle w:val="0"/>
        <w:spacing w:before="200" w:line-rule="auto"/>
        <w:ind w:firstLine="540"/>
        <w:jc w:val="both"/>
      </w:pPr>
      <w:r>
        <w:rPr>
          <w:sz w:val="20"/>
        </w:rPr>
        <w:t xml:space="preserve">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возложено на гарантирующего поставщика или сетевую организацию;</w:t>
      </w:r>
    </w:p>
    <w:p>
      <w:pPr>
        <w:pStyle w:val="0"/>
        <w:jc w:val="both"/>
      </w:pPr>
      <w:r>
        <w:rPr>
          <w:sz w:val="20"/>
        </w:rPr>
        <w:t xml:space="preserve">(пп. "е(2)" введен </w:t>
      </w:r>
      <w:hyperlink w:history="0" r:id="rId29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29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pPr>
        <w:pStyle w:val="0"/>
        <w:jc w:val="both"/>
      </w:pPr>
      <w:r>
        <w:rPr>
          <w:sz w:val="20"/>
        </w:rPr>
        <w:t xml:space="preserve">(пп. "е(3)" введен </w:t>
      </w:r>
      <w:hyperlink w:history="0" r:id="rId29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29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е(4)) принимать участие во вводе в эксплуатацию приборов учета электрической энергии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когда обязанность по установке приборов учета электрической энергии возложена на гарантирующего поставщика или сетевую организацию;</w:t>
      </w:r>
    </w:p>
    <w:p>
      <w:pPr>
        <w:pStyle w:val="0"/>
        <w:jc w:val="both"/>
      </w:pPr>
      <w:r>
        <w:rPr>
          <w:sz w:val="20"/>
        </w:rPr>
        <w:t xml:space="preserve">(пп. "е(4)" введен </w:t>
      </w:r>
      <w:hyperlink w:history="0" r:id="rId29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pPr>
        <w:pStyle w:val="0"/>
        <w:spacing w:before="200" w:line-rule="auto"/>
        <w:ind w:firstLine="540"/>
        <w:jc w:val="both"/>
      </w:pPr>
      <w:r>
        <w:rPr>
          <w:sz w:val="20"/>
        </w:rPr>
        <w:t xml:space="preserve">32(1). Указанные в </w:t>
      </w:r>
      <w:hyperlink w:history="0" w:anchor="P364"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w:r>
          <w:rPr>
            <w:sz w:val="20"/>
            <w:color w:val="0000ff"/>
          </w:rPr>
          <w:t xml:space="preserve">подпунктах "е(1)"</w:t>
        </w:r>
      </w:hyperlink>
      <w:r>
        <w:rPr>
          <w:sz w:val="20"/>
        </w:rPr>
        <w:t xml:space="preserve"> и </w:t>
      </w:r>
      <w:hyperlink w:history="0" w:anchor="P366" w:tooltip="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
        <w:r>
          <w:rPr>
            <w:sz w:val="20"/>
            <w:color w:val="0000ff"/>
          </w:rPr>
          <w:t xml:space="preserve">"е(2)" пункта 31</w:t>
        </w:r>
      </w:hyperlink>
      <w:r>
        <w:rPr>
          <w:sz w:val="20"/>
        </w:rPr>
        <w:t xml:space="preserve"> и </w:t>
      </w:r>
      <w:hyperlink w:history="0" w:anchor="P448" w:tooltip="32. Исполнитель имеет право:">
        <w:r>
          <w:rPr>
            <w:sz w:val="20"/>
            <w:color w:val="0000ff"/>
          </w:rPr>
          <w:t xml:space="preserve">пункте 32</w:t>
        </w:r>
      </w:hyperlink>
      <w:r>
        <w:rPr>
          <w:sz w:val="20"/>
        </w:rPr>
        <w:t xml:space="preserve"> настоящих Правил обязанности и права исполнителя в случаях,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коммунальных услуг потребителям по соглашению сторон такого договора. 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ресурсоснабжающей организацией потребителям способами, предусмотренными </w:t>
      </w:r>
      <w:hyperlink w:history="0" w:anchor="P396" w:tooltip="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
        <w:r>
          <w:rPr>
            <w:sz w:val="20"/>
            <w:color w:val="0000ff"/>
          </w:rPr>
          <w:t xml:space="preserve">подпунктом "п" пункта 31</w:t>
        </w:r>
      </w:hyperlink>
      <w:r>
        <w:rPr>
          <w:sz w:val="20"/>
        </w:rPr>
        <w:t xml:space="preserve"> настоящих Правил.</w:t>
      </w:r>
    </w:p>
    <w:p>
      <w:pPr>
        <w:pStyle w:val="0"/>
        <w:jc w:val="both"/>
      </w:pPr>
      <w:r>
        <w:rPr>
          <w:sz w:val="20"/>
        </w:rPr>
        <w:t xml:space="preserve">(п. 32(1) введен </w:t>
      </w:r>
      <w:hyperlink w:history="0" r:id="rId29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ind w:firstLine="540"/>
        <w:jc w:val="both"/>
      </w:pPr>
      <w:r>
        <w:rPr>
          <w:sz w:val="20"/>
        </w:rPr>
      </w:r>
    </w:p>
    <w:p>
      <w:pPr>
        <w:pStyle w:val="2"/>
        <w:outlineLvl w:val="1"/>
        <w:jc w:val="center"/>
      </w:pPr>
      <w:r>
        <w:rPr>
          <w:sz w:val="20"/>
        </w:rPr>
        <w:t xml:space="preserve">V. Права и обязанности потребителя</w:t>
      </w:r>
    </w:p>
    <w:p>
      <w:pPr>
        <w:pStyle w:val="0"/>
        <w:ind w:firstLine="540"/>
        <w:jc w:val="both"/>
      </w:pPr>
      <w:r>
        <w:rPr>
          <w:sz w:val="20"/>
        </w:rPr>
      </w:r>
    </w:p>
    <w:p>
      <w:pPr>
        <w:pStyle w:val="0"/>
        <w:ind w:firstLine="540"/>
        <w:jc w:val="both"/>
      </w:pPr>
      <w:r>
        <w:rPr>
          <w:sz w:val="20"/>
        </w:rPr>
        <w:t xml:space="preserve">33. Потребитель имеет право:</w:t>
      </w:r>
    </w:p>
    <w:p>
      <w:pPr>
        <w:pStyle w:val="0"/>
        <w:spacing w:before="200" w:line-rule="auto"/>
        <w:ind w:firstLine="540"/>
        <w:jc w:val="both"/>
      </w:pPr>
      <w:r>
        <w:rPr>
          <w:sz w:val="20"/>
        </w:rPr>
        <w:t xml:space="preserve">а) получать в необходимых объемах коммунальные услуги надлежащего качества;</w:t>
      </w:r>
    </w:p>
    <w:p>
      <w:pPr>
        <w:pStyle w:val="0"/>
        <w:spacing w:before="200" w:line-rule="auto"/>
        <w:ind w:firstLine="540"/>
        <w:jc w:val="both"/>
      </w:pPr>
      <w:r>
        <w:rPr>
          <w:sz w:val="20"/>
        </w:rPr>
        <w:t xml:space="preserve">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pPr>
        <w:pStyle w:val="0"/>
        <w:jc w:val="both"/>
      </w:pPr>
      <w:r>
        <w:rPr>
          <w:sz w:val="20"/>
        </w:rPr>
        <w:t xml:space="preserve">(пп. "б" в ред. </w:t>
      </w:r>
      <w:hyperlink w:history="0" r:id="rId300"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22.07.2013 N 614)</w:t>
      </w:r>
    </w:p>
    <w:p>
      <w:pPr>
        <w:pStyle w:val="0"/>
        <w:spacing w:before="200" w:line-rule="auto"/>
        <w:ind w:firstLine="540"/>
        <w:jc w:val="both"/>
      </w:pPr>
      <w:r>
        <w:rPr>
          <w:sz w:val="20"/>
        </w:rPr>
        <w:t xml:space="preserve">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pPr>
        <w:pStyle w:val="0"/>
        <w:spacing w:before="200" w:line-rule="auto"/>
        <w:ind w:firstLine="540"/>
        <w:jc w:val="both"/>
      </w:pPr>
      <w:r>
        <w:rPr>
          <w:sz w:val="20"/>
        </w:rPr>
        <w:t xml:space="preserve">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pPr>
        <w:pStyle w:val="0"/>
        <w:spacing w:before="200" w:line-rule="auto"/>
        <w:ind w:firstLine="540"/>
        <w:jc w:val="both"/>
      </w:pPr>
      <w:r>
        <w:rPr>
          <w:sz w:val="20"/>
        </w:rPr>
        <w:t xml:space="preserve">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pPr>
        <w:pStyle w:val="0"/>
        <w:spacing w:before="200" w:line-rule="auto"/>
        <w:ind w:firstLine="540"/>
        <w:jc w:val="both"/>
      </w:pPr>
      <w:r>
        <w:rPr>
          <w:sz w:val="20"/>
        </w:rPr>
        <w:t xml:space="preserve">д(1)) требовать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w:history="0" r:id="rId301"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актами</w:t>
        </w:r>
      </w:hyperlink>
      <w:r>
        <w:rPr>
          <w:sz w:val="20"/>
        </w:rPr>
        <w:t xml:space="preserve">,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pPr>
        <w:pStyle w:val="0"/>
        <w:jc w:val="both"/>
      </w:pPr>
      <w:r>
        <w:rPr>
          <w:sz w:val="20"/>
        </w:rPr>
        <w:t xml:space="preserve">(пп. "д(1)" введен </w:t>
      </w:r>
      <w:hyperlink w:history="0" r:id="rId302"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w:t>
      </w:r>
    </w:p>
    <w:p>
      <w:pPr>
        <w:pStyle w:val="0"/>
        <w:spacing w:before="200" w:line-rule="auto"/>
        <w:ind w:firstLine="540"/>
        <w:jc w:val="both"/>
      </w:pPr>
      <w:r>
        <w:rPr>
          <w:sz w:val="20"/>
        </w:rP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w:history="0" r:id="rId303"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pPr>
        <w:pStyle w:val="0"/>
        <w:spacing w:before="200" w:line-rule="auto"/>
        <w:ind w:firstLine="540"/>
        <w:jc w:val="both"/>
      </w:pPr>
      <w:r>
        <w:rPr>
          <w:sz w:val="20"/>
        </w:rPr>
        <w:t xml:space="preserve">з) принимать решение об установке индивидуального, общего (квартирного) или комнатного прибора учета, соответствующего требованиям </w:t>
      </w:r>
      <w:hyperlink w:history="0" r:id="rId304"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возложено на гарантирующего поставщика или сетевую организацию;</w:t>
      </w:r>
    </w:p>
    <w:p>
      <w:pPr>
        <w:pStyle w:val="0"/>
        <w:jc w:val="both"/>
      </w:pPr>
      <w:r>
        <w:rPr>
          <w:sz w:val="20"/>
        </w:rPr>
        <w:t xml:space="preserve">(в ред. </w:t>
      </w:r>
      <w:hyperlink w:history="0" r:id="rId30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и) требовать от исполнителя совершения действий по вводу в эксплуатацию установленного потребителем или привлеченным им лицом индивидуального, общего (квартирного)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history="0" w:anchor="P792" w:tooltip="VII. Порядок учета коммунальных услуг с использованием">
        <w:r>
          <w:rPr>
            <w:sz w:val="20"/>
            <w:color w:val="0000ff"/>
          </w:rPr>
          <w:t xml:space="preserve">раздела VII</w:t>
        </w:r>
      </w:hyperlink>
      <w:r>
        <w:rPr>
          <w:sz w:val="20"/>
        </w:rP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за исключением случаев организации учета электрической энергии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w:t>
      </w:r>
    </w:p>
    <w:p>
      <w:pPr>
        <w:pStyle w:val="0"/>
        <w:jc w:val="both"/>
      </w:pPr>
      <w:r>
        <w:rPr>
          <w:sz w:val="20"/>
        </w:rPr>
        <w:t xml:space="preserve">(пп. "и" в ред. </w:t>
      </w:r>
      <w:hyperlink w:history="0" r:id="rId30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возложено на гарантирующего поставщика или сетевую организацию;</w:t>
      </w:r>
    </w:p>
    <w:p>
      <w:pPr>
        <w:pStyle w:val="0"/>
        <w:jc w:val="both"/>
      </w:pPr>
      <w:r>
        <w:rPr>
          <w:sz w:val="20"/>
        </w:rPr>
        <w:t xml:space="preserve">(в ред. Постановлений Правительства РФ от 26.12.2016 </w:t>
      </w:r>
      <w:hyperlink w:history="0" r:id="rId30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30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а также лицу, указанному в </w:t>
      </w:r>
      <w:hyperlink w:history="0" w:anchor="P432"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r>
          <w:rPr>
            <w:sz w:val="20"/>
            <w:color w:val="0000ff"/>
          </w:rPr>
          <w:t xml:space="preserve">пункте 31(1)</w:t>
        </w:r>
      </w:hyperlink>
      <w:r>
        <w:rPr>
          <w:sz w:val="20"/>
        </w:rPr>
        <w:t xml:space="preserve"> настоящих Правил, не позднее 25-го числа текущего расчетного периода, за исключением случаев, когда установленный и введенный в эксплуатацию прибор учета электрической энергии присоединен к интеллектуальной системе учета электрической энергии (мощности) в соответствии с требованиями </w:t>
      </w:r>
      <w:hyperlink w:history="0" r:id="rId309"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(пп. "к(1)" введен </w:t>
      </w:r>
      <w:hyperlink w:history="0" r:id="rId310"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 в ред. Постановлений Правительства РФ от 13.07.2019 </w:t>
      </w:r>
      <w:hyperlink w:history="0" r:id="rId31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 от 29.06.2020 </w:t>
      </w:r>
      <w:hyperlink w:history="0" r:id="rId31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к(2)) требовать от исполнителя проведения проверок качества предоставляемых коммунальных услуг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pPr>
        <w:pStyle w:val="0"/>
        <w:jc w:val="both"/>
      </w:pPr>
      <w:r>
        <w:rPr>
          <w:sz w:val="20"/>
        </w:rPr>
        <w:t xml:space="preserve">(пп. "к(2)" введен </w:t>
      </w:r>
      <w:hyperlink w:history="0" r:id="rId31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w:t>
      </w:r>
      <w:hyperlink w:history="0" r:id="rId314"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критериями</w:t>
        </w:r>
      </w:hyperlink>
      <w:r>
        <w:rPr>
          <w:sz w:val="20"/>
        </w:rPr>
        <w:t xml:space="preserve"> и по </w:t>
      </w:r>
      <w:hyperlink w:history="0" r:id="rId315"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форме</w:t>
        </w:r>
      </w:hyperlink>
      <w:r>
        <w:rPr>
          <w:sz w:val="20"/>
        </w:rPr>
        <w:t xml:space="preserve">, утвержденной Министерством строительства и жилищно-коммунального хозяйства Российской Федерации;</w:t>
      </w:r>
    </w:p>
    <w:p>
      <w:pPr>
        <w:pStyle w:val="0"/>
        <w:jc w:val="both"/>
      </w:pPr>
      <w:r>
        <w:rPr>
          <w:sz w:val="20"/>
        </w:rPr>
        <w:t xml:space="preserve">(пп. "к(3)" введен </w:t>
      </w:r>
      <w:hyperlink w:history="0" r:id="rId31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отношении его прибора учета;</w:t>
      </w:r>
    </w:p>
    <w:p>
      <w:pPr>
        <w:pStyle w:val="0"/>
        <w:jc w:val="both"/>
      </w:pPr>
      <w:r>
        <w:rPr>
          <w:sz w:val="20"/>
        </w:rPr>
        <w:t xml:space="preserve">(пп. "к(4)" введен </w:t>
      </w:r>
      <w:hyperlink w:history="0" r:id="rId31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к(5)) требовать от исполнителя с привлечением ресурсоснабжающей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Министерством строительства и жилищно-коммунального хозяйства Российской Федерации;</w:t>
      </w:r>
    </w:p>
    <w:p>
      <w:pPr>
        <w:pStyle w:val="0"/>
        <w:jc w:val="both"/>
      </w:pPr>
      <w:r>
        <w:rPr>
          <w:sz w:val="20"/>
        </w:rPr>
        <w:t xml:space="preserve">(пп. "к(5)" введен </w:t>
      </w:r>
      <w:hyperlink w:history="0" r:id="rId31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к(6)) требовать от гарантирующего поставщика, сетевой организации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совершения действий по оснащению помещения в многоквартирном доме, жилого дома (домовладения) приборами учета электрической энергии, вводу их в эксплуатацию, а также их поверке, замене и техническому обслуживанию;</w:t>
      </w:r>
    </w:p>
    <w:p>
      <w:pPr>
        <w:pStyle w:val="0"/>
        <w:jc w:val="both"/>
      </w:pPr>
      <w:r>
        <w:rPr>
          <w:sz w:val="20"/>
        </w:rPr>
        <w:t xml:space="preserve">(пп. "к(6)" введен </w:t>
      </w:r>
      <w:hyperlink w:history="0" r:id="rId31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к(7)) требовать от гарантирующего поставщика, сетевой организации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когда обязанность по 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pPr>
        <w:pStyle w:val="0"/>
        <w:spacing w:before="200" w:line-rule="auto"/>
        <w:ind w:firstLine="540"/>
        <w:jc w:val="both"/>
      </w:pPr>
      <w:r>
        <w:rPr>
          <w:sz w:val="20"/>
        </w:rPr>
        <w:t xml:space="preserve">15 рабочих дней со дня получения исполнителем от потребителя заявления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pPr>
        <w:pStyle w:val="0"/>
        <w:spacing w:before="200" w:line-rule="auto"/>
        <w:ind w:firstLine="540"/>
        <w:jc w:val="both"/>
      </w:pPr>
      <w:r>
        <w:rPr>
          <w:sz w:val="20"/>
        </w:rPr>
        <w:t xml:space="preserve">15 рабочих дней со дня получения гарантирующим поставщиком (сетевой организацией)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переадресовано не позднее одного рабочего дня со дня его получения исполнителем;</w:t>
      </w:r>
    </w:p>
    <w:p>
      <w:pPr>
        <w:pStyle w:val="0"/>
        <w:jc w:val="both"/>
      </w:pPr>
      <w:r>
        <w:rPr>
          <w:sz w:val="20"/>
        </w:rPr>
        <w:t xml:space="preserve">(пп. "к(7)" введен </w:t>
      </w:r>
      <w:hyperlink w:history="0" r:id="rId32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л) осуществлять иные права, предусмотренные жилищным </w:t>
      </w:r>
      <w:hyperlink w:history="0" r:id="rId321"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в том числе настоящими Правилами и договором, содержащим положения о предоставлении коммунальных услуг.</w:t>
      </w:r>
    </w:p>
    <w:p>
      <w:pPr>
        <w:pStyle w:val="0"/>
        <w:spacing w:before="200" w:line-rule="auto"/>
        <w:ind w:firstLine="540"/>
        <w:jc w:val="both"/>
      </w:pPr>
      <w:r>
        <w:rPr>
          <w:sz w:val="20"/>
        </w:rPr>
        <w:t xml:space="preserve">34. Потребитель обязан:</w:t>
      </w:r>
    </w:p>
    <w:p>
      <w:pPr>
        <w:pStyle w:val="0"/>
        <w:spacing w:before="200" w:line-rule="auto"/>
        <w:ind w:firstLine="540"/>
        <w:jc w:val="both"/>
      </w:pPr>
      <w:r>
        <w:rPr>
          <w:sz w:val="20"/>
        </w:rPr>
        <w:t xml:space="preserve">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pPr>
        <w:pStyle w:val="0"/>
        <w:spacing w:before="200" w:line-rule="auto"/>
        <w:ind w:firstLine="540"/>
        <w:jc w:val="both"/>
      </w:pPr>
      <w:r>
        <w:rPr>
          <w:sz w:val="20"/>
        </w:rPr>
        <w:t xml:space="preserve">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pPr>
        <w:pStyle w:val="0"/>
        <w:spacing w:before="200" w:line-rule="auto"/>
        <w:ind w:firstLine="540"/>
        <w:jc w:val="both"/>
      </w:pPr>
      <w:r>
        <w:rPr>
          <w:sz w:val="20"/>
        </w:rPr>
        <w:t xml:space="preserve">в) утратил силу с 1 июня 2013 года. - </w:t>
      </w:r>
      <w:hyperlink w:history="0" r:id="rId322"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w:t>
        </w:r>
      </w:hyperlink>
      <w:r>
        <w:rPr>
          <w:sz w:val="20"/>
        </w:rPr>
        <w:t xml:space="preserve"> Правительства РФ от 16.04.2013 N 344;</w:t>
      </w:r>
    </w:p>
    <w:p>
      <w:pPr>
        <w:pStyle w:val="0"/>
        <w:spacing w:before="200" w:line-rule="auto"/>
        <w:ind w:firstLine="540"/>
        <w:jc w:val="both"/>
      </w:pPr>
      <w:r>
        <w:rPr>
          <w:sz w:val="20"/>
        </w:rP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w:history="0" r:id="rId323"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об обеспечении единства измерений, требованиям </w:t>
      </w:r>
      <w:hyperlink w:history="0" w:anchor="P792" w:tooltip="VII. Порядок учета коммунальных услуг с использованием">
        <w:r>
          <w:rPr>
            <w:sz w:val="20"/>
            <w:color w:val="0000ff"/>
          </w:rPr>
          <w:t xml:space="preserve">раздела VII</w:t>
        </w:r>
      </w:hyperlink>
      <w:r>
        <w:rPr>
          <w:sz w:val="20"/>
        </w:rPr>
        <w:t xml:space="preserve"> настоящих Правил и прошедшие поверку;</w:t>
      </w:r>
    </w:p>
    <w:p>
      <w:pPr>
        <w:pStyle w:val="0"/>
        <w:jc w:val="both"/>
      </w:pPr>
      <w:r>
        <w:rPr>
          <w:sz w:val="20"/>
        </w:rPr>
        <w:t xml:space="preserve">(в ред. </w:t>
      </w:r>
      <w:hyperlink w:history="0" r:id="rId32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г(1)) в целях учета потребленных коммунальных услуг использовать коллективные (общедомовые) приборы учета, установленные исполнителем или иной организацией, которая в соответствии с Федеральным </w:t>
      </w:r>
      <w:hyperlink w:history="0" r:id="rId325"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w:t>
      </w:r>
      <w:hyperlink w:history="0" r:id="rId326" w:tooltip="Федеральный закон от 26.03.2003 N 35-ФЗ (ред. от 04.08.2023) &quot;Об электроэнергетике&quot; {КонсультантПлюс}">
        <w:r>
          <w:rPr>
            <w:sz w:val="20"/>
            <w:color w:val="0000ff"/>
          </w:rPr>
          <w:t xml:space="preserve">законом</w:t>
        </w:r>
      </w:hyperlink>
      <w:r>
        <w:rPr>
          <w:sz w:val="20"/>
        </w:rPr>
        <w:t xml:space="preserve"> "Об электроэнергетике"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pPr>
        <w:pStyle w:val="0"/>
        <w:jc w:val="both"/>
      </w:pPr>
      <w:r>
        <w:rPr>
          <w:sz w:val="20"/>
        </w:rPr>
        <w:t xml:space="preserve">(пп. "г(1)" введен </w:t>
      </w:r>
      <w:hyperlink w:history="0" r:id="rId32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32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конструкции, защищающие приборы учета электрической энергии от несанкционированного вмешательства в его работу;</w:t>
      </w:r>
    </w:p>
    <w:p>
      <w:pPr>
        <w:pStyle w:val="0"/>
        <w:jc w:val="both"/>
      </w:pPr>
      <w:r>
        <w:rPr>
          <w:sz w:val="20"/>
        </w:rPr>
        <w:t xml:space="preserve">(пп. "г(2)" введен </w:t>
      </w:r>
      <w:hyperlink w:history="0" r:id="rId32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33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w:t>
      </w:r>
    </w:p>
    <w:p>
      <w:pPr>
        <w:pStyle w:val="0"/>
        <w:jc w:val="both"/>
      </w:pPr>
      <w:r>
        <w:rPr>
          <w:sz w:val="20"/>
        </w:rPr>
        <w:t xml:space="preserve">(в ред. Постановлений Правительства РФ от 19.09.2013 </w:t>
      </w:r>
      <w:hyperlink w:history="0" r:id="rId331"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824</w:t>
        </w:r>
      </w:hyperlink>
      <w:r>
        <w:rPr>
          <w:sz w:val="20"/>
        </w:rPr>
        <w:t xml:space="preserve">, от 12.04.2023 </w:t>
      </w:r>
      <w:hyperlink w:history="0" r:id="rId332" w:tooltip="Постановление Правительства РФ от 12.04.2023 N 58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588</w:t>
        </w:r>
      </w:hyperlink>
      <w:r>
        <w:rPr>
          <w:sz w:val="20"/>
        </w:rPr>
        <w:t xml:space="preserve">)</w:t>
      </w:r>
    </w:p>
    <w:bookmarkStart w:id="524" w:name="P524"/>
    <w:bookmarkEnd w:id="524"/>
    <w:p>
      <w:pPr>
        <w:pStyle w:val="0"/>
        <w:spacing w:before="200" w:line-rule="auto"/>
        <w:ind w:firstLine="540"/>
        <w:jc w:val="both"/>
      </w:pPr>
      <w:r>
        <w:rPr>
          <w:sz w:val="20"/>
        </w:rP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пункте 85</w:t>
        </w:r>
      </w:hyperlink>
      <w:r>
        <w:rPr>
          <w:sz w:val="20"/>
        </w:rP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pPr>
        <w:pStyle w:val="0"/>
        <w:jc w:val="both"/>
      </w:pPr>
      <w:r>
        <w:rPr>
          <w:sz w:val="20"/>
        </w:rPr>
        <w:t xml:space="preserve">(в ред. </w:t>
      </w:r>
      <w:hyperlink w:history="0" r:id="rId33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пункте 85</w:t>
        </w:r>
      </w:hyperlink>
      <w:r>
        <w:rPr>
          <w:sz w:val="20"/>
        </w:rPr>
        <w:t xml:space="preserve"> настоящих Правил, время, но не чаще 1 раза в 3 месяца, за исключением случаев, если установленный и введенный в эксплуатацию прибор учета присоединен к интеллектуальной системе учета электрической энергии (мощности);</w:t>
      </w:r>
    </w:p>
    <w:p>
      <w:pPr>
        <w:pStyle w:val="0"/>
        <w:jc w:val="both"/>
      </w:pPr>
      <w:r>
        <w:rPr>
          <w:sz w:val="20"/>
        </w:rPr>
        <w:t xml:space="preserve">(в ред. Постановлений Правительства РФ от 16.04.2013 </w:t>
      </w:r>
      <w:hyperlink w:history="0" r:id="rId334"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26.12.2016 </w:t>
      </w:r>
      <w:hyperlink w:history="0" r:id="rId33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33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для установки,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интеллектуальной системе учета электрической энергии (мощности),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pPr>
        <w:pStyle w:val="0"/>
        <w:jc w:val="both"/>
      </w:pPr>
      <w:r>
        <w:rPr>
          <w:sz w:val="20"/>
        </w:rPr>
        <w:t xml:space="preserve">(пп. "ж(1)" введен </w:t>
      </w:r>
      <w:hyperlink w:history="0" r:id="rId33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pPr>
        <w:pStyle w:val="0"/>
        <w:spacing w:before="200" w:line-rule="auto"/>
        <w:ind w:firstLine="540"/>
        <w:jc w:val="both"/>
      </w:pPr>
      <w:r>
        <w:rPr>
          <w:sz w:val="20"/>
        </w:rP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history="0" w:anchor="P466"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
        <w:r>
          <w:rPr>
            <w:sz w:val="20"/>
            <w:color w:val="0000ff"/>
          </w:rPr>
          <w:t xml:space="preserve">подпунктом е(2) пункта 32</w:t>
        </w:r>
      </w:hyperlink>
      <w:r>
        <w:rPr>
          <w:sz w:val="20"/>
        </w:rP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pPr>
        <w:pStyle w:val="0"/>
        <w:jc w:val="both"/>
      </w:pPr>
      <w:r>
        <w:rPr>
          <w:sz w:val="20"/>
        </w:rPr>
        <w:t xml:space="preserve">(пп. "и" в ред. </w:t>
      </w:r>
      <w:hyperlink w:history="0" r:id="rId33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533" w:name="P533"/>
    <w:bookmarkEnd w:id="533"/>
    <w:p>
      <w:pPr>
        <w:pStyle w:val="0"/>
        <w:spacing w:before="200" w:line-rule="auto"/>
        <w:ind w:firstLine="540"/>
        <w:jc w:val="both"/>
      </w:pPr>
      <w:r>
        <w:rPr>
          <w:sz w:val="20"/>
        </w:rPr>
        <w:t xml:space="preserve">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pPr>
        <w:pStyle w:val="0"/>
        <w:spacing w:before="200" w:line-rule="auto"/>
        <w:ind w:firstLine="540"/>
        <w:jc w:val="both"/>
      </w:pPr>
      <w:r>
        <w:rPr>
          <w:sz w:val="20"/>
        </w:rPr>
        <w:t xml:space="preserve">л) нести иные обязанности, предусмотренные жилищным </w:t>
      </w:r>
      <w:hyperlink w:history="0" r:id="rId339"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в том числе настоящими Правилами и договором, содержащим положения о предоставлении коммунальных услуг.</w:t>
      </w:r>
    </w:p>
    <w:bookmarkStart w:id="535" w:name="P535"/>
    <w:bookmarkEnd w:id="535"/>
    <w:p>
      <w:pPr>
        <w:pStyle w:val="0"/>
        <w:spacing w:before="200" w:line-rule="auto"/>
        <w:ind w:firstLine="540"/>
        <w:jc w:val="both"/>
      </w:pPr>
      <w:r>
        <w:rPr>
          <w:sz w:val="20"/>
        </w:rPr>
        <w:t xml:space="preserve">35. Потребитель не вправе:</w:t>
      </w:r>
    </w:p>
    <w:p>
      <w:pPr>
        <w:pStyle w:val="0"/>
        <w:spacing w:before="200" w:line-rule="auto"/>
        <w:ind w:firstLine="540"/>
        <w:jc w:val="both"/>
      </w:pPr>
      <w:r>
        <w:rPr>
          <w:sz w:val="20"/>
        </w:rPr>
        <w:t xml:space="preserve">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pPr>
        <w:pStyle w:val="0"/>
        <w:spacing w:before="200" w:line-rule="auto"/>
        <w:ind w:firstLine="540"/>
        <w:jc w:val="both"/>
      </w:pPr>
      <w:r>
        <w:rPr>
          <w:sz w:val="20"/>
        </w:rPr>
        <w:t xml:space="preserve">б) производить слив теплоносителя из системы отопления без разрешения исполнителя;</w:t>
      </w:r>
    </w:p>
    <w:p>
      <w:pPr>
        <w:pStyle w:val="0"/>
        <w:spacing w:before="200" w:line-rule="auto"/>
        <w:ind w:firstLine="540"/>
        <w:jc w:val="both"/>
      </w:pPr>
      <w:r>
        <w:rPr>
          <w:sz w:val="20"/>
        </w:rPr>
        <w:t xml:space="preserve">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pPr>
        <w:pStyle w:val="0"/>
        <w:spacing w:before="200" w:line-rule="auto"/>
        <w:ind w:firstLine="540"/>
        <w:jc w:val="both"/>
      </w:pPr>
      <w:r>
        <w:rPr>
          <w:sz w:val="20"/>
        </w:rPr>
        <w:t xml:space="preserve">г) самовольно нарушать пломбы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и осуществлять несанкционированное вмешательство в работу указанных приборов учета, а также в работу оборудования или программных средств, входящих в состав интеллектуальной системы учета электрической энергии (мощности), использовать оборудование и (или) иные технические устройства или программные средства, позволяющие искажать показания приборов учета;</w:t>
      </w:r>
    </w:p>
    <w:p>
      <w:pPr>
        <w:pStyle w:val="0"/>
        <w:jc w:val="both"/>
      </w:pPr>
      <w:r>
        <w:rPr>
          <w:sz w:val="20"/>
        </w:rPr>
        <w:t xml:space="preserve">(пп. "г" в ред. </w:t>
      </w:r>
      <w:hyperlink w:history="0" r:id="rId34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pPr>
        <w:pStyle w:val="0"/>
        <w:spacing w:before="200" w:line-rule="auto"/>
        <w:ind w:firstLine="540"/>
        <w:jc w:val="both"/>
      </w:pPr>
      <w:r>
        <w:rPr>
          <w:sz w:val="20"/>
        </w:rPr>
        <w:t xml:space="preserve">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pPr>
        <w:pStyle w:val="0"/>
        <w:ind w:firstLine="540"/>
        <w:jc w:val="both"/>
      </w:pPr>
      <w:r>
        <w:rPr>
          <w:sz w:val="20"/>
        </w:rPr>
      </w:r>
    </w:p>
    <w:p>
      <w:pPr>
        <w:pStyle w:val="2"/>
        <w:outlineLvl w:val="1"/>
        <w:jc w:val="center"/>
      </w:pPr>
      <w:r>
        <w:rPr>
          <w:sz w:val="20"/>
        </w:rPr>
        <w:t xml:space="preserve">VI. Порядок расчета и внесения платы за коммунальные услуги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01.07.2020 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w:t>
            </w:r>
            <w:hyperlink w:history="0" r:id="rId341" w:tooltip="Федеральный закон от 27.12.2018 N 522-ФЗ &quot;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quot; {КонсультантПлюс}">
              <w:r>
                <w:rPr>
                  <w:sz w:val="20"/>
                  <w:color w:val="0000ff"/>
                </w:rPr>
                <w:t xml:space="preserve">ФЗ</w:t>
              </w:r>
            </w:hyperlink>
            <w:r>
              <w:rPr>
                <w:sz w:val="20"/>
                <w:color w:val="392c69"/>
              </w:rPr>
              <w:t xml:space="preserve"> от 27.12.2018 N 522-ФЗ).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36. </w:t>
      </w:r>
      <w:hyperlink w:history="0" w:anchor="P1792" w:tooltip="РАСЧЕТ РАЗМЕРА ПЛАТЫ ЗА КОММУНАЛЬНЫЕ УСЛУГИ">
        <w:r>
          <w:rPr>
            <w:sz w:val="20"/>
            <w:color w:val="0000ff"/>
          </w:rPr>
          <w:t xml:space="preserve">Расчет</w:t>
        </w:r>
      </w:hyperlink>
      <w:r>
        <w:rPr>
          <w:sz w:val="20"/>
        </w:rP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w:t>
      </w:r>
      <w:hyperlink w:history="0" r:id="rId342"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актами</w:t>
        </w:r>
      </w:hyperlink>
      <w:r>
        <w:rPr>
          <w:sz w:val="20"/>
        </w:rPr>
        <w:t xml:space="preserve">, регулирующими порядок установления и применения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pPr>
        <w:pStyle w:val="0"/>
        <w:jc w:val="both"/>
      </w:pPr>
      <w:r>
        <w:rPr>
          <w:sz w:val="20"/>
        </w:rPr>
        <w:t xml:space="preserve">(в ред. </w:t>
      </w:r>
      <w:hyperlink w:history="0" r:id="rId343"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22.07.2013 N 614)</w:t>
      </w:r>
    </w:p>
    <w:bookmarkStart w:id="550" w:name="P550"/>
    <w:bookmarkEnd w:id="550"/>
    <w:p>
      <w:pPr>
        <w:pStyle w:val="0"/>
        <w:spacing w:before="200" w:line-rule="auto"/>
        <w:ind w:firstLine="540"/>
        <w:jc w:val="both"/>
      </w:pPr>
      <w:r>
        <w:rPr>
          <w:sz w:val="20"/>
        </w:rPr>
        <w:t xml:space="preserve">37. Расчетный период для оплаты коммунальных услуг устанавливается равным календарному месяцу.</w:t>
      </w:r>
    </w:p>
    <w:p>
      <w:pPr>
        <w:pStyle w:val="0"/>
        <w:spacing w:before="200" w:line-rule="auto"/>
        <w:ind w:firstLine="540"/>
        <w:jc w:val="both"/>
      </w:pPr>
      <w:r>
        <w:rPr>
          <w:sz w:val="20"/>
        </w:rPr>
        <w:t xml:space="preserve">Объем коммунального ресурса, определенный по показаниям приборов учета, снятым в установленные </w:t>
      </w:r>
      <w:hyperlink w:history="0" w:anchor="P362" w:tooltip="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подпунктами &quot;б&quot;, &quot;г&quot; - &quot;ж&quot; пункта 17 настоящих Правил, принимать не позднее 26-го числа текущего месяца в порядке, определенном договором приобретения коммунальных ре...">
        <w:r>
          <w:rPr>
            <w:sz w:val="20"/>
            <w:color w:val="0000ff"/>
          </w:rPr>
          <w:t xml:space="preserve">подпунктом "е" пункта 31</w:t>
        </w:r>
      </w:hyperlink>
      <w:r>
        <w:rPr>
          <w:sz w:val="20"/>
        </w:rPr>
        <w:t xml:space="preserve"> и </w:t>
      </w:r>
      <w:hyperlink w:history="0" w:anchor="P437" w:tooltip="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
        <w:r>
          <w:rPr>
            <w:sz w:val="20"/>
            <w:color w:val="0000ff"/>
          </w:rPr>
          <w:t xml:space="preserve">подпунктом "д" пункта 31(1)</w:t>
        </w:r>
      </w:hyperlink>
      <w:r>
        <w:rPr>
          <w:sz w:val="20"/>
        </w:rPr>
        <w:t xml:space="preserve"> настоящих Правил сроки, в том числе за дни календарного месяца, предшествующего расчетному периоду, считается потребленным в соответствующем расчетом периоде независимо от наличия возможности снятия такими приборами учета посуточных показаний.</w:t>
      </w:r>
    </w:p>
    <w:p>
      <w:pPr>
        <w:pStyle w:val="0"/>
        <w:jc w:val="both"/>
      </w:pPr>
      <w:r>
        <w:rPr>
          <w:sz w:val="20"/>
        </w:rPr>
        <w:t xml:space="preserve">(абзац введен </w:t>
      </w:r>
      <w:hyperlink w:history="0" r:id="rId344"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spacing w:before="200" w:line-rule="auto"/>
        <w:ind w:firstLine="540"/>
        <w:jc w:val="both"/>
      </w:pPr>
      <w:r>
        <w:rPr>
          <w:sz w:val="20"/>
        </w:rP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w:history="0" r:id="rId345" w:tooltip="Федеральный закон от 24.06.1998 N 89-ФЗ (ред. от 04.08.2023) &quot;Об отходах производства и потребления&quot; (с изм. и доп., вступ. в силу с 01.10.2023) {КонсультантПлюс}">
        <w:r>
          <w:rPr>
            <w:sz w:val="20"/>
            <w:color w:val="0000ff"/>
          </w:rPr>
          <w:t xml:space="preserve">законодательством</w:t>
        </w:r>
      </w:hyperlink>
      <w:r>
        <w:rPr>
          <w:sz w:val="20"/>
        </w:rPr>
        <w:t xml:space="preserve"> Российской Федерации о государственном регулировании цен (тарифов).</w:t>
      </w:r>
    </w:p>
    <w:p>
      <w:pPr>
        <w:pStyle w:val="0"/>
        <w:spacing w:before="200" w:line-rule="auto"/>
        <w:ind w:firstLine="540"/>
        <w:jc w:val="both"/>
      </w:pPr>
      <w:r>
        <w:rPr>
          <w:sz w:val="20"/>
        </w:rPr>
        <w:t xml:space="preserve">Тариф (цена) на коммунальный ресурс, действующий в соответствующем расчетном периоде, применяется ко всему объему потребления коммунального ресурса в этом расчетном периоде, в том числе к объему потребления коммунального ресурса в дни предыдущего календарного месяца, учтенному в соответствии с </w:t>
      </w:r>
      <w:hyperlink w:history="0" w:anchor="P550" w:tooltip="37. Расчетный период для оплаты коммунальных услуг устанавливается равным календарному месяцу.">
        <w:r>
          <w:rPr>
            <w:sz w:val="20"/>
            <w:color w:val="0000ff"/>
          </w:rPr>
          <w:t xml:space="preserve">пунктом 37</w:t>
        </w:r>
      </w:hyperlink>
      <w:r>
        <w:rPr>
          <w:sz w:val="20"/>
        </w:rPr>
        <w:t xml:space="preserve"> настоящих Правил.</w:t>
      </w:r>
    </w:p>
    <w:p>
      <w:pPr>
        <w:pStyle w:val="0"/>
        <w:jc w:val="both"/>
      </w:pPr>
      <w:r>
        <w:rPr>
          <w:sz w:val="20"/>
        </w:rPr>
        <w:t xml:space="preserve">(абзац введен </w:t>
      </w:r>
      <w:hyperlink w:history="0" r:id="rId346"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spacing w:before="200" w:line-rule="auto"/>
        <w:ind w:firstLine="540"/>
        <w:jc w:val="both"/>
      </w:pPr>
      <w:r>
        <w:rPr>
          <w:sz w:val="20"/>
        </w:rPr>
        <w:t xml:space="preserve">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pPr>
        <w:pStyle w:val="0"/>
        <w:jc w:val="both"/>
      </w:pPr>
      <w:r>
        <w:rPr>
          <w:sz w:val="20"/>
        </w:rPr>
        <w:t xml:space="preserve">(абзац введен </w:t>
      </w:r>
      <w:hyperlink w:history="0" r:id="rId347"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Постановлением</w:t>
        </w:r>
      </w:hyperlink>
      <w:r>
        <w:rPr>
          <w:sz w:val="20"/>
        </w:rPr>
        <w:t xml:space="preserve"> Правительства РФ от 22.07.2013 N 614)</w:t>
      </w:r>
    </w:p>
    <w:p>
      <w:pPr>
        <w:pStyle w:val="0"/>
        <w:spacing w:before="200" w:line-rule="auto"/>
        <w:ind w:firstLine="540"/>
        <w:jc w:val="both"/>
      </w:pPr>
      <w:r>
        <w:rPr>
          <w:sz w:val="20"/>
        </w:rPr>
        <w:t xml:space="preserve">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pPr>
        <w:pStyle w:val="0"/>
        <w:spacing w:before="200" w:line-rule="auto"/>
        <w:ind w:firstLine="540"/>
        <w:jc w:val="both"/>
      </w:pPr>
      <w:r>
        <w:rPr>
          <w:sz w:val="20"/>
        </w:rPr>
        <w:t xml:space="preserve">В случае установления надбавок к тарифам (ценам) размер платы за коммунальные услуги рассчитывается с учетом таких надбавок.</w:t>
      </w:r>
    </w:p>
    <w:p>
      <w:pPr>
        <w:pStyle w:val="0"/>
        <w:spacing w:before="200" w:line-rule="auto"/>
        <w:ind w:firstLine="540"/>
        <w:jc w:val="both"/>
      </w:pPr>
      <w:r>
        <w:rPr>
          <w:sz w:val="20"/>
        </w:rPr>
        <w:t xml:space="preserve">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pPr>
        <w:pStyle w:val="0"/>
        <w:spacing w:before="200" w:line-rule="auto"/>
        <w:ind w:firstLine="540"/>
        <w:jc w:val="both"/>
      </w:pPr>
      <w:r>
        <w:rPr>
          <w:sz w:val="20"/>
        </w:rPr>
        <w:t xml:space="preserve">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pPr>
        <w:pStyle w:val="0"/>
        <w:jc w:val="both"/>
      </w:pPr>
      <w:r>
        <w:rPr>
          <w:sz w:val="20"/>
        </w:rPr>
        <w:t xml:space="preserve">(абзац введен </w:t>
      </w:r>
      <w:hyperlink w:history="0" r:id="rId348"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 в ред. </w:t>
      </w:r>
      <w:hyperlink w:history="0" r:id="rId34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степень использования коммунальных ресурсов.</w:t>
      </w:r>
    </w:p>
    <w:p>
      <w:pPr>
        <w:pStyle w:val="0"/>
        <w:jc w:val="both"/>
      </w:pPr>
      <w:r>
        <w:rPr>
          <w:sz w:val="20"/>
        </w:rPr>
        <w:t xml:space="preserve">(в ред. </w:t>
      </w:r>
      <w:hyperlink w:history="0" r:id="rId35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pPr>
        <w:pStyle w:val="0"/>
        <w:spacing w:before="200" w:line-rule="auto"/>
        <w:ind w:firstLine="540"/>
        <w:jc w:val="both"/>
      </w:pPr>
      <w:r>
        <w:rPr>
          <w:sz w:val="20"/>
        </w:rPr>
        <w:t xml:space="preserve">39.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рассчитать в порядке согласно </w:t>
      </w:r>
      <w:hyperlink w:history="0" w:anchor="P1792" w:tooltip="РАСЧЕТ РАЗМЕРА ПЛАТЫ ЗА КОММУНАЛЬНЫЕ УСЛУГИ">
        <w:r>
          <w:rPr>
            <w:sz w:val="20"/>
            <w:color w:val="0000ff"/>
          </w:rPr>
          <w:t xml:space="preserve">приложению N 2</w:t>
        </w:r>
      </w:hyperlink>
      <w:r>
        <w:rPr>
          <w:sz w:val="20"/>
        </w:rP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pPr>
        <w:pStyle w:val="0"/>
        <w:jc w:val="both"/>
      </w:pPr>
      <w:r>
        <w:rPr>
          <w:sz w:val="20"/>
        </w:rPr>
        <w:t xml:space="preserve">(в ред. </w:t>
      </w:r>
      <w:hyperlink w:history="0" r:id="rId35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568" w:name="P568"/>
    <w:bookmarkEnd w:id="568"/>
    <w:p>
      <w:pPr>
        <w:pStyle w:val="0"/>
        <w:spacing w:before="200" w:line-rule="auto"/>
        <w:ind w:firstLine="540"/>
        <w:jc w:val="both"/>
      </w:pPr>
      <w:r>
        <w:rPr>
          <w:sz w:val="20"/>
        </w:rPr>
        <w:t xml:space="preserve">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или нежилом помещении, и плату за коммунальные услуги, потребленные при использовании и содержании общего имущества в многоквартирном доме (далее - коммунальные услуги, предоставленные на общедомовые нужды).</w:t>
      </w:r>
    </w:p>
    <w:p>
      <w:pPr>
        <w:pStyle w:val="0"/>
        <w:jc w:val="both"/>
      </w:pPr>
      <w:r>
        <w:rPr>
          <w:sz w:val="20"/>
        </w:rPr>
        <w:t xml:space="preserve">(п. 40 в ред. </w:t>
      </w:r>
      <w:hyperlink w:history="0" r:id="rId352"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Постановления</w:t>
        </w:r>
      </w:hyperlink>
      <w:r>
        <w:rPr>
          <w:sz w:val="20"/>
        </w:rPr>
        <w:t xml:space="preserve"> Правительства РФ от 03.02.2022 N 92)</w:t>
      </w:r>
    </w:p>
    <w:p>
      <w:pPr>
        <w:pStyle w:val="0"/>
        <w:spacing w:before="200" w:line-rule="auto"/>
        <w:ind w:firstLine="540"/>
        <w:jc w:val="both"/>
      </w:pPr>
      <w:r>
        <w:rPr>
          <w:sz w:val="20"/>
        </w:rPr>
        <w:t xml:space="preserve">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pPr>
        <w:pStyle w:val="0"/>
        <w:spacing w:before="200" w:line-rule="auto"/>
        <w:ind w:firstLine="540"/>
        <w:jc w:val="both"/>
      </w:pPr>
      <w:r>
        <w:rPr>
          <w:sz w:val="20"/>
        </w:rPr>
        <w:t xml:space="preserve">В случае если в домовладении установлен объект микрогенерации в предусмотренном законодательством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 с учетом особенностей, установленных для потребителей - граждан, являющихся собственниками или иными законными владельцами объектов микрогенерации, установленных </w:t>
      </w:r>
      <w:hyperlink w:history="0" r:id="rId353"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Основными положениями</w:t>
        </w:r>
      </w:hyperlink>
      <w:r>
        <w:rPr>
          <w:sz w:val="20"/>
        </w:rP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pPr>
        <w:pStyle w:val="0"/>
        <w:jc w:val="both"/>
      </w:pPr>
      <w:r>
        <w:rPr>
          <w:sz w:val="20"/>
        </w:rPr>
        <w:t xml:space="preserve">(абзац введен </w:t>
      </w:r>
      <w:hyperlink w:history="0" r:id="rId354" w:tooltip="Постановление Правительства РФ от 02.03.2021 N 299 &quot;О внесении изменений в некоторые акты Правительства Российской Федерации в части определения особенностей правового регулирования отношений по функционированию объектов микрогенерации&quot; {КонсультантПлюс}">
        <w:r>
          <w:rPr>
            <w:sz w:val="20"/>
            <w:color w:val="0000ff"/>
          </w:rPr>
          <w:t xml:space="preserve">Постановлением</w:t>
        </w:r>
      </w:hyperlink>
      <w:r>
        <w:rPr>
          <w:sz w:val="20"/>
        </w:rPr>
        <w:t xml:space="preserve"> Правительства РФ от 02.03.2021 N 299)</w:t>
      </w:r>
    </w:p>
    <w:bookmarkStart w:id="573" w:name="P573"/>
    <w:bookmarkEnd w:id="573"/>
    <w:p>
      <w:pPr>
        <w:pStyle w:val="0"/>
        <w:spacing w:before="200" w:line-rule="auto"/>
        <w:ind w:firstLine="540"/>
        <w:jc w:val="both"/>
      </w:pPr>
      <w:r>
        <w:rPr>
          <w:sz w:val="20"/>
        </w:rP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history="0" w:anchor="P1807" w:tooltip="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пунктам 42 и 43 Правил предоставления коммунальных услуг собственникам и пользователям...">
        <w:r>
          <w:rPr>
            <w:sz w:val="20"/>
            <w:color w:val="0000ff"/>
          </w:rPr>
          <w:t xml:space="preserve">формулой 1</w:t>
        </w:r>
      </w:hyperlink>
      <w:r>
        <w:rPr>
          <w:sz w:val="20"/>
        </w:rP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history="0" w:anchor="P2549" w:tooltip=",">
        <w:r>
          <w:rPr>
            <w:sz w:val="20"/>
            <w:color w:val="0000ff"/>
          </w:rPr>
          <w:t xml:space="preserve">формулой 23</w:t>
        </w:r>
      </w:hyperlink>
      <w:r>
        <w:rPr>
          <w:sz w:val="20"/>
        </w:rPr>
        <w:t xml:space="preserve"> приложения N 2 к настоящим Правилам исходя из показаний приборов учета горячей воды.</w:t>
      </w:r>
    </w:p>
    <w:p>
      <w:pPr>
        <w:pStyle w:val="0"/>
        <w:jc w:val="both"/>
      </w:pPr>
      <w:r>
        <w:rPr>
          <w:sz w:val="20"/>
        </w:rPr>
        <w:t xml:space="preserve">(в ред. Постановлений Правительства РФ от 16.04.2013 </w:t>
      </w:r>
      <w:hyperlink w:history="0" r:id="rId355"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14.02.2015 </w:t>
      </w:r>
      <w:hyperlink w:history="0" r:id="rId356"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w:t>
      </w:r>
    </w:p>
    <w:p>
      <w:pPr>
        <w:pStyle w:val="0"/>
        <w:spacing w:before="200" w:line-rule="auto"/>
        <w:ind w:firstLine="540"/>
        <w:jc w:val="both"/>
      </w:pPr>
      <w:r>
        <w:rPr>
          <w:sz w:val="20"/>
        </w:rPr>
        <w:t xml:space="preserve">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history="0" w:anchor="P2060" w:tooltip="Pi = ni x Nj x Tкр,">
        <w:r>
          <w:rPr>
            <w:sz w:val="20"/>
            <w:color w:val="0000ff"/>
          </w:rPr>
          <w:t xml:space="preserve">формулами 4</w:t>
        </w:r>
      </w:hyperlink>
      <w:r>
        <w:rPr>
          <w:sz w:val="20"/>
        </w:rPr>
        <w:t xml:space="preserve"> и </w:t>
      </w:r>
      <w:hyperlink w:history="0" w:anchor="P2080" w:tooltip="Pi = [(Si x Nгаз.о.) + (ni x Nгаз.п.) +">
        <w:r>
          <w:rPr>
            <w:sz w:val="20"/>
            <w:color w:val="0000ff"/>
          </w:rPr>
          <w:t xml:space="preserve">5</w:t>
        </w:r>
      </w:hyperlink>
      <w:r>
        <w:rPr>
          <w:sz w:val="20"/>
        </w:rP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history="0" w:anchor="P2549" w:tooltip=",">
        <w:r>
          <w:rPr>
            <w:sz w:val="20"/>
            <w:color w:val="0000ff"/>
          </w:rPr>
          <w:t xml:space="preserve">формулой 23</w:t>
        </w:r>
      </w:hyperlink>
      <w:r>
        <w:rPr>
          <w:sz w:val="20"/>
        </w:rPr>
        <w:t xml:space="preserve"> приложения N 2 к настоящим Правилам исходя из норматива потребления горячей воды.</w:t>
      </w:r>
    </w:p>
    <w:p>
      <w:pPr>
        <w:pStyle w:val="0"/>
        <w:jc w:val="both"/>
      </w:pPr>
      <w:r>
        <w:rPr>
          <w:sz w:val="20"/>
        </w:rPr>
        <w:t xml:space="preserve">(в ред. Постановлений Правительства РФ от 14.02.2015 </w:t>
      </w:r>
      <w:hyperlink w:history="0" r:id="rId357"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26.12.2016 </w:t>
      </w:r>
      <w:hyperlink w:history="0" r:id="rId35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w:t>
      </w:r>
    </w:p>
    <w:p>
      <w:pPr>
        <w:pStyle w:val="0"/>
        <w:spacing w:before="200" w:line-rule="auto"/>
        <w:ind w:firstLine="540"/>
        <w:jc w:val="both"/>
      </w:pPr>
      <w:r>
        <w:rPr>
          <w:sz w:val="20"/>
        </w:rPr>
        <w:t xml:space="preserve">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электроснабжению, предоставленную потребителю в жилом помещении, определяется по </w:t>
      </w:r>
      <w:hyperlink w:history="0" w:anchor="P2068" w:tooltip="Pi = ni x Nj x Kпов x Tкр,">
        <w:r>
          <w:rPr>
            <w:sz w:val="20"/>
            <w:color w:val="0000ff"/>
          </w:rPr>
          <w:t xml:space="preserve">формуле 4(1)</w:t>
        </w:r>
      </w:hyperlink>
      <w:r>
        <w:rPr>
          <w:sz w:val="20"/>
        </w:rPr>
        <w:t xml:space="preserve"> приложения N 2 к настоящим Правилам исходя из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которое не оснащено такими приборами учета, определяется по </w:t>
      </w:r>
      <w:hyperlink w:history="0" w:anchor="P2561" w:tooltip=",">
        <w:r>
          <w:rPr>
            <w:sz w:val="20"/>
            <w:color w:val="0000ff"/>
          </w:rPr>
          <w:t xml:space="preserve">формуле 23(1)</w:t>
        </w:r>
      </w:hyperlink>
      <w:r>
        <w:rPr>
          <w:sz w:val="20"/>
        </w:rPr>
        <w:t xml:space="preserve"> приложения N 2 к настоящим Правилам исходя из норматива потребления горячей воды с применением повышающего коэффициента.</w:t>
      </w:r>
    </w:p>
    <w:p>
      <w:pPr>
        <w:pStyle w:val="0"/>
        <w:jc w:val="both"/>
      </w:pPr>
      <w:r>
        <w:rPr>
          <w:sz w:val="20"/>
        </w:rPr>
        <w:t xml:space="preserve">(в ред. </w:t>
      </w:r>
      <w:hyperlink w:history="0" r:id="rId35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pPr>
        <w:pStyle w:val="0"/>
        <w:jc w:val="both"/>
      </w:pPr>
      <w:r>
        <w:rPr>
          <w:sz w:val="20"/>
        </w:rPr>
        <w:t xml:space="preserve">(абзац введен </w:t>
      </w:r>
      <w:hyperlink w:history="0" r:id="rId36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Абзац утратил силу с 1 июня 2013 года. - </w:t>
      </w:r>
      <w:hyperlink w:history="0" r:id="rId361"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w:t>
        </w:r>
      </w:hyperlink>
      <w:r>
        <w:rPr>
          <w:sz w:val="20"/>
        </w:rPr>
        <w:t xml:space="preserve"> Правительства РФ от 16.04.2013 N 344.</w:t>
      </w:r>
    </w:p>
    <w:p>
      <w:pPr>
        <w:pStyle w:val="0"/>
        <w:spacing w:before="200" w:line-rule="auto"/>
        <w:ind w:firstLine="540"/>
        <w:jc w:val="both"/>
      </w:pPr>
      <w:r>
        <w:rPr>
          <w:sz w:val="20"/>
        </w:rPr>
        <w:t xml:space="preserve">Размер платы за коммунальную услугу, предоставленную потребителю в жилом помещении в случаях и за расчетные периоды, указанные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 определяется исходя из данных,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w:t>
      </w:r>
    </w:p>
    <w:p>
      <w:pPr>
        <w:pStyle w:val="0"/>
        <w:spacing w:before="200" w:line-rule="auto"/>
        <w:ind w:firstLine="540"/>
        <w:jc w:val="both"/>
      </w:pPr>
      <w:r>
        <w:rPr>
          <w:sz w:val="20"/>
        </w:rPr>
        <w:t xml:space="preserve">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и оборудованном индивидуальным или общим (квартирным) прибором учета холодной и (или) горячей воды, рассчитывается исходя из суммы объемов холодной и горячей воды, предоставленных в таком жилом помещении за расчетный период, определенных по показаниям приборов учета холодной и горячей воды, а при отсутствии одного из таких приборов учета - исходя из норматива потребления коммунальной услуги соответственно по холодному или горячему водоснабжению. При отсутствии индивидуального или общего (квартирного) прибора учета сточных вод, а также индивидуальных или общих (квартирных) приборов учета холодной и горячей воды размер платы за коммунальную услугу по водоотведению, предоставленную за расчетный период в жилом помещении, определяется в соответствии с </w:t>
      </w:r>
      <w:hyperlink w:history="0" w:anchor="P2060" w:tooltip="Pi = ni x Nj x Tкр,">
        <w:r>
          <w:rPr>
            <w:sz w:val="20"/>
            <w:color w:val="0000ff"/>
          </w:rPr>
          <w:t xml:space="preserve">формулой 4</w:t>
        </w:r>
      </w:hyperlink>
      <w:r>
        <w:rPr>
          <w:sz w:val="20"/>
        </w:rPr>
        <w:t xml:space="preserve"> приложения N 2 к настоящим Правилам исходя из норматива потребления коммунальной услуги по водоотведению.</w:t>
      </w:r>
    </w:p>
    <w:p>
      <w:pPr>
        <w:pStyle w:val="0"/>
        <w:jc w:val="both"/>
      </w:pPr>
      <w:r>
        <w:rPr>
          <w:sz w:val="20"/>
        </w:rPr>
        <w:t xml:space="preserve">(в ред. </w:t>
      </w:r>
      <w:hyperlink w:history="0" r:id="rId362"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Постановления</w:t>
        </w:r>
      </w:hyperlink>
      <w:r>
        <w:rPr>
          <w:sz w:val="20"/>
        </w:rPr>
        <w:t xml:space="preserve"> Правительства РФ от 03.02.2022 N 92)</w:t>
      </w:r>
    </w:p>
    <w:bookmarkStart w:id="585" w:name="P585"/>
    <w:bookmarkEnd w:id="585"/>
    <w:p>
      <w:pPr>
        <w:pStyle w:val="0"/>
        <w:spacing w:before="200" w:line-rule="auto"/>
        <w:ind w:firstLine="540"/>
        <w:jc w:val="both"/>
      </w:pPr>
      <w:r>
        <w:rPr>
          <w:sz w:val="20"/>
        </w:rPr>
        <w:t xml:space="preserve">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bookmarkStart w:id="586" w:name="P586"/>
    <w:bookmarkEnd w:id="586"/>
    <w:p>
      <w:pPr>
        <w:pStyle w:val="0"/>
        <w:spacing w:before="200" w:line-rule="auto"/>
        <w:ind w:firstLine="540"/>
        <w:jc w:val="both"/>
      </w:pPr>
      <w:r>
        <w:rPr>
          <w:sz w:val="20"/>
        </w:rPr>
        <w:t xml:space="preserve">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history="0" w:anchor="P1817" w:tooltip="Pi = Si x NT x TT,">
        <w:r>
          <w:rPr>
            <w:sz w:val="20"/>
            <w:color w:val="0000ff"/>
          </w:rPr>
          <w:t xml:space="preserve">формулам 2</w:t>
        </w:r>
      </w:hyperlink>
      <w:r>
        <w:rPr>
          <w:sz w:val="20"/>
        </w:rPr>
        <w:t xml:space="preserve">, </w:t>
      </w:r>
      <w:hyperlink w:history="0" w:anchor="P1828" w:tooltip="Pi = Si x (NT x K) x TT,">
        <w:r>
          <w:rPr>
            <w:sz w:val="20"/>
            <w:color w:val="0000ff"/>
          </w:rPr>
          <w:t xml:space="preserve">2(1)</w:t>
        </w:r>
      </w:hyperlink>
      <w:r>
        <w:rPr>
          <w:sz w:val="20"/>
        </w:rPr>
        <w:t xml:space="preserve">, </w:t>
      </w:r>
      <w:hyperlink w:history="0" w:anchor="P1844" w:tooltip="Ссылка на текущий документ">
        <w:r>
          <w:rPr>
            <w:sz w:val="20"/>
            <w:color w:val="0000ff"/>
          </w:rPr>
          <w:t xml:space="preserve">2(3)</w:t>
        </w:r>
      </w:hyperlink>
      <w:r>
        <w:rPr>
          <w:sz w:val="20"/>
        </w:rPr>
        <w:t xml:space="preserve"> и </w:t>
      </w:r>
      <w:hyperlink w:history="0" w:anchor="P1869" w:tooltip="Ссылка на текущий документ">
        <w:r>
          <w:rPr>
            <w:sz w:val="20"/>
            <w:color w:val="0000ff"/>
          </w:rPr>
          <w:t xml:space="preserve">2(4)</w:t>
        </w:r>
      </w:hyperlink>
      <w:r>
        <w:rPr>
          <w:sz w:val="20"/>
        </w:rPr>
        <w:t xml:space="preserve"> приложения N 2 к настоящим Правилам исходя из норматива потребления коммунальной услуги по отоплению.</w:t>
      </w:r>
    </w:p>
    <w:bookmarkStart w:id="587" w:name="P587"/>
    <w:bookmarkEnd w:id="587"/>
    <w:p>
      <w:pPr>
        <w:pStyle w:val="0"/>
        <w:spacing w:before="200" w:line-rule="auto"/>
        <w:ind w:firstLine="540"/>
        <w:jc w:val="both"/>
      </w:pPr>
      <w:r>
        <w:rPr>
          <w:sz w:val="20"/>
        </w:rP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w:t>
      </w:r>
      <w:hyperlink w:history="0" w:anchor="P1930" w:tooltip="Ссылка на текущий документ">
        <w:r>
          <w:rPr>
            <w:sz w:val="20"/>
            <w:color w:val="0000ff"/>
          </w:rPr>
          <w:t xml:space="preserve">формулам 3</w:t>
        </w:r>
      </w:hyperlink>
      <w:r>
        <w:rPr>
          <w:sz w:val="20"/>
        </w:rPr>
        <w:t xml:space="preserve"> и </w:t>
      </w:r>
      <w:hyperlink w:history="0" w:anchor="P2013" w:tooltip="Pi = Pkpi - Pnpi,">
        <w:r>
          <w:rPr>
            <w:sz w:val="20"/>
            <w:color w:val="0000ff"/>
          </w:rPr>
          <w:t xml:space="preserve">3(4)</w:t>
        </w:r>
      </w:hyperlink>
      <w:r>
        <w:rPr>
          <w:sz w:val="20"/>
        </w:rPr>
        <w:t xml:space="preserve"> приложения N 2 к настоящим Правилам на основании показаний коллективного (общедомового) прибора учета тепловой энергии.</w:t>
      </w:r>
    </w:p>
    <w:bookmarkStart w:id="588" w:name="P588"/>
    <w:bookmarkEnd w:id="588"/>
    <w:p>
      <w:pPr>
        <w:pStyle w:val="0"/>
        <w:spacing w:before="200" w:line-rule="auto"/>
        <w:ind w:firstLine="540"/>
        <w:jc w:val="both"/>
      </w:pPr>
      <w:r>
        <w:rPr>
          <w:sz w:val="20"/>
        </w:rP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history="0" w:anchor="P1943" w:tooltip="Ссылка на текущий документ">
        <w:r>
          <w:rPr>
            <w:sz w:val="20"/>
            <w:color w:val="0000ff"/>
          </w:rPr>
          <w:t xml:space="preserve">формулам 3(1)</w:t>
        </w:r>
      </w:hyperlink>
      <w:r>
        <w:rPr>
          <w:sz w:val="20"/>
        </w:rPr>
        <w:t xml:space="preserve"> и </w:t>
      </w:r>
      <w:hyperlink w:history="0" w:anchor="P2013" w:tooltip="Pi = Pkpi - Pnpi,">
        <w:r>
          <w:rPr>
            <w:sz w:val="20"/>
            <w:color w:val="0000ff"/>
          </w:rPr>
          <w:t xml:space="preserve">3(4)</w:t>
        </w:r>
      </w:hyperlink>
      <w:r>
        <w:rPr>
          <w:sz w:val="20"/>
        </w:rPr>
        <w:t xml:space="preserve">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bookmarkStart w:id="589" w:name="P589"/>
    <w:bookmarkEnd w:id="589"/>
    <w:p>
      <w:pPr>
        <w:pStyle w:val="0"/>
        <w:spacing w:before="200" w:line-rule="auto"/>
        <w:ind w:firstLine="540"/>
        <w:jc w:val="both"/>
      </w:pPr>
      <w:r>
        <w:rPr>
          <w:sz w:val="20"/>
        </w:rPr>
        <w:t xml:space="preserve">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history="0" w:anchor="P1996" w:tooltip=",">
        <w:r>
          <w:rPr>
            <w:sz w:val="20"/>
            <w:color w:val="0000ff"/>
          </w:rPr>
          <w:t xml:space="preserve">формулам 3(3)</w:t>
        </w:r>
      </w:hyperlink>
      <w:r>
        <w:rPr>
          <w:sz w:val="20"/>
        </w:rPr>
        <w:t xml:space="preserve"> и </w:t>
      </w:r>
      <w:hyperlink w:history="0" w:anchor="P2013" w:tooltip="Pi = Pkpi - Pnpi,">
        <w:r>
          <w:rPr>
            <w:sz w:val="20"/>
            <w:color w:val="0000ff"/>
          </w:rPr>
          <w:t xml:space="preserve">3(4)</w:t>
        </w:r>
      </w:hyperlink>
      <w:r>
        <w:rPr>
          <w:sz w:val="20"/>
        </w:rP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bookmarkStart w:id="590" w:name="P590"/>
    <w:bookmarkEnd w:id="590"/>
    <w:p>
      <w:pPr>
        <w:pStyle w:val="0"/>
        <w:spacing w:before="200" w:line-rule="auto"/>
        <w:ind w:firstLine="540"/>
        <w:jc w:val="both"/>
      </w:pPr>
      <w:r>
        <w:rPr>
          <w:sz w:val="20"/>
        </w:rPr>
        <w:t xml:space="preserve">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w:t>
      </w:r>
      <w:hyperlink w:history="0" w:anchor="P1860" w:tooltip="Pi = Si x NT x ТТ,">
        <w:r>
          <w:rPr>
            <w:sz w:val="20"/>
            <w:color w:val="0000ff"/>
          </w:rPr>
          <w:t xml:space="preserve">формулам 2(3-1)</w:t>
        </w:r>
      </w:hyperlink>
      <w:r>
        <w:rPr>
          <w:sz w:val="20"/>
        </w:rPr>
        <w:t xml:space="preserve">, </w:t>
      </w:r>
      <w:hyperlink w:history="0" w:anchor="P1887" w:tooltip="Pi = Si x (NT x K) x ТТ,">
        <w:r>
          <w:rPr>
            <w:sz w:val="20"/>
            <w:color w:val="0000ff"/>
          </w:rPr>
          <w:t xml:space="preserve">2(4-1)</w:t>
        </w:r>
      </w:hyperlink>
      <w:r>
        <w:rPr>
          <w:sz w:val="20"/>
        </w:rPr>
        <w:t xml:space="preserve">, </w:t>
      </w:r>
      <w:hyperlink w:history="0" w:anchor="P1956" w:tooltip="Ссылка на текущий документ">
        <w:r>
          <w:rPr>
            <w:sz w:val="20"/>
            <w:color w:val="0000ff"/>
          </w:rPr>
          <w:t xml:space="preserve">3(1-1)</w:t>
        </w:r>
      </w:hyperlink>
      <w:r>
        <w:rPr>
          <w:sz w:val="20"/>
        </w:rPr>
        <w:t xml:space="preserve">, </w:t>
      </w:r>
      <w:hyperlink w:history="0" w:anchor="P1978" w:tooltip="Pi = Vi x ТТ,">
        <w:r>
          <w:rPr>
            <w:sz w:val="20"/>
            <w:color w:val="0000ff"/>
          </w:rPr>
          <w:t xml:space="preserve">3(2-1)</w:t>
        </w:r>
      </w:hyperlink>
      <w:r>
        <w:rPr>
          <w:sz w:val="20"/>
        </w:rPr>
        <w:t xml:space="preserve"> приложения N 2 к настоящим Правилам.</w:t>
      </w:r>
    </w:p>
    <w:p>
      <w:pPr>
        <w:pStyle w:val="0"/>
        <w:spacing w:before="200" w:line-rule="auto"/>
        <w:ind w:firstLine="540"/>
        <w:jc w:val="both"/>
      </w:pPr>
      <w:r>
        <w:rPr>
          <w:sz w:val="20"/>
        </w:rPr>
        <w:t xml:space="preserve">В целях 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в адрес 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документации, сведений, указанных в </w:t>
      </w:r>
      <w:hyperlink w:history="0" w:anchor="P205" w:tooltip="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
        <w:r>
          <w:rPr>
            <w:sz w:val="20"/>
            <w:color w:val="0000ff"/>
          </w:rPr>
          <w:t xml:space="preserve">абзаце двенадцатом пункта 6</w:t>
        </w:r>
      </w:hyperlink>
      <w:r>
        <w:rPr>
          <w:sz w:val="20"/>
        </w:rPr>
        <w:t xml:space="preserve"> настоящих Правил.</w:t>
      </w:r>
    </w:p>
    <w:p>
      <w:pPr>
        <w:pStyle w:val="0"/>
        <w:spacing w:before="200" w:line-rule="auto"/>
        <w:ind w:firstLine="540"/>
        <w:jc w:val="both"/>
      </w:pPr>
      <w:r>
        <w:rPr>
          <w:sz w:val="20"/>
        </w:rPr>
        <w:t xml:space="preserve">В целях определения исполнителем размера платы за коммунальную услугу по отоплению с учетом отсутствия в жилом или нежилом помещении отопительных приборов или иных теплопотребляющих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коммунальную услугу по отоплению с учетом указанных документов с расчетного периода, в котором предоставлены подтверждающие документы.</w:t>
      </w:r>
    </w:p>
    <w:p>
      <w:pPr>
        <w:pStyle w:val="0"/>
        <w:spacing w:before="200" w:line-rule="auto"/>
        <w:ind w:firstLine="540"/>
        <w:jc w:val="both"/>
      </w:pPr>
      <w:r>
        <w:rPr>
          <w:sz w:val="20"/>
        </w:rP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history="0" w:anchor="P2013" w:tooltip="Pi = Pkpi - Pnpi,">
        <w:r>
          <w:rPr>
            <w:sz w:val="20"/>
            <w:color w:val="0000ff"/>
          </w:rPr>
          <w:t xml:space="preserve">формулам 3(4)</w:t>
        </w:r>
      </w:hyperlink>
      <w:r>
        <w:rPr>
          <w:sz w:val="20"/>
        </w:rPr>
        <w:t xml:space="preserve"> и </w:t>
      </w:r>
      <w:hyperlink w:history="0" w:anchor="P2023" w:tooltip=",">
        <w:r>
          <w:rPr>
            <w:sz w:val="20"/>
            <w:color w:val="0000ff"/>
          </w:rPr>
          <w:t xml:space="preserve">3(5)</w:t>
        </w:r>
      </w:hyperlink>
      <w:r>
        <w:rPr>
          <w:sz w:val="20"/>
        </w:rPr>
        <w:t xml:space="preserve"> приложения N 2 к настоящим Правилам на основании показаний индивидуального прибора учета тепловой энергии.</w:t>
      </w:r>
    </w:p>
    <w:p>
      <w:pPr>
        <w:pStyle w:val="0"/>
        <w:spacing w:before="200" w:line-rule="auto"/>
        <w:ind w:firstLine="540"/>
        <w:jc w:val="both"/>
      </w:pPr>
      <w:r>
        <w:rPr>
          <w:sz w:val="20"/>
        </w:rPr>
        <w:t xml:space="preserve">Если многоквартирный дом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размер платы за коммунальную услугу по отоплению определяется в соответствии с положениями </w:t>
      </w:r>
      <w:hyperlink w:history="0" w:anchor="P587"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r>
          <w:rPr>
            <w:sz w:val="20"/>
            <w:color w:val="0000ff"/>
          </w:rPr>
          <w:t xml:space="preserve">абзацев третьего</w:t>
        </w:r>
      </w:hyperlink>
      <w:r>
        <w:rPr>
          <w:sz w:val="20"/>
        </w:rPr>
        <w:t xml:space="preserve"> и </w:t>
      </w:r>
      <w:hyperlink w:history="0" w:anchor="P588" w:tooltip="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формулам 3(1) и 3(4)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
        <w:r>
          <w:rPr>
            <w:sz w:val="20"/>
            <w:color w:val="0000ff"/>
          </w:rPr>
          <w:t xml:space="preserve">четвертого</w:t>
        </w:r>
      </w:hyperlink>
      <w:r>
        <w:rPr>
          <w:sz w:val="20"/>
        </w:rPr>
        <w:t xml:space="preserve"> настоящего пункта и подлежит один раз в год корректировке исполнителем в соответствии с </w:t>
      </w:r>
      <w:hyperlink w:history="0" w:anchor="P2094" w:tooltip=",">
        <w:r>
          <w:rPr>
            <w:sz w:val="20"/>
            <w:color w:val="0000ff"/>
          </w:rPr>
          <w:t xml:space="preserve">формулой 6</w:t>
        </w:r>
      </w:hyperlink>
      <w:r>
        <w:rPr>
          <w:sz w:val="20"/>
        </w:rP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pPr>
        <w:pStyle w:val="0"/>
        <w:spacing w:before="200" w:line-rule="auto"/>
        <w:ind w:firstLine="540"/>
        <w:jc w:val="both"/>
      </w:pPr>
      <w:r>
        <w:rPr>
          <w:sz w:val="20"/>
        </w:rPr>
        <w:t xml:space="preserve">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а также при производстве и предоставлении коммунальной услуги по горячему водоснабжению с использованием оборудования, входящего в состав общего имущества собственников помещений в многоквартирном доме (при отсутствии централизованного горячего водоснабжения и наличии централизованного теплоснабжения),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history="0" w:anchor="P587"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r>
          <w:rPr>
            <w:sz w:val="20"/>
            <w:color w:val="0000ff"/>
          </w:rPr>
          <w:t xml:space="preserve">абзацев третьего</w:t>
        </w:r>
      </w:hyperlink>
      <w:r>
        <w:rPr>
          <w:sz w:val="20"/>
        </w:rPr>
        <w:t xml:space="preserve"> - </w:t>
      </w:r>
      <w:hyperlink w:history="0" w:anchor="P590" w:tooltip="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формулам 2(3-1), 2(4-1), 3(1-1), 3(2-1) приложения N 2 к настоящим Правилам.">
        <w:r>
          <w:rPr>
            <w:sz w:val="20"/>
            <w:color w:val="0000ff"/>
          </w:rPr>
          <w:t xml:space="preserve">шестого</w:t>
        </w:r>
      </w:hyperlink>
      <w:r>
        <w:rPr>
          <w:sz w:val="20"/>
        </w:rPr>
        <w:t xml:space="preserve"> настоящего пункта объем (количество) тепловой энергии, потребленной за расчетный период на нужды отопления,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pPr>
        <w:pStyle w:val="0"/>
        <w:jc w:val="both"/>
      </w:pPr>
      <w:r>
        <w:rPr>
          <w:sz w:val="20"/>
        </w:rPr>
        <w:t xml:space="preserve">(в ред. </w:t>
      </w:r>
      <w:hyperlink w:history="0" r:id="rId363"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Постановления</w:t>
        </w:r>
      </w:hyperlink>
      <w:r>
        <w:rPr>
          <w:sz w:val="20"/>
        </w:rPr>
        <w:t xml:space="preserve"> Правительства РФ от 31.07.2021 N 1295)</w:t>
      </w:r>
    </w:p>
    <w:p>
      <w:pPr>
        <w:pStyle w:val="0"/>
        <w:spacing w:before="200" w:line-rule="auto"/>
        <w:ind w:firstLine="540"/>
        <w:jc w:val="both"/>
      </w:pPr>
      <w:r>
        <w:rPr>
          <w:sz w:val="20"/>
        </w:rPr>
        <w:t xml:space="preserve">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history="0" w:anchor="P587"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r>
          <w:rPr>
            <w:sz w:val="20"/>
            <w:color w:val="0000ff"/>
          </w:rPr>
          <w:t xml:space="preserve">абзацев третьего</w:t>
        </w:r>
      </w:hyperlink>
      <w:r>
        <w:rPr>
          <w:sz w:val="20"/>
        </w:rPr>
        <w:t xml:space="preserve"> - </w:t>
      </w:r>
      <w:hyperlink w:history="0" w:anchor="P589" w:tooltip="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формулам 3(3) и 3(4)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
        <w:r>
          <w:rPr>
            <w:sz w:val="20"/>
            <w:color w:val="0000ff"/>
          </w:rPr>
          <w:t xml:space="preserve">пятого</w:t>
        </w:r>
      </w:hyperlink>
      <w:r>
        <w:rPr>
          <w:sz w:val="20"/>
        </w:rPr>
        <w:t xml:space="preserve"> настоящего пункта.</w:t>
      </w:r>
    </w:p>
    <w:p>
      <w:pPr>
        <w:pStyle w:val="0"/>
        <w:spacing w:before="200" w:line-rule="auto"/>
        <w:ind w:firstLine="540"/>
        <w:jc w:val="both"/>
      </w:pPr>
      <w:r>
        <w:rPr>
          <w:sz w:val="20"/>
        </w:rPr>
        <w:t xml:space="preserve">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pPr>
        <w:pStyle w:val="0"/>
        <w:jc w:val="both"/>
      </w:pPr>
      <w:r>
        <w:rPr>
          <w:sz w:val="20"/>
        </w:rPr>
        <w:t xml:space="preserve">(п. 42(1) в ред. </w:t>
      </w:r>
      <w:hyperlink w:history="0" r:id="rId364"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25.06.2021 N 1018)</w:t>
      </w:r>
    </w:p>
    <w:bookmarkStart w:id="600" w:name="P600"/>
    <w:bookmarkEnd w:id="600"/>
    <w:p>
      <w:pPr>
        <w:pStyle w:val="0"/>
        <w:spacing w:before="200" w:line-rule="auto"/>
        <w:ind w:firstLine="540"/>
        <w:jc w:val="both"/>
      </w:pPr>
      <w:r>
        <w:rPr>
          <w:sz w:val="20"/>
        </w:rPr>
        <w:t xml:space="preserve">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w:t>
      </w:r>
    </w:p>
    <w:p>
      <w:pPr>
        <w:pStyle w:val="0"/>
        <w:spacing w:before="200" w:line-rule="auto"/>
        <w:ind w:firstLine="540"/>
        <w:jc w:val="both"/>
      </w:pPr>
      <w:r>
        <w:rPr>
          <w:sz w:val="20"/>
        </w:rPr>
        <w:t xml:space="preserve">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календарного года, следующего за годом, в котором происходит изменение способа оплаты, в соответствии с </w:t>
      </w:r>
      <w:hyperlink w:history="0" w:anchor="P2101" w:tooltip="6(1). В случаях, предусмотренных пунктом 42(2)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
        <w:r>
          <w:rPr>
            <w:sz w:val="20"/>
            <w:color w:val="0000ff"/>
          </w:rPr>
          <w:t xml:space="preserve">формулой 6(1)</w:t>
        </w:r>
      </w:hyperlink>
      <w:r>
        <w:rPr>
          <w:sz w:val="20"/>
        </w:rPr>
        <w:t xml:space="preserve"> приложения N 2 к настоящим Правилам.</w:t>
      </w:r>
    </w:p>
    <w:p>
      <w:pPr>
        <w:pStyle w:val="0"/>
        <w:jc w:val="both"/>
      </w:pPr>
      <w:r>
        <w:rPr>
          <w:sz w:val="20"/>
        </w:rPr>
        <w:t xml:space="preserve">(в ред. </w:t>
      </w:r>
      <w:hyperlink w:history="0" r:id="rId36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jc w:val="both"/>
      </w:pPr>
      <w:r>
        <w:rPr>
          <w:sz w:val="20"/>
        </w:rPr>
        <w:t xml:space="preserve">(п. 42(2) введен </w:t>
      </w:r>
      <w:hyperlink w:history="0" r:id="rId366"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29.06.2016 N 603)</w:t>
      </w:r>
    </w:p>
    <w:bookmarkStart w:id="604" w:name="P604"/>
    <w:bookmarkEnd w:id="604"/>
    <w:p>
      <w:pPr>
        <w:pStyle w:val="0"/>
        <w:spacing w:before="200" w:line-rule="auto"/>
        <w:ind w:firstLine="540"/>
        <w:jc w:val="both"/>
      </w:pPr>
      <w:r>
        <w:rPr>
          <w:sz w:val="20"/>
        </w:rPr>
        <w:t xml:space="preserve">43. Плата за потребленную тепловую энергию в нежилом помещении многоквартирного дома определяется в соответствии с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пунктом 42(1)</w:t>
        </w:r>
      </w:hyperlink>
      <w:r>
        <w:rPr>
          <w:sz w:val="20"/>
        </w:rPr>
        <w:t xml:space="preserve"> настоящих Правил.</w:t>
      </w:r>
    </w:p>
    <w:p>
      <w:pPr>
        <w:pStyle w:val="0"/>
        <w:jc w:val="both"/>
      </w:pPr>
      <w:r>
        <w:rPr>
          <w:sz w:val="20"/>
        </w:rPr>
        <w:t xml:space="preserve">(в ред. </w:t>
      </w:r>
      <w:hyperlink w:history="0" r:id="rId367"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25.06.2021 N 1018)</w:t>
      </w:r>
    </w:p>
    <w:p>
      <w:pPr>
        <w:pStyle w:val="0"/>
        <w:spacing w:before="200" w:line-rule="auto"/>
        <w:ind w:firstLine="540"/>
        <w:jc w:val="both"/>
      </w:pPr>
      <w:r>
        <w:rPr>
          <w:sz w:val="20"/>
        </w:rPr>
        <w:t xml:space="preserve">Абзац утратил силу. - </w:t>
      </w:r>
      <w:hyperlink w:history="0" r:id="rId368"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Постановление</w:t>
        </w:r>
      </w:hyperlink>
      <w:r>
        <w:rPr>
          <w:sz w:val="20"/>
        </w:rPr>
        <w:t xml:space="preserve"> Правительства РФ от 31.07.2021 N 1295.</w:t>
      </w:r>
    </w:p>
    <w:p>
      <w:pPr>
        <w:pStyle w:val="0"/>
        <w:spacing w:before="200" w:line-rule="auto"/>
        <w:ind w:firstLine="540"/>
        <w:jc w:val="both"/>
      </w:pPr>
      <w:r>
        <w:rPr>
          <w:sz w:val="20"/>
        </w:rPr>
        <w:t xml:space="preserve">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величина которого принимается равной 1,5.</w:t>
      </w:r>
    </w:p>
    <w:p>
      <w:pPr>
        <w:pStyle w:val="0"/>
        <w:jc w:val="both"/>
      </w:pPr>
      <w:r>
        <w:rPr>
          <w:sz w:val="20"/>
        </w:rPr>
        <w:t xml:space="preserve">(п. 43 в ред. </w:t>
      </w:r>
      <w:hyperlink w:history="0" r:id="rId36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609" w:name="P609"/>
    <w:bookmarkEnd w:id="609"/>
    <w:p>
      <w:pPr>
        <w:pStyle w:val="0"/>
        <w:spacing w:before="200" w:line-rule="auto"/>
        <w:ind w:firstLine="540"/>
        <w:jc w:val="both"/>
      </w:pPr>
      <w:r>
        <w:rPr>
          <w:sz w:val="20"/>
        </w:rPr>
        <w:t xml:space="preserve">44. Размер платы за коммунальную услугу, предоставленную на общедомовые нужды в случаях, установленных </w:t>
      </w:r>
      <w:hyperlink w:history="0" w:anchor="P568"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
        <w:r>
          <w:rPr>
            <w:sz w:val="20"/>
            <w:color w:val="0000ff"/>
          </w:rPr>
          <w:t xml:space="preserve">пунктом 40</w:t>
        </w:r>
      </w:hyperlink>
      <w:r>
        <w:rPr>
          <w:sz w:val="20"/>
        </w:rPr>
        <w:t xml:space="preserve">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history="0" w:anchor="P2249" w:tooltip=",">
        <w:r>
          <w:rPr>
            <w:sz w:val="20"/>
            <w:color w:val="0000ff"/>
          </w:rPr>
          <w:t xml:space="preserve">формулой 10</w:t>
        </w:r>
      </w:hyperlink>
      <w:r>
        <w:rPr>
          <w:sz w:val="20"/>
        </w:rPr>
        <w:t xml:space="preserve"> приложения N 2 к настоящим Правилам.</w:t>
      </w:r>
    </w:p>
    <w:p>
      <w:pPr>
        <w:pStyle w:val="0"/>
        <w:spacing w:before="200" w:line-rule="auto"/>
        <w:ind w:firstLine="540"/>
        <w:jc w:val="both"/>
      </w:pPr>
      <w:r>
        <w:rPr>
          <w:sz w:val="20"/>
        </w:rPr>
        <w:t xml:space="preserve">При этом объем коммунальной услуги, предоставленной на общедомовые нужды, приходящийся на жилое (нежилое) помещение, определяется в соответствии с </w:t>
      </w:r>
      <w:hyperlink w:history="0" w:anchor="P2256" w:tooltip=",">
        <w:r>
          <w:rPr>
            <w:sz w:val="20"/>
            <w:color w:val="0000ff"/>
          </w:rPr>
          <w:t xml:space="preserve">формулами 11</w:t>
        </w:r>
      </w:hyperlink>
      <w:r>
        <w:rPr>
          <w:sz w:val="20"/>
        </w:rPr>
        <w:t xml:space="preserve"> - </w:t>
      </w:r>
      <w:hyperlink w:history="0" w:anchor="P2323" w:tooltip="Ссылка на текущий документ">
        <w:r>
          <w:rPr>
            <w:sz w:val="20"/>
            <w:color w:val="0000ff"/>
          </w:rPr>
          <w:t xml:space="preserve">12(2)</w:t>
        </w:r>
      </w:hyperlink>
      <w:r>
        <w:rPr>
          <w:sz w:val="20"/>
        </w:rPr>
        <w:t xml:space="preserve"> приложения N 2 к настоящим Правилам. В случае если указанный объем за расчетный период (расчетный месяц) составляет отрицательную величину, то указанная величина учитывается в следующем расчетном периоде (следующих расчетных периодах) при определении объема коммунальной услуги, предоставленной на общедомовые нужды, приходящегося на жилое (нежилое) помещение.</w:t>
      </w:r>
    </w:p>
    <w:p>
      <w:pPr>
        <w:pStyle w:val="0"/>
        <w:jc w:val="both"/>
      </w:pPr>
      <w:r>
        <w:rPr>
          <w:sz w:val="20"/>
        </w:rPr>
        <w:t xml:space="preserve">(абзац введен </w:t>
      </w:r>
      <w:hyperlink w:history="0" r:id="rId370"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 в ред. </w:t>
      </w:r>
      <w:hyperlink w:history="0" r:id="rId371"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Постановления</w:t>
        </w:r>
      </w:hyperlink>
      <w:r>
        <w:rPr>
          <w:sz w:val="20"/>
        </w:rPr>
        <w:t xml:space="preserve"> Правительства РФ от 03.02.2022 N 92)</w:t>
      </w:r>
    </w:p>
    <w:p>
      <w:pPr>
        <w:pStyle w:val="0"/>
        <w:spacing w:before="200" w:line-rule="auto"/>
        <w:ind w:firstLine="540"/>
        <w:jc w:val="both"/>
      </w:pPr>
      <w:r>
        <w:rPr>
          <w:sz w:val="20"/>
        </w:rPr>
        <w:t xml:space="preserve">При наличии в многоквартирном доме прибора учета холодной воды, введенного в эксплуатацию в установленном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w:history="0" r:id="rId372"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 части 1 статьи 36</w:t>
        </w:r>
      </w:hyperlink>
      <w:r>
        <w:rPr>
          <w:sz w:val="20"/>
        </w:rPr>
        <w:t xml:space="preserve"> Жилищного кодекса Российской Федерации, при расчете платы за отведение сточных вод в целях содержания общего имущества в многоквартирном доме объем холодной воды, определенный за расчетный период по показаниям такого прибора учета, исключается из объема сточных вод, отведенных в целях содержания общего имущества, рассчитанного в соответствии с настоящим пунктом. Факт возможности отпуска холодной воды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w:history="0" r:id="rId373"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 части 1 статьи 36</w:t>
        </w:r>
      </w:hyperlink>
      <w:r>
        <w:rPr>
          <w:sz w:val="20"/>
        </w:rPr>
        <w:t xml:space="preserve"> Жилищного кодекса Российской Федерации, подтверждается актом, подписанным организацией водопроводно-канализационного хозяйства и лицом, ответственным за содержание общего имущества в многоквартирном доме.</w:t>
      </w:r>
    </w:p>
    <w:p>
      <w:pPr>
        <w:pStyle w:val="0"/>
        <w:jc w:val="both"/>
      </w:pPr>
      <w:r>
        <w:rPr>
          <w:sz w:val="20"/>
        </w:rPr>
        <w:t xml:space="preserve">(абзац введен </w:t>
      </w:r>
      <w:hyperlink w:history="0" r:id="rId374"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spacing w:before="200" w:line-rule="auto"/>
        <w:ind w:firstLine="540"/>
        <w:jc w:val="both"/>
      </w:pPr>
      <w:r>
        <w:rPr>
          <w:sz w:val="20"/>
        </w:rPr>
        <w:t xml:space="preserve">Абзац утратил силу с 1 июля 2020 года. - </w:t>
      </w:r>
      <w:hyperlink w:history="0" r:id="rId375"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w:t>
        </w:r>
      </w:hyperlink>
      <w:r>
        <w:rPr>
          <w:sz w:val="20"/>
        </w:rPr>
        <w:t xml:space="preserve"> Правительства РФ от 29.06.2020 N 950.</w:t>
      </w:r>
    </w:p>
    <w:p>
      <w:pPr>
        <w:pStyle w:val="0"/>
        <w:spacing w:before="200" w:line-rule="auto"/>
        <w:ind w:firstLine="540"/>
        <w:jc w:val="both"/>
      </w:pPr>
      <w:r>
        <w:rPr>
          <w:sz w:val="20"/>
        </w:rPr>
        <w:t xml:space="preserve">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относится такой потребитель.</w:t>
      </w:r>
    </w:p>
    <w:p>
      <w:pPr>
        <w:pStyle w:val="0"/>
        <w:spacing w:before="200" w:line-rule="auto"/>
        <w:ind w:firstLine="540"/>
        <w:jc w:val="both"/>
      </w:pPr>
      <w:r>
        <w:rPr>
          <w:sz w:val="20"/>
        </w:rPr>
        <w:t xml:space="preserve">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из таких объемов коммунальной услуги распределяется между потребителями в соответствии с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абзацем первым</w:t>
        </w:r>
      </w:hyperlink>
      <w:r>
        <w:rPr>
          <w:sz w:val="20"/>
        </w:rPr>
        <w:t xml:space="preserve"> настоящего пункта. В иных случаях объем 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договором, содержащим положения о предоставлении коммунальных услуг.</w:t>
      </w:r>
    </w:p>
    <w:p>
      <w:pPr>
        <w:pStyle w:val="0"/>
        <w:jc w:val="both"/>
      </w:pPr>
      <w:r>
        <w:rPr>
          <w:sz w:val="20"/>
        </w:rPr>
        <w:t xml:space="preserve">(п. 44 в ред. </w:t>
      </w:r>
      <w:hyperlink w:history="0" r:id="rId37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определенная в соответствии с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пунктом 44</w:t>
        </w:r>
      </w:hyperlink>
      <w:r>
        <w:rPr>
          <w:sz w:val="20"/>
        </w:rPr>
        <w:t xml:space="preserve"> настоящих Правил, за такой расчетный период потребителям не начисляется.</w:t>
      </w:r>
    </w:p>
    <w:p>
      <w:pPr>
        <w:pStyle w:val="0"/>
        <w:jc w:val="both"/>
      </w:pPr>
      <w:r>
        <w:rPr>
          <w:sz w:val="20"/>
        </w:rPr>
        <w:t xml:space="preserve">(в ред. </w:t>
      </w:r>
      <w:hyperlink w:history="0" r:id="rId37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пунктом 44</w:t>
        </w:r>
      </w:hyperlink>
      <w:r>
        <w:rPr>
          <w:sz w:val="20"/>
        </w:rPr>
        <w:t xml:space="preserve"> настоящих Правил,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пунктами 42</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pPr>
        <w:pStyle w:val="0"/>
        <w:jc w:val="both"/>
      </w:pPr>
      <w:r>
        <w:rPr>
          <w:sz w:val="20"/>
        </w:rPr>
        <w:t xml:space="preserve">(в ред. </w:t>
      </w:r>
      <w:hyperlink w:history="0" r:id="rId37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47. Утратил силу с 1 января 2017 года. - </w:t>
      </w:r>
      <w:hyperlink w:history="0" r:id="rId37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w:t>
        </w:r>
      </w:hyperlink>
      <w:r>
        <w:rPr>
          <w:sz w:val="20"/>
        </w:rPr>
        <w:t xml:space="preserve"> Правительства РФ от 26.12.2016 N 1498.</w:t>
      </w:r>
    </w:p>
    <w:bookmarkStart w:id="623" w:name="P623"/>
    <w:bookmarkEnd w:id="623"/>
    <w:p>
      <w:pPr>
        <w:pStyle w:val="0"/>
        <w:spacing w:before="200" w:line-rule="auto"/>
        <w:ind w:firstLine="540"/>
        <w:jc w:val="both"/>
      </w:pPr>
      <w:r>
        <w:rPr>
          <w:sz w:val="20"/>
        </w:rPr>
        <w:t xml:space="preserve">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w:t>
      </w:r>
      <w:hyperlink w:history="0" w:anchor="P568"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
        <w:r>
          <w:rPr>
            <w:sz w:val="20"/>
            <w:color w:val="0000ff"/>
          </w:rPr>
          <w:t xml:space="preserve">пункте 40</w:t>
        </w:r>
      </w:hyperlink>
      <w:r>
        <w:rPr>
          <w:sz w:val="20"/>
        </w:rPr>
        <w:t xml:space="preserve"> настоящих Правил, определяется в соответствии с </w:t>
      </w:r>
      <w:hyperlink w:history="0" w:anchor="P2249" w:tooltip=",">
        <w:r>
          <w:rPr>
            <w:sz w:val="20"/>
            <w:color w:val="0000ff"/>
          </w:rPr>
          <w:t xml:space="preserve">формулой 10</w:t>
        </w:r>
      </w:hyperlink>
      <w:r>
        <w:rPr>
          <w:sz w:val="20"/>
        </w:rPr>
        <w:t xml:space="preserve">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history="0" w:anchor="P2351" w:tooltip=",">
        <w:r>
          <w:rPr>
            <w:sz w:val="20"/>
            <w:color w:val="0000ff"/>
          </w:rPr>
          <w:t xml:space="preserve">формулой 15</w:t>
        </w:r>
      </w:hyperlink>
      <w:r>
        <w:rPr>
          <w:sz w:val="20"/>
        </w:rPr>
        <w:t xml:space="preserve"> приложения N 2 к настоящим Правилам.</w:t>
      </w:r>
    </w:p>
    <w:p>
      <w:pPr>
        <w:pStyle w:val="0"/>
        <w:jc w:val="both"/>
      </w:pPr>
      <w:r>
        <w:rPr>
          <w:sz w:val="20"/>
        </w:rPr>
        <w:t xml:space="preserve">(п. 48 в ред. </w:t>
      </w:r>
      <w:hyperlink w:history="0" r:id="rId38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625" w:name="P625"/>
    <w:bookmarkEnd w:id="625"/>
    <w:p>
      <w:pPr>
        <w:pStyle w:val="0"/>
        <w:spacing w:before="200" w:line-rule="auto"/>
        <w:ind w:firstLine="540"/>
        <w:jc w:val="both"/>
      </w:pPr>
      <w:r>
        <w:rPr>
          <w:sz w:val="20"/>
        </w:rP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pPr>
        <w:pStyle w:val="0"/>
        <w:spacing w:before="200" w:line-rule="auto"/>
        <w:ind w:firstLine="540"/>
        <w:jc w:val="both"/>
      </w:pPr>
      <w:r>
        <w:rPr>
          <w:sz w:val="20"/>
        </w:rP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history="0" w:anchor="P2517" w:tooltip=",">
        <w:r>
          <w:rPr>
            <w:sz w:val="20"/>
            <w:color w:val="0000ff"/>
          </w:rPr>
          <w:t xml:space="preserve">формулой 22</w:t>
        </w:r>
      </w:hyperlink>
      <w:r>
        <w:rPr>
          <w:sz w:val="20"/>
        </w:rP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pPr>
        <w:pStyle w:val="0"/>
        <w:spacing w:before="200" w:line-rule="auto"/>
        <w:ind w:firstLine="540"/>
        <w:jc w:val="both"/>
      </w:pPr>
      <w:r>
        <w:rPr>
          <w:sz w:val="20"/>
        </w:rPr>
        <w:t xml:space="preserve">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pPr>
        <w:pStyle w:val="0"/>
        <w:spacing w:before="200" w:line-rule="auto"/>
        <w:ind w:firstLine="540"/>
        <w:jc w:val="both"/>
      </w:pPr>
      <w:r>
        <w:rPr>
          <w:sz w:val="20"/>
        </w:rP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history="0" w:anchor="P533" w:tooltip="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w:r>
          <w:rPr>
            <w:sz w:val="20"/>
            <w:color w:val="0000ff"/>
          </w:rPr>
          <w:t xml:space="preserve">подпунктом "к" пункта 34</w:t>
        </w:r>
      </w:hyperlink>
      <w:r>
        <w:rPr>
          <w:sz w:val="20"/>
        </w:rP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pPr>
        <w:pStyle w:val="0"/>
        <w:spacing w:before="200" w:line-rule="auto"/>
        <w:ind w:firstLine="540"/>
        <w:jc w:val="both"/>
      </w:pPr>
      <w:r>
        <w:rPr>
          <w:sz w:val="20"/>
        </w:rPr>
        <w:t xml:space="preserve">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bookmarkStart w:id="630" w:name="P630"/>
    <w:bookmarkEnd w:id="630"/>
    <w:p>
      <w:pPr>
        <w:pStyle w:val="0"/>
        <w:spacing w:before="200" w:line-rule="auto"/>
        <w:ind w:firstLine="540"/>
        <w:jc w:val="both"/>
      </w:pPr>
      <w:r>
        <w:rPr>
          <w:sz w:val="20"/>
        </w:rP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history="0" w:anchor="P2120" w:tooltip=",">
        <w:r>
          <w:rPr>
            <w:sz w:val="20"/>
            <w:color w:val="0000ff"/>
          </w:rPr>
          <w:t xml:space="preserve">формулами 7</w:t>
        </w:r>
      </w:hyperlink>
      <w:r>
        <w:rPr>
          <w:sz w:val="20"/>
        </w:rPr>
        <w:t xml:space="preserve">, </w:t>
      </w:r>
      <w:hyperlink w:history="0" w:anchor="P2129" w:tooltip=",">
        <w:r>
          <w:rPr>
            <w:sz w:val="20"/>
            <w:color w:val="0000ff"/>
          </w:rPr>
          <w:t xml:space="preserve">7(1)</w:t>
        </w:r>
      </w:hyperlink>
      <w:r>
        <w:rPr>
          <w:sz w:val="20"/>
        </w:rPr>
        <w:t xml:space="preserve">, </w:t>
      </w:r>
      <w:hyperlink w:history="0" w:anchor="P2141" w:tooltip=",">
        <w:r>
          <w:rPr>
            <w:sz w:val="20"/>
            <w:color w:val="0000ff"/>
          </w:rPr>
          <w:t xml:space="preserve">8</w:t>
        </w:r>
      </w:hyperlink>
      <w:r>
        <w:rPr>
          <w:sz w:val="20"/>
        </w:rPr>
        <w:t xml:space="preserve">, </w:t>
      </w:r>
      <w:hyperlink w:history="0" w:anchor="P2363" w:tooltip=",">
        <w:r>
          <w:rPr>
            <w:sz w:val="20"/>
            <w:color w:val="0000ff"/>
          </w:rPr>
          <w:t xml:space="preserve">16</w:t>
        </w:r>
      </w:hyperlink>
      <w:r>
        <w:rPr>
          <w:sz w:val="20"/>
        </w:rPr>
        <w:t xml:space="preserve">, </w:t>
      </w:r>
      <w:hyperlink w:history="0" w:anchor="P2430" w:tooltip=",">
        <w:r>
          <w:rPr>
            <w:sz w:val="20"/>
            <w:color w:val="0000ff"/>
          </w:rPr>
          <w:t xml:space="preserve">19</w:t>
        </w:r>
      </w:hyperlink>
      <w:r>
        <w:rPr>
          <w:sz w:val="20"/>
        </w:rPr>
        <w:t xml:space="preserve"> и </w:t>
      </w:r>
      <w:hyperlink w:history="0" w:anchor="P2481" w:tooltip=",">
        <w:r>
          <w:rPr>
            <w:sz w:val="20"/>
            <w:color w:val="0000ff"/>
          </w:rPr>
          <w:t xml:space="preserve">21</w:t>
        </w:r>
      </w:hyperlink>
      <w:r>
        <w:rPr>
          <w:sz w:val="20"/>
        </w:rPr>
        <w:t xml:space="preserve"> приложения N 2 к настоящим Правилам, а в случае установления двухкомпонентных тарифов на горячую воду - в соответствии с </w:t>
      </w:r>
      <w:hyperlink w:history="0" w:anchor="P2594" w:tooltip=",">
        <w:r>
          <w:rPr>
            <w:sz w:val="20"/>
            <w:color w:val="0000ff"/>
          </w:rPr>
          <w:t xml:space="preserve">формулами 25</w:t>
        </w:r>
      </w:hyperlink>
      <w:r>
        <w:rPr>
          <w:sz w:val="20"/>
        </w:rPr>
        <w:t xml:space="preserve"> - </w:t>
      </w:r>
      <w:hyperlink w:history="0" w:anchor="P2607" w:tooltip=",">
        <w:r>
          <w:rPr>
            <w:sz w:val="20"/>
            <w:color w:val="0000ff"/>
          </w:rPr>
          <w:t xml:space="preserve">27</w:t>
        </w:r>
      </w:hyperlink>
      <w:r>
        <w:rPr>
          <w:sz w:val="20"/>
        </w:rPr>
        <w:t xml:space="preserve"> приложения N 2 к настоящим Правилам.</w:t>
      </w:r>
    </w:p>
    <w:p>
      <w:pPr>
        <w:pStyle w:val="0"/>
        <w:jc w:val="both"/>
      </w:pPr>
      <w:r>
        <w:rPr>
          <w:sz w:val="20"/>
        </w:rPr>
        <w:t xml:space="preserve">(в ред. Постановлений Правительства РФ от 14.02.2015 </w:t>
      </w:r>
      <w:hyperlink w:history="0" r:id="rId381"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26.12.2016 </w:t>
      </w:r>
      <w:hyperlink w:history="0" r:id="rId38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w:t>
      </w:r>
    </w:p>
    <w:p>
      <w:pPr>
        <w:pStyle w:val="0"/>
        <w:spacing w:before="200" w:line-rule="auto"/>
        <w:ind w:firstLine="540"/>
        <w:jc w:val="both"/>
      </w:pPr>
      <w:r>
        <w:rPr>
          <w:sz w:val="20"/>
        </w:rP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history="0" w:anchor="P2152" w:tooltip=",">
        <w:r>
          <w:rPr>
            <w:sz w:val="20"/>
            <w:color w:val="0000ff"/>
          </w:rPr>
          <w:t xml:space="preserve">формулой 9</w:t>
        </w:r>
      </w:hyperlink>
      <w:r>
        <w:rPr>
          <w:sz w:val="20"/>
        </w:rPr>
        <w:t xml:space="preserve"> приложения N 2 к настоящим Правилам.</w:t>
      </w:r>
    </w:p>
    <w:p>
      <w:pPr>
        <w:pStyle w:val="0"/>
        <w:spacing w:before="200" w:line-rule="auto"/>
        <w:ind w:firstLine="540"/>
        <w:jc w:val="both"/>
      </w:pPr>
      <w:r>
        <w:rPr>
          <w:sz w:val="20"/>
        </w:rPr>
        <w:t xml:space="preserve">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pPr>
        <w:pStyle w:val="0"/>
        <w:spacing w:before="200" w:line-rule="auto"/>
        <w:ind w:firstLine="540"/>
        <w:jc w:val="both"/>
      </w:pPr>
      <w:r>
        <w:rPr>
          <w:sz w:val="20"/>
        </w:rPr>
        <w:t xml:space="preserve">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pPr>
        <w:pStyle w:val="0"/>
        <w:spacing w:before="200" w:line-rule="auto"/>
        <w:ind w:firstLine="540"/>
        <w:jc w:val="both"/>
      </w:pPr>
      <w:r>
        <w:rPr>
          <w:sz w:val="20"/>
        </w:rPr>
        <w:t xml:space="preserve">При отсутствии указанного соглашения расчет платы за коммунальную услугу по электроснабжению осуществляется в соответствии с </w:t>
      </w:r>
      <w:hyperlink w:history="0" w:anchor="P2120" w:tooltip=",">
        <w:r>
          <w:rPr>
            <w:sz w:val="20"/>
            <w:color w:val="0000ff"/>
          </w:rPr>
          <w:t xml:space="preserve">формулой 7</w:t>
        </w:r>
      </w:hyperlink>
      <w:r>
        <w:rPr>
          <w:sz w:val="20"/>
        </w:rPr>
        <w:t xml:space="preserve"> приложения N 2 к настоящим Правилам без учета показаний комнатных приборов учета электрической энергии.</w:t>
      </w:r>
    </w:p>
    <w:p>
      <w:pPr>
        <w:pStyle w:val="0"/>
        <w:spacing w:before="200" w:line-rule="auto"/>
        <w:ind w:firstLine="540"/>
        <w:jc w:val="both"/>
      </w:pPr>
      <w:r>
        <w:rPr>
          <w:sz w:val="20"/>
        </w:rPr>
        <w:t xml:space="preserve">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pPr>
        <w:pStyle w:val="0"/>
        <w:spacing w:before="200" w:line-rule="auto"/>
        <w:ind w:firstLine="540"/>
        <w:jc w:val="both"/>
      </w:pPr>
      <w:r>
        <w:rPr>
          <w:sz w:val="20"/>
        </w:rPr>
        <w:t xml:space="preserve">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pPr>
        <w:pStyle w:val="0"/>
        <w:spacing w:before="200" w:line-rule="auto"/>
        <w:ind w:firstLine="540"/>
        <w:jc w:val="both"/>
      </w:pPr>
      <w:r>
        <w:rPr>
          <w:sz w:val="20"/>
        </w:rPr>
        <w:t xml:space="preserve">53. Утратил силу с 1 января 2019 года. - </w:t>
      </w:r>
      <w:hyperlink w:history="0" r:id="rId383"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w:t>
        </w:r>
      </w:hyperlink>
      <w:r>
        <w:rPr>
          <w:sz w:val="20"/>
        </w:rPr>
        <w:t xml:space="preserve"> Правительства РФ от 28.12.2018 N 1708.</w:t>
      </w:r>
    </w:p>
    <w:bookmarkStart w:id="639" w:name="P639"/>
    <w:bookmarkEnd w:id="639"/>
    <w:p>
      <w:pPr>
        <w:pStyle w:val="0"/>
        <w:spacing w:before="200" w:line-rule="auto"/>
        <w:ind w:firstLine="540"/>
        <w:jc w:val="both"/>
      </w:pPr>
      <w:r>
        <w:rPr>
          <w:sz w:val="20"/>
        </w:rPr>
        <w:t xml:space="preserve">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pPr>
        <w:pStyle w:val="0"/>
        <w:jc w:val="both"/>
      </w:pPr>
      <w:r>
        <w:rPr>
          <w:sz w:val="20"/>
        </w:rPr>
        <w:t xml:space="preserve">(в ред. </w:t>
      </w:r>
      <w:hyperlink w:history="0" r:id="rId384"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Постановления</w:t>
        </w:r>
      </w:hyperlink>
      <w:r>
        <w:rPr>
          <w:sz w:val="20"/>
        </w:rPr>
        <w:t xml:space="preserve"> Правительства РФ от 31.07.2021 N 1295)</w:t>
      </w:r>
    </w:p>
    <w:p>
      <w:pPr>
        <w:pStyle w:val="0"/>
        <w:spacing w:before="200" w:line-rule="auto"/>
        <w:ind w:firstLine="540"/>
        <w:jc w:val="both"/>
      </w:pPr>
      <w:r>
        <w:rPr>
          <w:sz w:val="20"/>
        </w:rPr>
        <w:t xml:space="preserve">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pPr>
        <w:pStyle w:val="0"/>
        <w:jc w:val="both"/>
      </w:pPr>
      <w:r>
        <w:rPr>
          <w:sz w:val="20"/>
        </w:rPr>
        <w:t xml:space="preserve">(в ред. </w:t>
      </w:r>
      <w:hyperlink w:history="0" r:id="rId385"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 как сумма 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 42(1)</w:t>
        </w:r>
      </w:hyperlink>
      <w:r>
        <w:rPr>
          <w:sz w:val="20"/>
        </w:rPr>
        <w:t xml:space="preserve"> настоящих Правил.</w:t>
      </w:r>
    </w:p>
    <w:p>
      <w:pPr>
        <w:pStyle w:val="0"/>
        <w:jc w:val="both"/>
      </w:pPr>
      <w:r>
        <w:rPr>
          <w:sz w:val="20"/>
        </w:rPr>
        <w:t xml:space="preserve">(абзац введен </w:t>
      </w:r>
      <w:hyperlink w:history="0" r:id="rId386"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 в ред. </w:t>
      </w:r>
      <w:hyperlink w:history="0" r:id="rId38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history="0" w:anchor="P2392" w:tooltip=",">
        <w:r>
          <w:rPr>
            <w:sz w:val="20"/>
            <w:color w:val="0000ff"/>
          </w:rPr>
          <w:t xml:space="preserve">формулой 18</w:t>
        </w:r>
      </w:hyperlink>
      <w:r>
        <w:rPr>
          <w:sz w:val="20"/>
        </w:rPr>
        <w:t xml:space="preserve"> приложения N 2 к настоящим Правилам, за исключением случаев, установленных в </w:t>
      </w:r>
      <w:hyperlink w:history="0" w:anchor="P654" w:tooltip="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
        <w:r>
          <w:rPr>
            <w:sz w:val="20"/>
            <w:color w:val="0000ff"/>
          </w:rPr>
          <w:t xml:space="preserve">абзаце девятом</w:t>
        </w:r>
      </w:hyperlink>
      <w:r>
        <w:rPr>
          <w:sz w:val="20"/>
        </w:rPr>
        <w:t xml:space="preserve"> настоящего пункта.</w:t>
      </w:r>
    </w:p>
    <w:p>
      <w:pPr>
        <w:pStyle w:val="0"/>
        <w:jc w:val="both"/>
      </w:pPr>
      <w:r>
        <w:rPr>
          <w:sz w:val="20"/>
        </w:rPr>
        <w:t xml:space="preserve">(в ред. </w:t>
      </w:r>
      <w:hyperlink w:history="0" r:id="rId388"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Постановления</w:t>
        </w:r>
      </w:hyperlink>
      <w:r>
        <w:rPr>
          <w:sz w:val="20"/>
        </w:rPr>
        <w:t xml:space="preserve"> Правительства РФ от 31.07.2021 N 1295)</w:t>
      </w:r>
    </w:p>
    <w:p>
      <w:pPr>
        <w:pStyle w:val="0"/>
        <w:spacing w:before="200" w:line-rule="auto"/>
        <w:ind w:firstLine="540"/>
        <w:jc w:val="both"/>
      </w:pPr>
      <w:r>
        <w:rPr>
          <w:sz w:val="20"/>
        </w:rP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history="0" w:anchor="P2439" w:tooltip=",">
        <w:r>
          <w:rPr>
            <w:sz w:val="20"/>
            <w:color w:val="0000ff"/>
          </w:rPr>
          <w:t xml:space="preserve">формулами 20</w:t>
        </w:r>
      </w:hyperlink>
      <w:r>
        <w:rPr>
          <w:sz w:val="20"/>
        </w:rPr>
        <w:t xml:space="preserve"> и </w:t>
      </w:r>
      <w:hyperlink w:history="0" w:anchor="P2449" w:tooltip=",">
        <w:r>
          <w:rPr>
            <w:sz w:val="20"/>
            <w:color w:val="0000ff"/>
          </w:rPr>
          <w:t xml:space="preserve">20(1)</w:t>
        </w:r>
      </w:hyperlink>
      <w:r>
        <w:rPr>
          <w:sz w:val="20"/>
        </w:rPr>
        <w:t xml:space="preserve"> приложения N 2 к настоящим Правилам как сумма 2 составляющих:</w:t>
      </w:r>
    </w:p>
    <w:p>
      <w:pPr>
        <w:pStyle w:val="0"/>
        <w:jc w:val="both"/>
      </w:pPr>
      <w:r>
        <w:rPr>
          <w:sz w:val="20"/>
        </w:rPr>
        <w:t xml:space="preserve">(в ред. </w:t>
      </w:r>
      <w:hyperlink w:history="0" r:id="rId389"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произведение объема потребленной потребителем горячей воды, приготовленной исполнителем, и тарифа на холодную воду;</w:t>
      </w:r>
    </w:p>
    <w:p>
      <w:pPr>
        <w:pStyle w:val="0"/>
        <w:spacing w:before="200" w:line-rule="auto"/>
        <w:ind w:firstLine="540"/>
        <w:jc w:val="both"/>
      </w:pPr>
      <w:r>
        <w:rPr>
          <w:sz w:val="20"/>
        </w:rPr>
        <w:t xml:space="preserve">произведение объема (количества) коммунального ресурса, использованного для подогрева холодной воды в целях предоставления коммунальной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pPr>
        <w:pStyle w:val="0"/>
        <w:jc w:val="both"/>
      </w:pPr>
      <w:r>
        <w:rPr>
          <w:sz w:val="20"/>
        </w:rPr>
        <w:t xml:space="preserve">(в ред. Постановлений Правительства РФ от 14.02.2015 </w:t>
      </w:r>
      <w:hyperlink w:history="0" r:id="rId390"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22.05.2019 </w:t>
      </w:r>
      <w:hyperlink w:history="0" r:id="rId391"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rPr>
        <w:t xml:space="preserve">)</w:t>
      </w:r>
    </w:p>
    <w:p>
      <w:pPr>
        <w:pStyle w:val="0"/>
        <w:spacing w:before="200" w:line-rule="auto"/>
        <w:ind w:firstLine="540"/>
        <w:jc w:val="both"/>
      </w:pPr>
      <w:r>
        <w:rPr>
          <w:sz w:val="20"/>
        </w:rPr>
        <w:t xml:space="preserve">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pPr>
        <w:pStyle w:val="0"/>
        <w:jc w:val="both"/>
      </w:pPr>
      <w:r>
        <w:rPr>
          <w:sz w:val="20"/>
        </w:rPr>
        <w:t xml:space="preserve">(в ред. </w:t>
      </w:r>
      <w:hyperlink w:history="0" r:id="rId39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654" w:name="P654"/>
    <w:bookmarkEnd w:id="654"/>
    <w:p>
      <w:pPr>
        <w:pStyle w:val="0"/>
        <w:spacing w:before="200" w:line-rule="auto"/>
        <w:ind w:firstLine="540"/>
        <w:jc w:val="both"/>
      </w:pPr>
      <w:r>
        <w:rPr>
          <w:sz w:val="20"/>
        </w:rPr>
        <w:t xml:space="preserve">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расчетный период в соответствии с </w:t>
      </w:r>
      <w:hyperlink w:history="0" w:anchor="P2403" w:tooltip="Ссылка на текущий документ">
        <w:r>
          <w:rPr>
            <w:sz w:val="20"/>
            <w:color w:val="0000ff"/>
          </w:rPr>
          <w:t xml:space="preserve">формулой 18(1)</w:t>
        </w:r>
      </w:hyperlink>
      <w:r>
        <w:rPr>
          <w:sz w:val="20"/>
        </w:rPr>
        <w:t xml:space="preserve"> приложения N 2 к настоящим Правилам, и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history="0" w:anchor="P2421" w:tooltip="Рi = Ркр.i - Рпр.i,">
        <w:r>
          <w:rPr>
            <w:sz w:val="20"/>
            <w:color w:val="0000ff"/>
          </w:rPr>
          <w:t xml:space="preserve">формулой 18(3)</w:t>
        </w:r>
      </w:hyperlink>
      <w:r>
        <w:rPr>
          <w:sz w:val="20"/>
        </w:rPr>
        <w:t xml:space="preserve"> приложения N 2 к настоящим Правилам.</w:t>
      </w:r>
    </w:p>
    <w:p>
      <w:pPr>
        <w:pStyle w:val="0"/>
        <w:jc w:val="both"/>
      </w:pPr>
      <w:r>
        <w:rPr>
          <w:sz w:val="20"/>
        </w:rPr>
        <w:t xml:space="preserve">(в ред. </w:t>
      </w:r>
      <w:hyperlink w:history="0" r:id="rId393"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Постановления</w:t>
        </w:r>
      </w:hyperlink>
      <w:r>
        <w:rPr>
          <w:sz w:val="20"/>
        </w:rPr>
        <w:t xml:space="preserve"> Правительства РФ от 31.07.2021 N 1295)</w:t>
      </w:r>
    </w:p>
    <w:p>
      <w:pPr>
        <w:pStyle w:val="0"/>
        <w:spacing w:before="200" w:line-rule="auto"/>
        <w:ind w:firstLine="540"/>
        <w:jc w:val="both"/>
      </w:pPr>
      <w:r>
        <w:rPr>
          <w:sz w:val="20"/>
        </w:rPr>
        <w:t xml:space="preserve">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pPr>
        <w:pStyle w:val="0"/>
        <w:spacing w:before="200" w:line-rule="auto"/>
        <w:ind w:firstLine="540"/>
        <w:jc w:val="both"/>
      </w:pPr>
      <w:r>
        <w:rPr>
          <w:sz w:val="20"/>
        </w:rPr>
        <w:t xml:space="preserve">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pPr>
        <w:pStyle w:val="0"/>
        <w:spacing w:before="200" w:line-rule="auto"/>
        <w:ind w:firstLine="540"/>
        <w:jc w:val="both"/>
      </w:pPr>
      <w:r>
        <w:rPr>
          <w:sz w:val="20"/>
        </w:rPr>
        <w:t xml:space="preserve">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pPr>
        <w:pStyle w:val="0"/>
        <w:spacing w:before="200" w:line-rule="auto"/>
        <w:ind w:firstLine="540"/>
        <w:jc w:val="both"/>
      </w:pPr>
      <w:r>
        <w:rPr>
          <w:sz w:val="20"/>
        </w:rPr>
        <w:t xml:space="preserve">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bookmarkStart w:id="660" w:name="P660"/>
    <w:bookmarkEnd w:id="660"/>
    <w:p>
      <w:pPr>
        <w:pStyle w:val="0"/>
        <w:spacing w:before="200" w:line-rule="auto"/>
        <w:ind w:firstLine="540"/>
        <w:jc w:val="both"/>
      </w:pPr>
      <w:r>
        <w:rPr>
          <w:sz w:val="20"/>
        </w:rPr>
        <w:t xml:space="preserve">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pPr>
        <w:pStyle w:val="0"/>
        <w:jc w:val="both"/>
      </w:pPr>
      <w:r>
        <w:rPr>
          <w:sz w:val="20"/>
        </w:rPr>
        <w:t xml:space="preserve">(в ред. </w:t>
      </w:r>
      <w:hyperlink w:history="0" r:id="rId39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pPr>
        <w:pStyle w:val="0"/>
        <w:jc w:val="both"/>
      </w:pPr>
      <w:r>
        <w:rPr>
          <w:sz w:val="20"/>
        </w:rPr>
        <w:t xml:space="preserve">(в ред. </w:t>
      </w:r>
      <w:hyperlink w:history="0" r:id="rId39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Указанный акт в течение 3 дней со дня его составления направляется исполнителем в органы внутренних дел.</w:t>
      </w:r>
    </w:p>
    <w:p>
      <w:pPr>
        <w:pStyle w:val="0"/>
        <w:jc w:val="both"/>
      </w:pPr>
      <w:r>
        <w:rPr>
          <w:sz w:val="20"/>
        </w:rPr>
        <w:t xml:space="preserve">(в ред. </w:t>
      </w:r>
      <w:hyperlink w:history="0" r:id="rId396" w:tooltip="Постановление Правительства РФ от 27.06.2017 N 754 (ред. от 25.07.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27.06.2017 N 754)</w:t>
      </w:r>
    </w:p>
    <w:p>
      <w:pPr>
        <w:pStyle w:val="0"/>
        <w:jc w:val="both"/>
      </w:pPr>
      <w:r>
        <w:rPr>
          <w:sz w:val="20"/>
        </w:rPr>
        <w:t xml:space="preserve">(п. 56(1) введен </w:t>
      </w:r>
      <w:hyperlink w:history="0" r:id="rId397"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56(2) см. </w:t>
            </w:r>
            <w:hyperlink w:history="0" r:id="rId398" w:tooltip="Постановление Конституционного Суда РФ от 02.12.2022 N 52-П &quot;По делу о проверке конституционности части 11 статьи 155 Жилищного кодекса Российской Федерации, а также пунктов 56(2) и 148(36) Правил предоставления коммунальных услуг собственникам и пользователям помещений в многоквартирных домах и жилых домов в связи с жалобой гражданки Т.В. Фирсовой&quot; {КонсультантПлюс}">
              <w:r>
                <w:rPr>
                  <w:sz w:val="20"/>
                  <w:color w:val="0000ff"/>
                </w:rPr>
                <w:t xml:space="preserve">Постановление</w:t>
              </w:r>
            </w:hyperlink>
            <w:r>
              <w:rPr>
                <w:sz w:val="20"/>
                <w:color w:val="392c69"/>
              </w:rPr>
              <w:t xml:space="preserve"> КС РФ от 02.12.2022 N 52-П.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pPr>
        <w:pStyle w:val="0"/>
        <w:jc w:val="both"/>
      </w:pPr>
      <w:r>
        <w:rPr>
          <w:sz w:val="20"/>
        </w:rPr>
        <w:t xml:space="preserve">(п. 56(2) введен </w:t>
      </w:r>
      <w:hyperlink w:history="0" r:id="rId39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bookmarkStart w:id="671" w:name="P671"/>
    <w:bookmarkEnd w:id="671"/>
    <w:p>
      <w:pPr>
        <w:pStyle w:val="0"/>
        <w:spacing w:before="200" w:line-rule="auto"/>
        <w:ind w:firstLine="540"/>
        <w:jc w:val="both"/>
      </w:pPr>
      <w:r>
        <w:rPr>
          <w:sz w:val="20"/>
        </w:rPr>
        <w:t xml:space="preserve">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pPr>
        <w:pStyle w:val="0"/>
        <w:spacing w:before="200" w:line-rule="auto"/>
        <w:ind w:firstLine="540"/>
        <w:jc w:val="both"/>
      </w:pPr>
      <w:r>
        <w:rPr>
          <w:sz w:val="20"/>
        </w:rPr>
        <w:t xml:space="preserve">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bookmarkStart w:id="673" w:name="P673"/>
    <w:bookmarkEnd w:id="673"/>
    <w:p>
      <w:pPr>
        <w:pStyle w:val="0"/>
        <w:spacing w:before="200" w:line-rule="auto"/>
        <w:ind w:firstLine="540"/>
        <w:jc w:val="both"/>
      </w:pPr>
      <w:r>
        <w:rPr>
          <w:sz w:val="20"/>
        </w:rPr>
        <w:t xml:space="preserve">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bookmarkStart w:id="674" w:name="P674"/>
    <w:bookmarkEnd w:id="674"/>
    <w:p>
      <w:pPr>
        <w:pStyle w:val="0"/>
        <w:spacing w:before="200" w:line-rule="auto"/>
        <w:ind w:firstLine="540"/>
        <w:jc w:val="both"/>
      </w:pPr>
      <w:r>
        <w:rPr>
          <w:sz w:val="20"/>
        </w:rPr>
        <w:t xml:space="preserve">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временно проживающих в жилом помещении. Указанный акт составляется в порядке, определенном </w:t>
      </w:r>
      <w:hyperlink w:history="0" w:anchor="P660"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r>
          <w:rPr>
            <w:sz w:val="20"/>
            <w:color w:val="0000ff"/>
          </w:rPr>
          <w:t xml:space="preserve">пунктом 56(1)</w:t>
        </w:r>
      </w:hyperlink>
      <w:r>
        <w:rPr>
          <w:sz w:val="20"/>
        </w:rPr>
        <w:t xml:space="preserve"> настоящих Правил.</w:t>
      </w:r>
    </w:p>
    <w:p>
      <w:pPr>
        <w:pStyle w:val="0"/>
        <w:jc w:val="both"/>
      </w:pPr>
      <w:r>
        <w:rPr>
          <w:sz w:val="20"/>
        </w:rPr>
        <w:t xml:space="preserve">(в ред. </w:t>
      </w:r>
      <w:hyperlink w:history="0" r:id="rId400"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27.02.2017 N 232)</w:t>
      </w:r>
    </w:p>
    <w:p>
      <w:pPr>
        <w:pStyle w:val="0"/>
        <w:spacing w:before="200" w:line-rule="auto"/>
        <w:ind w:firstLine="540"/>
        <w:jc w:val="both"/>
      </w:pPr>
      <w:r>
        <w:rPr>
          <w:sz w:val="20"/>
        </w:rPr>
        <w:t xml:space="preserve">В заявлении собственника или постоянно проживающего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pPr>
        <w:pStyle w:val="0"/>
        <w:jc w:val="both"/>
      </w:pPr>
      <w:r>
        <w:rPr>
          <w:sz w:val="20"/>
        </w:rPr>
        <w:t xml:space="preserve">(п. 57(1) введен </w:t>
      </w:r>
      <w:hyperlink w:history="0" r:id="rId40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bookmarkStart w:id="678" w:name="P678"/>
    <w:bookmarkEnd w:id="678"/>
    <w:p>
      <w:pPr>
        <w:pStyle w:val="0"/>
        <w:spacing w:before="200" w:line-rule="auto"/>
        <w:ind w:firstLine="540"/>
        <w:jc w:val="both"/>
      </w:pPr>
      <w:r>
        <w:rPr>
          <w:sz w:val="20"/>
        </w:rPr>
        <w:t xml:space="preserve">58. Количество временно проживающих в жилом помещении потребителей определяется на основании заявления, указанного в </w:t>
      </w:r>
      <w:hyperlink w:history="0" w:anchor="P673" w:tooltip="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
        <w:r>
          <w:rPr>
            <w:sz w:val="20"/>
            <w:color w:val="0000ff"/>
          </w:rPr>
          <w:t xml:space="preserve">подпункте "б" пункта 57</w:t>
        </w:r>
      </w:hyperlink>
      <w:r>
        <w:rPr>
          <w:sz w:val="20"/>
        </w:rPr>
        <w:t xml:space="preserve"> настоящих Правил, и (или) на основании составленного исполнителем в соответствии с </w:t>
      </w:r>
      <w:hyperlink w:history="0" w:anchor="P660"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r>
          <w:rPr>
            <w:sz w:val="20"/>
            <w:color w:val="0000ff"/>
          </w:rPr>
          <w:t xml:space="preserve">пунктом 56(1)</w:t>
        </w:r>
      </w:hyperlink>
      <w:r>
        <w:rPr>
          <w:sz w:val="20"/>
        </w:rPr>
        <w:t xml:space="preserve"> настоящих Правил акта об установлении количества граждан, временно проживающих в жилом помещении.</w:t>
      </w:r>
    </w:p>
    <w:p>
      <w:pPr>
        <w:pStyle w:val="0"/>
        <w:jc w:val="both"/>
      </w:pPr>
      <w:r>
        <w:rPr>
          <w:sz w:val="20"/>
        </w:rPr>
        <w:t xml:space="preserve">(п. 58 в ред. </w:t>
      </w:r>
      <w:hyperlink w:history="0" r:id="rId40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680" w:name="P680"/>
    <w:bookmarkEnd w:id="680"/>
    <w:p>
      <w:pPr>
        <w:pStyle w:val="0"/>
        <w:spacing w:before="200" w:line-rule="auto"/>
        <w:ind w:firstLine="540"/>
        <w:jc w:val="both"/>
      </w:pPr>
      <w:r>
        <w:rPr>
          <w:sz w:val="20"/>
        </w:rPr>
        <w:t xml:space="preserve">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пунктом 42(1)</w:t>
        </w:r>
      </w:hyperlink>
      <w:r>
        <w:rPr>
          <w:sz w:val="20"/>
        </w:rP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пунктом 42(1)</w:t>
        </w:r>
      </w:hyperlink>
      <w:r>
        <w:rPr>
          <w:sz w:val="20"/>
        </w:rP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pPr>
        <w:pStyle w:val="0"/>
        <w:jc w:val="both"/>
      </w:pPr>
      <w:r>
        <w:rPr>
          <w:sz w:val="20"/>
        </w:rPr>
        <w:t xml:space="preserve">(в ред. </w:t>
      </w:r>
      <w:hyperlink w:history="0" r:id="rId40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682" w:name="P682"/>
    <w:bookmarkEnd w:id="682"/>
    <w:p>
      <w:pPr>
        <w:pStyle w:val="0"/>
        <w:spacing w:before="200" w:line-rule="auto"/>
        <w:ind w:firstLine="540"/>
        <w:jc w:val="both"/>
      </w:pPr>
      <w:r>
        <w:rPr>
          <w:sz w:val="20"/>
        </w:rPr>
        <w:t xml:space="preserve">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w:t>
      </w:r>
    </w:p>
    <w:p>
      <w:pPr>
        <w:pStyle w:val="0"/>
        <w:jc w:val="both"/>
      </w:pPr>
      <w:r>
        <w:rPr>
          <w:sz w:val="20"/>
        </w:rPr>
        <w:t xml:space="preserve">(в ред. </w:t>
      </w:r>
      <w:hyperlink w:history="0" r:id="rId40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684" w:name="P684"/>
    <w:bookmarkEnd w:id="684"/>
    <w:p>
      <w:pPr>
        <w:pStyle w:val="0"/>
        <w:spacing w:before="200" w:line-rule="auto"/>
        <w:ind w:firstLine="540"/>
        <w:jc w:val="both"/>
      </w:pPr>
      <w:r>
        <w:rPr>
          <w:sz w:val="20"/>
        </w:rPr>
        <w:t xml:space="preserve">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 (за исключением коммунальной услуги по электроснабжению 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случаях);</w:t>
      </w:r>
    </w:p>
    <w:p>
      <w:pPr>
        <w:pStyle w:val="0"/>
        <w:jc w:val="both"/>
      </w:pPr>
      <w:r>
        <w:rPr>
          <w:sz w:val="20"/>
        </w:rPr>
        <w:t xml:space="preserve">(в ред. Постановлений Правительства РФ от 16.04.2013 </w:t>
      </w:r>
      <w:hyperlink w:history="0" r:id="rId405"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26.12.2016 </w:t>
      </w:r>
      <w:hyperlink w:history="0" r:id="rId40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40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bookmarkStart w:id="686" w:name="P686"/>
    <w:bookmarkEnd w:id="686"/>
    <w:p>
      <w:pPr>
        <w:pStyle w:val="0"/>
        <w:spacing w:before="200" w:line-rule="auto"/>
        <w:ind w:firstLine="540"/>
        <w:jc w:val="both"/>
      </w:pPr>
      <w:r>
        <w:rPr>
          <w:sz w:val="20"/>
        </w:rPr>
        <w:t xml:space="preserve">в) в случае, указанном в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подпункте "г" пункта 85</w:t>
        </w:r>
      </w:hyperlink>
      <w:r>
        <w:rPr>
          <w:sz w:val="20"/>
        </w:rP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history="0" w:anchor="P957" w:tooltip="д) лица, указанные в подпункте &quot;а&quot;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
        <w:r>
          <w:rPr>
            <w:sz w:val="20"/>
            <w:color w:val="0000ff"/>
          </w:rPr>
          <w:t xml:space="preserve">подпунктом "д" пункта 85</w:t>
        </w:r>
      </w:hyperlink>
      <w:r>
        <w:rPr>
          <w:sz w:val="20"/>
        </w:rPr>
        <w:t xml:space="preserve"> настоящих Правил, но не более 3 расчетных периодов подряд;</w:t>
      </w:r>
    </w:p>
    <w:p>
      <w:pPr>
        <w:pStyle w:val="0"/>
        <w:jc w:val="both"/>
      </w:pPr>
      <w:r>
        <w:rPr>
          <w:sz w:val="20"/>
        </w:rPr>
        <w:t xml:space="preserve">(в ред. Постановлений Правительства РФ от 26.12.2016 </w:t>
      </w:r>
      <w:hyperlink w:history="0" r:id="rId40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28.12.2018 </w:t>
      </w:r>
      <w:hyperlink w:history="0" r:id="rId409"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21.12.2020 </w:t>
      </w:r>
      <w:hyperlink w:history="0" r:id="rId410"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rPr>
        <w:t xml:space="preserve">)</w:t>
      </w:r>
    </w:p>
    <w:bookmarkStart w:id="688" w:name="P688"/>
    <w:bookmarkEnd w:id="688"/>
    <w:p>
      <w:pPr>
        <w:pStyle w:val="0"/>
        <w:spacing w:before="200" w:line-rule="auto"/>
        <w:ind w:firstLine="540"/>
        <w:jc w:val="both"/>
      </w:pPr>
      <w:r>
        <w:rPr>
          <w:sz w:val="20"/>
        </w:rPr>
        <w:t xml:space="preserve">г) в отношении коммунальной услуги по электроснабжению в предусмотренных </w:t>
      </w:r>
      <w:hyperlink w:history="0" w:anchor="P792" w:tooltip="VII. Порядок учета коммунальных услуг с использованием">
        <w:r>
          <w:rPr>
            <w:sz w:val="20"/>
            <w:color w:val="0000ff"/>
          </w:rPr>
          <w:t xml:space="preserve">разделом VII</w:t>
        </w:r>
      </w:hyperlink>
      <w:r>
        <w:rPr>
          <w:sz w:val="20"/>
        </w:rPr>
        <w:t xml:space="preserve">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учетом положений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пункта 80(1)</w:t>
        </w:r>
      </w:hyperlink>
      <w:r>
        <w:rPr>
          <w:sz w:val="20"/>
        </w:rPr>
        <w:t xml:space="preserve"> настоящих Правил) либо в случае непредставления показаний такого прибора учета за расчетный период в сроки, установленные настоящими Правилами, если указанные события наступили после 1 июля 2020 г., - начиная с даты, когда наступили указанные события, а если дату установить невозможно,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В случае если выход из строя, утрата ранее допущенного к эксплуатации индивидуального, общего (квартирного), комнатного прибора учета, истечение срока его эксплуатации, интервала между поверками (с учетом положений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пункта 80(1)</w:t>
        </w:r>
      </w:hyperlink>
      <w:r>
        <w:rPr>
          <w:sz w:val="20"/>
        </w:rPr>
        <w:t xml:space="preserve"> настоящих Правил) наступили до 1 июля 2020 г. и потребителем в установленные сроки не была исполнена обязанность по установке (замене, поверке) прибора учета электрической энергии, начиная с 1 июля 2020 г. и до даты, когда был возобновлен учет коммунального ресурса путем допуска гарантирующим поставщиком или сетевой организацией к эксплуатации соответствующего установленным требованиям индивидуального, общего (квартирного), комнатного прибора учета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 определенного в установленном настоящими Правилами порядке, а при невозможности его определения, в том числе по причине отсутствия данных о потреблении, - исходя из норматива потребления соответствующей коммунальной услуги.</w:t>
      </w:r>
    </w:p>
    <w:p>
      <w:pPr>
        <w:pStyle w:val="0"/>
        <w:jc w:val="both"/>
      </w:pPr>
      <w:r>
        <w:rPr>
          <w:sz w:val="20"/>
        </w:rPr>
        <w:t xml:space="preserve">(пп. "г" введен </w:t>
      </w:r>
      <w:hyperlink w:history="0" r:id="rId41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 в ред. </w:t>
      </w:r>
      <w:hyperlink w:history="0" r:id="rId41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690" w:name="P690"/>
    <w:bookmarkEnd w:id="690"/>
    <w:p>
      <w:pPr>
        <w:pStyle w:val="0"/>
        <w:spacing w:before="200" w:line-rule="auto"/>
        <w:ind w:firstLine="540"/>
        <w:jc w:val="both"/>
      </w:pPr>
      <w:r>
        <w:rPr>
          <w:sz w:val="20"/>
        </w:rPr>
        <w:t xml:space="preserve">59(1). Плата за коммунальную услугу, предоставленную на общедомовые нужды за расчетный период, с учетом положений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пункта 44</w:t>
        </w:r>
      </w:hyperlink>
      <w:r>
        <w:rPr>
          <w:sz w:val="20"/>
        </w:rPr>
        <w:t xml:space="preserve">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pPr>
        <w:pStyle w:val="0"/>
        <w:jc w:val="both"/>
      </w:pPr>
      <w:r>
        <w:rPr>
          <w:sz w:val="20"/>
        </w:rPr>
        <w:t xml:space="preserve">(п. 59(1) введен </w:t>
      </w:r>
      <w:hyperlink w:history="0" r:id="rId413"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 в ред. </w:t>
      </w:r>
      <w:hyperlink w:history="0" r:id="rId414"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Постановления</w:t>
        </w:r>
      </w:hyperlink>
      <w:r>
        <w:rPr>
          <w:sz w:val="20"/>
        </w:rPr>
        <w:t xml:space="preserve"> Правительства РФ от 29.06.2016 N 603)</w:t>
      </w:r>
    </w:p>
    <w:p>
      <w:pPr>
        <w:pStyle w:val="0"/>
        <w:spacing w:before="200" w:line-rule="auto"/>
        <w:ind w:firstLine="540"/>
        <w:jc w:val="both"/>
      </w:pPr>
      <w:r>
        <w:rPr>
          <w:sz w:val="20"/>
        </w:rP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pPr>
        <w:pStyle w:val="0"/>
        <w:spacing w:before="200" w:line-rule="auto"/>
        <w:ind w:firstLine="540"/>
        <w:jc w:val="both"/>
      </w:pPr>
      <w:r>
        <w:rPr>
          <w:sz w:val="20"/>
        </w:rP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 плата за коммунальную услугу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history="0" w:anchor="P587"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r>
          <w:rPr>
            <w:sz w:val="20"/>
            <w:color w:val="0000ff"/>
          </w:rPr>
          <w:t xml:space="preserve">абзацев третьего</w:t>
        </w:r>
      </w:hyperlink>
      <w:r>
        <w:rPr>
          <w:sz w:val="20"/>
        </w:rPr>
        <w:t xml:space="preserve"> - </w:t>
      </w:r>
      <w:hyperlink w:history="0" w:anchor="P589" w:tooltip="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формулам 3(3) и 3(4)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
        <w:r>
          <w:rPr>
            <w:sz w:val="20"/>
            <w:color w:val="0000ff"/>
          </w:rPr>
          <w:t xml:space="preserve">пятого пункта 42(1)</w:t>
        </w:r>
      </w:hyperlink>
      <w:r>
        <w:rPr>
          <w:sz w:val="20"/>
        </w:rPr>
        <w:t xml:space="preserve"> настоящих Правил.</w:t>
      </w:r>
    </w:p>
    <w:p>
      <w:pPr>
        <w:pStyle w:val="0"/>
        <w:spacing w:before="200" w:line-rule="auto"/>
        <w:ind w:firstLine="540"/>
        <w:jc w:val="both"/>
      </w:pPr>
      <w:r>
        <w:rPr>
          <w:sz w:val="20"/>
        </w:rPr>
        <w:t xml:space="preserve">Если период работы коллективного (общедомового) прибора учета составил менее 3 месяцев в случаях, указанных в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пункте 59(1)</w:t>
        </w:r>
      </w:hyperlink>
      <w:r>
        <w:rPr>
          <w:sz w:val="20"/>
        </w:rPr>
        <w:t xml:space="preserve"> настоящих Правил, плата за коммунальную услугу, предоставленную на общедомовые нужды, за расчетный период с учетом положений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пункта 44</w:t>
        </w:r>
      </w:hyperlink>
      <w:r>
        <w:rPr>
          <w:sz w:val="20"/>
        </w:rPr>
        <w:t xml:space="preserve"> настоящих Правил определяется исходя из нормативов потребления соответствующих коммунальных ресурсов в целях содержания общего имущества.</w:t>
      </w:r>
    </w:p>
    <w:p>
      <w:pPr>
        <w:pStyle w:val="0"/>
        <w:jc w:val="both"/>
      </w:pPr>
      <w:r>
        <w:rPr>
          <w:sz w:val="20"/>
        </w:rPr>
        <w:t xml:space="preserve">(абзац введен </w:t>
      </w:r>
      <w:hyperlink w:history="0" r:id="rId415"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w:t>
      </w:r>
    </w:p>
    <w:p>
      <w:pPr>
        <w:pStyle w:val="0"/>
        <w:jc w:val="both"/>
      </w:pPr>
      <w:r>
        <w:rPr>
          <w:sz w:val="20"/>
        </w:rPr>
        <w:t xml:space="preserve">(п. 59(2) в ред. </w:t>
      </w:r>
      <w:hyperlink w:history="0" r:id="rId416"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60. По истечении предельного количества расчетных периодов,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настоящих Правил в случаях, предусмотренных </w:t>
      </w:r>
      <w:hyperlink w:history="0" w:anchor="P682" w:tooltip="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
        <w:r>
          <w:rPr>
            <w:sz w:val="20"/>
            <w:color w:val="0000ff"/>
          </w:rPr>
          <w:t xml:space="preserve">подпунктами "а"</w:t>
        </w:r>
      </w:hyperlink>
      <w:r>
        <w:rPr>
          <w:sz w:val="20"/>
        </w:rPr>
        <w:t xml:space="preserve"> и </w:t>
      </w:r>
      <w:hyperlink w:history="0" w:anchor="P686"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r>
          <w:rPr>
            <w:sz w:val="20"/>
            <w:color w:val="0000ff"/>
          </w:rPr>
          <w:t xml:space="preserve">"в" пункта 59</w:t>
        </w:r>
      </w:hyperlink>
      <w:r>
        <w:rPr>
          <w:sz w:val="20"/>
        </w:rP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history="0" w:anchor="P684" w:tooltip="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w:r>
          <w:rPr>
            <w:sz w:val="20"/>
            <w:color w:val="0000ff"/>
          </w:rPr>
          <w:t xml:space="preserve">подпунктом "б" пункта 59</w:t>
        </w:r>
      </w:hyperlink>
      <w:r>
        <w:rPr>
          <w:sz w:val="20"/>
        </w:rPr>
        <w:t xml:space="preserve"> настоящих Правил, исходя из нормативов потребления коммунальных услуг.</w:t>
      </w:r>
    </w:p>
    <w:p>
      <w:pPr>
        <w:pStyle w:val="0"/>
        <w:spacing w:before="200" w:line-rule="auto"/>
        <w:ind w:firstLine="540"/>
        <w:jc w:val="both"/>
      </w:pPr>
      <w:r>
        <w:rPr>
          <w:sz w:val="20"/>
        </w:rPr>
        <w:t xml:space="preserve">По истечении предельного количества расчетных периодов,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настоящих Правил.</w:t>
      </w:r>
    </w:p>
    <w:p>
      <w:pPr>
        <w:pStyle w:val="0"/>
        <w:spacing w:before="200" w:line-rule="auto"/>
        <w:ind w:firstLine="540"/>
        <w:jc w:val="both"/>
      </w:pPr>
      <w:r>
        <w:rPr>
          <w:sz w:val="20"/>
        </w:rPr>
        <w:t xml:space="preserve">При расчете платы за коммунальную услугу в соответствии с настоящим пунктом не применяется дифференциация тарифов по зонам суток и иным критериям.</w:t>
      </w:r>
    </w:p>
    <w:p>
      <w:pPr>
        <w:pStyle w:val="0"/>
        <w:jc w:val="both"/>
      </w:pPr>
      <w:r>
        <w:rPr>
          <w:sz w:val="20"/>
        </w:rPr>
        <w:t xml:space="preserve">(п. 60 в ред. </w:t>
      </w:r>
      <w:hyperlink w:history="0" r:id="rId41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701" w:name="P701"/>
    <w:bookmarkEnd w:id="701"/>
    <w:p>
      <w:pPr>
        <w:pStyle w:val="0"/>
        <w:spacing w:before="200" w:line-rule="auto"/>
        <w:ind w:firstLine="540"/>
        <w:jc w:val="both"/>
      </w:pPr>
      <w:r>
        <w:rPr>
          <w:sz w:val="20"/>
        </w:rPr>
        <w:t xml:space="preserve">60(1). По истечении указанного в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пункте 59(1)</w:t>
        </w:r>
      </w:hyperlink>
      <w:r>
        <w:rPr>
          <w:sz w:val="20"/>
        </w:rP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w:t>
        </w:r>
      </w:hyperlink>
      <w:r>
        <w:rPr>
          <w:sz w:val="20"/>
        </w:rPr>
        <w:t xml:space="preserve">,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pPr>
        <w:pStyle w:val="0"/>
        <w:spacing w:before="200" w:line-rule="auto"/>
        <w:ind w:firstLine="540"/>
        <w:jc w:val="both"/>
      </w:pPr>
      <w:r>
        <w:rPr>
          <w:sz w:val="20"/>
        </w:rPr>
        <w:t xml:space="preserve">за коммунальную услугу, предоставленную на общедомовые нужды, за исключением коммунальной услуги по отоплению, - в порядке, указанном в </w:t>
      </w:r>
      <w:hyperlink w:history="0" w:anchor="P623"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ил, определяется в соответствии с формулой 10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
        <w:r>
          <w:rPr>
            <w:sz w:val="20"/>
            <w:color w:val="0000ff"/>
          </w:rPr>
          <w:t xml:space="preserve">пункте 48</w:t>
        </w:r>
      </w:hyperlink>
      <w:r>
        <w:rPr>
          <w:sz w:val="20"/>
        </w:rPr>
        <w:t xml:space="preserve"> настоящих Правил;</w:t>
      </w:r>
    </w:p>
    <w:p>
      <w:pPr>
        <w:pStyle w:val="0"/>
        <w:spacing w:before="200" w:line-rule="auto"/>
        <w:ind w:firstLine="540"/>
        <w:jc w:val="both"/>
      </w:pPr>
      <w:r>
        <w:rPr>
          <w:sz w:val="20"/>
        </w:rPr>
        <w:t xml:space="preserve">за коммунальную услугу по отоплению - в порядке, указанном в </w:t>
      </w:r>
      <w:hyperlink w:history="0" w:anchor="P586" w:tooltip="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формулам 2, 2(1), 2(3) и 2(4) приложения N 2 к настоящим Правилам исходя из норматива потребления коммунальной услуги по отоплению.">
        <w:r>
          <w:rPr>
            <w:sz w:val="20"/>
            <w:color w:val="0000ff"/>
          </w:rPr>
          <w:t xml:space="preserve">абзаце втором пункта 42(1)</w:t>
        </w:r>
      </w:hyperlink>
      <w:r>
        <w:rPr>
          <w:sz w:val="20"/>
        </w:rPr>
        <w:t xml:space="preserve"> настоящих Правил.</w:t>
      </w:r>
    </w:p>
    <w:p>
      <w:pPr>
        <w:pStyle w:val="0"/>
        <w:jc w:val="both"/>
      </w:pPr>
      <w:r>
        <w:rPr>
          <w:sz w:val="20"/>
        </w:rPr>
        <w:t xml:space="preserve">(в ред. </w:t>
      </w:r>
      <w:hyperlink w:history="0" r:id="rId418"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history="0" w:anchor="P686"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r>
          <w:rPr>
            <w:sz w:val="20"/>
            <w:color w:val="0000ff"/>
          </w:rPr>
          <w:t xml:space="preserve">подпункте "в" пункта 59</w:t>
        </w:r>
      </w:hyperlink>
      <w:r>
        <w:rPr>
          <w:sz w:val="20"/>
        </w:rP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w:t>
        </w:r>
      </w:hyperlink>
      <w:r>
        <w:rPr>
          <w:sz w:val="20"/>
        </w:rPr>
        <w:t xml:space="preserve">, размер платы за коммунальные услуги рассчитывается с учетом повышающих коэффициентов в соответствии с приведенными в </w:t>
      </w:r>
      <w:hyperlink w:history="0" w:anchor="P1792" w:tooltip="РАСЧЕТ РАЗМЕРА ПЛАТЫ ЗА КОММУНАЛЬНЫЕ УСЛУГИ">
        <w:r>
          <w:rPr>
            <w:sz w:val="20"/>
            <w:color w:val="0000ff"/>
          </w:rPr>
          <w:t xml:space="preserve">приложении N 2</w:t>
        </w:r>
      </w:hyperlink>
      <w:r>
        <w:rPr>
          <w:sz w:val="20"/>
        </w:rP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history="0" w:anchor="P686"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r>
          <w:rPr>
            <w:sz w:val="20"/>
            <w:color w:val="0000ff"/>
          </w:rPr>
          <w:t xml:space="preserve">подпункте "в" пункта 59</w:t>
        </w:r>
      </w:hyperlink>
      <w:r>
        <w:rPr>
          <w:sz w:val="20"/>
        </w:rPr>
        <w:t xml:space="preserve"> настоящих Правил, до даты составления акта проверки.</w:t>
      </w:r>
    </w:p>
    <w:p>
      <w:pPr>
        <w:pStyle w:val="0"/>
        <w:jc w:val="both"/>
      </w:pPr>
      <w:r>
        <w:rPr>
          <w:sz w:val="20"/>
        </w:rPr>
        <w:t xml:space="preserve">(в ред. </w:t>
      </w:r>
      <w:hyperlink w:history="0" r:id="rId41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jc w:val="both"/>
      </w:pPr>
      <w:r>
        <w:rPr>
          <w:sz w:val="20"/>
        </w:rPr>
        <w:t xml:space="preserve">(п. 60(1) в ред. </w:t>
      </w:r>
      <w:hyperlink w:history="0" r:id="rId420"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Постановления</w:t>
        </w:r>
      </w:hyperlink>
      <w:r>
        <w:rPr>
          <w:sz w:val="20"/>
        </w:rPr>
        <w:t xml:space="preserve"> Правительства РФ от 29.06.2016 N 603)</w:t>
      </w:r>
    </w:p>
    <w:p>
      <w:pPr>
        <w:pStyle w:val="0"/>
        <w:spacing w:before="200" w:line-rule="auto"/>
        <w:ind w:firstLine="540"/>
        <w:jc w:val="both"/>
      </w:pPr>
      <w:r>
        <w:rPr>
          <w:sz w:val="20"/>
        </w:rPr>
        <w:t xml:space="preserve">60(2). Утратил силу. - </w:t>
      </w:r>
      <w:hyperlink w:history="0" r:id="rId421"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w:t>
        </w:r>
      </w:hyperlink>
      <w:r>
        <w:rPr>
          <w:sz w:val="20"/>
        </w:rPr>
        <w:t xml:space="preserve"> Правительства РФ от 29.06.2016 N 603.</w:t>
      </w:r>
    </w:p>
    <w:p>
      <w:pPr>
        <w:pStyle w:val="0"/>
        <w:spacing w:before="200" w:line-rule="auto"/>
        <w:ind w:firstLine="540"/>
        <w:jc w:val="both"/>
      </w:pPr>
      <w:r>
        <w:rPr>
          <w:sz w:val="20"/>
        </w:rPr>
        <w:t xml:space="preserve">60(3). В случае двукратного недопуска потребителем в занимаемое им жилое и (или) нежилое помещение представителей гарантирующего поставщика (сетевой организации - в отношении жилых домов (домовладений) для установки индивидуальных, общих (квартирных) приборов учета электрической энергии, ввода их в эксплуатацию, проверки состояния установленных и введенных в эксплуатацию приборов учета, а также для проведения работ по обслуживанию приборов учета и их подключения к интеллектуальной системе учета электрической энергии (мощности) плата за коммунальную услугу по электроснабжению рассчитывается исходя из нормативов потребления коммунальных услуг с применением к стоимости повышающего коэффициента, величина которого принимается равной 1,5, начиная с расчетного периода, когда гарантирующим поставщиком (сетевой организацией - в отношении жилого дома (домовладения) был составлен повторный акт об отказе в допуске к прибору учета и (или) месту установки прибора учета.</w:t>
      </w:r>
    </w:p>
    <w:p>
      <w:pPr>
        <w:pStyle w:val="0"/>
        <w:jc w:val="both"/>
      </w:pPr>
      <w:r>
        <w:rPr>
          <w:sz w:val="20"/>
        </w:rPr>
        <w:t xml:space="preserve">(п. 60(3) введен </w:t>
      </w:r>
      <w:hyperlink w:history="0" r:id="rId42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pPr>
        <w:pStyle w:val="0"/>
        <w:jc w:val="both"/>
      </w:pPr>
      <w:r>
        <w:rPr>
          <w:sz w:val="20"/>
        </w:rPr>
        <w:t xml:space="preserve">(в ред. </w:t>
      </w:r>
      <w:hyperlink w:history="0" r:id="rId423"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Перерасчет размера платы должен быть произведен исходя из снятых исполнителем в ходе проверки показаний проверяемого прибора учета.</w:t>
      </w:r>
    </w:p>
    <w:p>
      <w:pPr>
        <w:pStyle w:val="0"/>
        <w:spacing w:before="200" w:line-rule="auto"/>
        <w:ind w:firstLine="540"/>
        <w:jc w:val="both"/>
      </w:pPr>
      <w:r>
        <w:rPr>
          <w:sz w:val="20"/>
        </w:rPr>
        <w:t xml:space="preserve">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bookmarkStart w:id="715" w:name="P715"/>
    <w:bookmarkEnd w:id="715"/>
    <w:p>
      <w:pPr>
        <w:pStyle w:val="0"/>
        <w:spacing w:before="200" w:line-rule="auto"/>
        <w:ind w:firstLine="540"/>
        <w:jc w:val="both"/>
      </w:pPr>
      <w:r>
        <w:rPr>
          <w:sz w:val="20"/>
        </w:rPr>
        <w:t xml:space="preserve">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pPr>
        <w:pStyle w:val="0"/>
        <w:spacing w:before="200" w:line-rule="auto"/>
        <w:ind w:firstLine="540"/>
        <w:jc w:val="both"/>
      </w:pPr>
      <w:r>
        <w:rPr>
          <w:sz w:val="20"/>
        </w:rPr>
        <w:t xml:space="preserve">На основании акта о выявлении несанкционированного подключения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pPr>
        <w:pStyle w:val="0"/>
        <w:spacing w:before="200" w:line-rule="auto"/>
        <w:ind w:firstLine="540"/>
        <w:jc w:val="both"/>
      </w:pPr>
      <w:r>
        <w:rPr>
          <w:sz w:val="20"/>
        </w:rPr>
        <w:t xml:space="preserve">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pPr>
        <w:pStyle w:val="0"/>
        <w:spacing w:before="200" w:line-rule="auto"/>
        <w:ind w:firstLine="540"/>
        <w:jc w:val="both"/>
      </w:pPr>
      <w:r>
        <w:rPr>
          <w:sz w:val="20"/>
        </w:rPr>
        <w:t xml:space="preserve">Проверку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инженерным сетям,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pPr>
        <w:pStyle w:val="0"/>
        <w:spacing w:before="200" w:line-rule="auto"/>
        <w:ind w:firstLine="540"/>
        <w:jc w:val="both"/>
      </w:pPr>
      <w:r>
        <w:rPr>
          <w:sz w:val="20"/>
        </w:rPr>
        <w:t xml:space="preserve">Объем коммунальных ресурсов, потребленных в нежилом помещении, при несанкционированном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pPr>
        <w:pStyle w:val="0"/>
        <w:jc w:val="both"/>
      </w:pPr>
      <w:r>
        <w:rPr>
          <w:sz w:val="20"/>
        </w:rPr>
        <w:t xml:space="preserve">(п. 62 в ред. </w:t>
      </w:r>
      <w:hyperlink w:history="0" r:id="rId42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63. Потребители обязаны своевременно вносить плату за коммунальные услуги.</w:t>
      </w:r>
    </w:p>
    <w:p>
      <w:pPr>
        <w:pStyle w:val="0"/>
        <w:spacing w:before="200" w:line-rule="auto"/>
        <w:ind w:firstLine="540"/>
        <w:jc w:val="both"/>
      </w:pPr>
      <w:r>
        <w:rPr>
          <w:sz w:val="20"/>
        </w:rPr>
        <w:t xml:space="preserve">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pPr>
        <w:pStyle w:val="0"/>
        <w:spacing w:before="200" w:line-rule="auto"/>
        <w:ind w:firstLine="540"/>
        <w:jc w:val="both"/>
      </w:pPr>
      <w:r>
        <w:rPr>
          <w:sz w:val="20"/>
        </w:rPr>
        <w:t xml:space="preserve">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pPr>
        <w:pStyle w:val="0"/>
        <w:spacing w:before="200" w:line-rule="auto"/>
        <w:ind w:firstLine="540"/>
        <w:jc w:val="both"/>
      </w:pPr>
      <w:r>
        <w:rPr>
          <w:sz w:val="20"/>
        </w:rPr>
        <w:t xml:space="preserve">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pPr>
        <w:pStyle w:val="0"/>
        <w:jc w:val="both"/>
      </w:pPr>
      <w:r>
        <w:rPr>
          <w:sz w:val="20"/>
        </w:rPr>
        <w:t xml:space="preserve">(в ред. </w:t>
      </w:r>
      <w:hyperlink w:history="0" r:id="rId42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726" w:name="P726"/>
    <w:bookmarkEnd w:id="726"/>
    <w:p>
      <w:pPr>
        <w:pStyle w:val="0"/>
        <w:spacing w:before="200" w:line-rule="auto"/>
        <w:ind w:firstLine="540"/>
        <w:jc w:val="both"/>
      </w:pPr>
      <w:r>
        <w:rPr>
          <w:sz w:val="20"/>
        </w:rPr>
        <w:t xml:space="preserve">65. Если иное не установлено договором, содержащим положения о предоставлении коммунальных услуг, потребитель вправе по своему выбору:</w:t>
      </w:r>
    </w:p>
    <w:p>
      <w:pPr>
        <w:pStyle w:val="0"/>
        <w:spacing w:before="200" w:line-rule="auto"/>
        <w:ind w:firstLine="540"/>
        <w:jc w:val="both"/>
      </w:pPr>
      <w:r>
        <w:rPr>
          <w:sz w:val="20"/>
        </w:rPr>
        <w:t xml:space="preserve">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pPr>
        <w:pStyle w:val="0"/>
        <w:spacing w:before="200" w:line-rule="auto"/>
        <w:ind w:firstLine="540"/>
        <w:jc w:val="both"/>
      </w:pPr>
      <w:r>
        <w:rPr>
          <w:sz w:val="20"/>
        </w:rPr>
        <w:t xml:space="preserve">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pPr>
        <w:pStyle w:val="0"/>
        <w:spacing w:before="200" w:line-rule="auto"/>
        <w:ind w:firstLine="540"/>
        <w:jc w:val="both"/>
      </w:pPr>
      <w:r>
        <w:rPr>
          <w:sz w:val="20"/>
        </w:rPr>
        <w:t xml:space="preserve">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pPr>
        <w:pStyle w:val="0"/>
        <w:spacing w:before="200" w:line-rule="auto"/>
        <w:ind w:firstLine="540"/>
        <w:jc w:val="both"/>
      </w:pPr>
      <w:r>
        <w:rPr>
          <w:sz w:val="20"/>
        </w:rPr>
        <w:t xml:space="preserve">г) осуществлять предварительную оплату коммунальных услуг в счет будущих расчетных периодов.</w:t>
      </w:r>
    </w:p>
    <w:bookmarkStart w:id="731" w:name="P731"/>
    <w:bookmarkEnd w:id="731"/>
    <w:p>
      <w:pPr>
        <w:pStyle w:val="0"/>
        <w:spacing w:before="200" w:line-rule="auto"/>
        <w:ind w:firstLine="540"/>
        <w:jc w:val="both"/>
      </w:pPr>
      <w:r>
        <w:rPr>
          <w:sz w:val="20"/>
        </w:rPr>
        <w:t xml:space="preserve">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p>
      <w:pPr>
        <w:pStyle w:val="0"/>
        <w:jc w:val="both"/>
      </w:pPr>
      <w:r>
        <w:rPr>
          <w:sz w:val="20"/>
        </w:rPr>
        <w:t xml:space="preserve">(в ред. </w:t>
      </w:r>
      <w:hyperlink w:history="0" r:id="rId42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733" w:name="P733"/>
    <w:bookmarkEnd w:id="733"/>
    <w:p>
      <w:pPr>
        <w:pStyle w:val="0"/>
        <w:spacing w:before="200" w:line-rule="auto"/>
        <w:ind w:firstLine="540"/>
        <w:jc w:val="both"/>
      </w:pPr>
      <w:r>
        <w:rPr>
          <w:sz w:val="20"/>
        </w:rPr>
        <w:t xml:space="preserve">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w:t>
      </w:r>
    </w:p>
    <w:p>
      <w:pPr>
        <w:pStyle w:val="0"/>
        <w:jc w:val="both"/>
      </w:pPr>
      <w:r>
        <w:rPr>
          <w:sz w:val="20"/>
        </w:rPr>
        <w:t xml:space="preserve">(в ред. </w:t>
      </w:r>
      <w:hyperlink w:history="0" r:id="rId42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68. Информация об изменении тарифов (цен)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pPr>
        <w:pStyle w:val="0"/>
        <w:jc w:val="both"/>
      </w:pPr>
      <w:r>
        <w:rPr>
          <w:sz w:val="20"/>
        </w:rPr>
        <w:t xml:space="preserve">(в ред. </w:t>
      </w:r>
      <w:hyperlink w:history="0" r:id="rId428"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bookmarkStart w:id="737" w:name="P737"/>
    <w:bookmarkEnd w:id="737"/>
    <w:p>
      <w:pPr>
        <w:pStyle w:val="0"/>
        <w:spacing w:before="200" w:line-rule="auto"/>
        <w:ind w:firstLine="540"/>
        <w:jc w:val="both"/>
      </w:pPr>
      <w:r>
        <w:rPr>
          <w:sz w:val="20"/>
        </w:rPr>
        <w:t xml:space="preserve">69. В платежном документе указываются:</w:t>
      </w:r>
    </w:p>
    <w:p>
      <w:pPr>
        <w:pStyle w:val="0"/>
        <w:spacing w:before="200" w:line-rule="auto"/>
        <w:ind w:firstLine="540"/>
        <w:jc w:val="both"/>
      </w:pPr>
      <w:r>
        <w:rPr>
          <w:sz w:val="20"/>
        </w:rPr>
        <w:t xml:space="preserve">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pPr>
        <w:pStyle w:val="0"/>
        <w:spacing w:before="200" w:line-rule="auto"/>
        <w:ind w:firstLine="540"/>
        <w:jc w:val="both"/>
      </w:pPr>
      <w:r>
        <w:rPr>
          <w:sz w:val="20"/>
        </w:rPr>
        <w:t xml:space="preserve">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pPr>
        <w:pStyle w:val="0"/>
        <w:spacing w:before="200" w:line-rule="auto"/>
        <w:ind w:firstLine="540"/>
        <w:jc w:val="both"/>
      </w:pPr>
      <w:r>
        <w:rPr>
          <w:sz w:val="20"/>
        </w:rPr>
        <w:t xml:space="preserve">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величина каждого из компонентов, единицы измерения объема (количества) горячей воды и тепловой энергии в натуральных величинах);</w:t>
      </w:r>
    </w:p>
    <w:p>
      <w:pPr>
        <w:pStyle w:val="0"/>
        <w:jc w:val="both"/>
      </w:pPr>
      <w:r>
        <w:rPr>
          <w:sz w:val="20"/>
        </w:rPr>
        <w:t xml:space="preserve">(в ред. </w:t>
      </w:r>
      <w:hyperlink w:history="0" r:id="rId429"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pPr>
        <w:pStyle w:val="0"/>
        <w:spacing w:before="200" w:line-rule="auto"/>
        <w:ind w:firstLine="540"/>
        <w:jc w:val="both"/>
      </w:pPr>
      <w:r>
        <w:rPr>
          <w:sz w:val="20"/>
        </w:rPr>
        <w:t xml:space="preserve">г(1)) размер повышающего коэффициента, предусмотренного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pPr>
        <w:pStyle w:val="0"/>
        <w:jc w:val="both"/>
      </w:pPr>
      <w:r>
        <w:rPr>
          <w:sz w:val="20"/>
        </w:rPr>
        <w:t xml:space="preserve">(пп. "г(1)" в ред. </w:t>
      </w:r>
      <w:hyperlink w:history="0" r:id="rId430"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27.02.2017 N 232)</w:t>
      </w:r>
    </w:p>
    <w:p>
      <w:pPr>
        <w:pStyle w:val="0"/>
        <w:spacing w:before="200" w:line-rule="auto"/>
        <w:ind w:firstLine="540"/>
        <w:jc w:val="both"/>
      </w:pPr>
      <w:r>
        <w:rPr>
          <w:sz w:val="20"/>
        </w:rPr>
        <w:t xml:space="preserve">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соответствии с настоящими Правилами;</w:t>
      </w:r>
    </w:p>
    <w:p>
      <w:pPr>
        <w:pStyle w:val="0"/>
        <w:jc w:val="both"/>
      </w:pPr>
      <w:r>
        <w:rPr>
          <w:sz w:val="20"/>
        </w:rPr>
        <w:t xml:space="preserve">(в ред. Постановлений Правительства РФ от 14.02.2015 </w:t>
      </w:r>
      <w:hyperlink w:history="0" r:id="rId431"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26.12.2016 </w:t>
      </w:r>
      <w:hyperlink w:history="0" r:id="rId43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w:t>
      </w:r>
    </w:p>
    <w:p>
      <w:pPr>
        <w:pStyle w:val="0"/>
        <w:spacing w:before="200" w:line-rule="auto"/>
        <w:ind w:firstLine="540"/>
        <w:jc w:val="both"/>
      </w:pPr>
      <w:r>
        <w:rPr>
          <w:sz w:val="20"/>
        </w:rPr>
        <w:t xml:space="preserve">е) общий объем каждого вида коммунальных услуг на общедомовые нужды, предоставленный в многоквартирном доме в случаях, предусмотренных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pPr>
        <w:pStyle w:val="0"/>
        <w:jc w:val="both"/>
      </w:pPr>
      <w:r>
        <w:rPr>
          <w:sz w:val="20"/>
        </w:rPr>
        <w:t xml:space="preserve">(в ред. </w:t>
      </w:r>
      <w:hyperlink w:history="0" r:id="rId43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ж) сведения о размере перерасчета (доначисления или уменьшения) платы за коммунальные услуги с указанием оснований, в том числе в связи с:</w:t>
      </w:r>
    </w:p>
    <w:p>
      <w:pPr>
        <w:pStyle w:val="0"/>
        <w:spacing w:before="200" w:line-rule="auto"/>
        <w:ind w:firstLine="540"/>
        <w:jc w:val="both"/>
      </w:pPr>
      <w:r>
        <w:rPr>
          <w:sz w:val="20"/>
        </w:rPr>
        <w:t xml:space="preserve">пользованием жилым помещением временно проживающими потребителями;</w:t>
      </w:r>
    </w:p>
    <w:p>
      <w:pPr>
        <w:pStyle w:val="0"/>
        <w:spacing w:before="200" w:line-rule="auto"/>
        <w:ind w:firstLine="540"/>
        <w:jc w:val="both"/>
      </w:pPr>
      <w:r>
        <w:rPr>
          <w:sz w:val="20"/>
        </w:rPr>
        <w:t xml:space="preserve">предоставлением коммунальных услуг ненадлежащего качества и (или) с перерывами, превышающими установленную продолжительность;</w:t>
      </w:r>
    </w:p>
    <w:p>
      <w:pPr>
        <w:pStyle w:val="0"/>
        <w:spacing w:before="200" w:line-rule="auto"/>
        <w:ind w:firstLine="540"/>
        <w:jc w:val="both"/>
      </w:pPr>
      <w:r>
        <w:rPr>
          <w:sz w:val="20"/>
        </w:rPr>
        <w:t xml:space="preserve">временным отсутствием потребителя в занимаемом жилом помещении, не оборудованном индивидуальными и (или) общими (квартирными) приборами учета;</w:t>
      </w:r>
    </w:p>
    <w:p>
      <w:pPr>
        <w:pStyle w:val="0"/>
        <w:spacing w:before="200" w:line-rule="auto"/>
        <w:ind w:firstLine="540"/>
        <w:jc w:val="both"/>
      </w:pPr>
      <w:r>
        <w:rPr>
          <w:sz w:val="20"/>
        </w:rPr>
        <w:t xml:space="preserve">уплатой исполнителем потребителю неустоек (штрафов, пеней), установленных федеральными законами, договором, содержащим положения о предоставлении коммунальных услуг, и настоящими Правилами;</w:t>
      </w:r>
    </w:p>
    <w:p>
      <w:pPr>
        <w:pStyle w:val="0"/>
        <w:jc w:val="both"/>
      </w:pPr>
      <w:r>
        <w:rPr>
          <w:sz w:val="20"/>
        </w:rPr>
        <w:t xml:space="preserve">(в ред. </w:t>
      </w:r>
      <w:hyperlink w:history="0" r:id="rId43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иными основаниями, установленными в настоящих Правилах;</w:t>
      </w:r>
    </w:p>
    <w:p>
      <w:pPr>
        <w:pStyle w:val="0"/>
        <w:spacing w:before="200" w:line-rule="auto"/>
        <w:ind w:firstLine="540"/>
        <w:jc w:val="both"/>
      </w:pPr>
      <w:r>
        <w:rPr>
          <w:sz w:val="20"/>
        </w:rPr>
        <w:t xml:space="preserve">з) сведения о размере задолженности потребителя перед исполнителем за предыдущие расчетные периоды;</w:t>
      </w:r>
    </w:p>
    <w:p>
      <w:pPr>
        <w:pStyle w:val="0"/>
        <w:spacing w:before="200" w:line-rule="auto"/>
        <w:ind w:firstLine="540"/>
        <w:jc w:val="both"/>
      </w:pPr>
      <w:r>
        <w:rPr>
          <w:sz w:val="20"/>
        </w:rPr>
        <w:t xml:space="preserve">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pPr>
        <w:pStyle w:val="0"/>
        <w:spacing w:before="200" w:line-rule="auto"/>
        <w:ind w:firstLine="540"/>
        <w:jc w:val="both"/>
      </w:pPr>
      <w:r>
        <w:rPr>
          <w:sz w:val="20"/>
        </w:rPr>
        <w:t xml:space="preserve">к) сведения о рассрочке и (или) отсрочке внесения платы за коммунальные услуги, предоставленной потребителю в соответствии с </w:t>
      </w:r>
      <w:hyperlink w:history="0" w:anchor="P773"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r>
          <w:rPr>
            <w:sz w:val="20"/>
            <w:color w:val="0000ff"/>
          </w:rPr>
          <w:t xml:space="preserve">пунктами 72</w:t>
        </w:r>
      </w:hyperlink>
      <w:r>
        <w:rPr>
          <w:sz w:val="20"/>
        </w:rPr>
        <w:t xml:space="preserve"> и </w:t>
      </w:r>
      <w:hyperlink w:history="0" w:anchor="P781" w:tooltip="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пункте 72 настоящих Правил, согласовываются потребителем и исполнителем.">
        <w:r>
          <w:rPr>
            <w:sz w:val="20"/>
            <w:color w:val="0000ff"/>
          </w:rPr>
          <w:t xml:space="preserve">75</w:t>
        </w:r>
      </w:hyperlink>
      <w:r>
        <w:rPr>
          <w:sz w:val="20"/>
        </w:rPr>
        <w:t xml:space="preserve"> настоящих Правил;</w:t>
      </w:r>
    </w:p>
    <w:p>
      <w:pPr>
        <w:pStyle w:val="0"/>
        <w:spacing w:before="200" w:line-rule="auto"/>
        <w:ind w:firstLine="540"/>
        <w:jc w:val="both"/>
      </w:pPr>
      <w:r>
        <w:rPr>
          <w:sz w:val="20"/>
        </w:rPr>
        <w:t xml:space="preserve">к(1)) штриховые коды, предусмотренные </w:t>
      </w:r>
      <w:hyperlink w:history="0" r:id="rId435" w:tooltip="&quot;ГОСТ Р 56042-2014. Национальный стандарт Российской Федерации. Стандарты финансовых операций. Двумерные символы штрихового кода для осуществления платежей физических лиц&quot; (утв. и введен в действие Приказом Росстандарта от 11.06.2014 N 552-ст) {КонсультантПлюс}">
        <w:r>
          <w:rPr>
            <w:sz w:val="20"/>
            <w:color w:val="0000ff"/>
          </w:rPr>
          <w:t xml:space="preserve">ГОСТ Р 56042-2014</w:t>
        </w:r>
      </w:hyperlink>
      <w:r>
        <w:rPr>
          <w:sz w:val="20"/>
        </w:rPr>
        <w:t xml:space="preserve">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 </w:t>
      </w:r>
      <w:hyperlink w:history="0" r:id="rId436" w:tooltip="&quot;ГОСТ Р 56042-2014. Национальный стандарт Российской Федерации. Стандарты финансовых операций. Двумерные символы штрихового кода для осуществления платежей физических лиц&quot; (утв. и введен в действие Приказом Росстандарта от 11.06.2014 N 552-ст) {КонсультантПлюс}">
        <w:r>
          <w:rPr>
            <w:sz w:val="20"/>
            <w:color w:val="0000ff"/>
          </w:rPr>
          <w:t xml:space="preserve">ГОСТ Р 56042-2014</w:t>
        </w:r>
      </w:hyperlink>
      <w:r>
        <w:rPr>
          <w:sz w:val="20"/>
        </w:rPr>
        <w:t xml:space="preserve">, такие штриховые коды в платежном документе не указываются);</w:t>
      </w:r>
    </w:p>
    <w:p>
      <w:pPr>
        <w:pStyle w:val="0"/>
        <w:jc w:val="both"/>
      </w:pPr>
      <w:r>
        <w:rPr>
          <w:sz w:val="20"/>
        </w:rPr>
        <w:t xml:space="preserve">(пп. "к(1)" введен </w:t>
      </w:r>
      <w:hyperlink w:history="0" r:id="rId43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л) другие сведения, подлежащие в соответствии с настоящими Правилами, нормативными </w:t>
      </w:r>
      <w:hyperlink w:history="0" r:id="rId438"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актами</w:t>
        </w:r>
      </w:hyperlink>
      <w:r>
        <w:rPr>
          <w:sz w:val="20"/>
        </w:rPr>
        <w:t xml:space="preserve">,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pPr>
        <w:pStyle w:val="0"/>
        <w:jc w:val="both"/>
      </w:pPr>
      <w:r>
        <w:rPr>
          <w:sz w:val="20"/>
        </w:rPr>
        <w:t xml:space="preserve">(в ред. </w:t>
      </w:r>
      <w:hyperlink w:history="0" r:id="rId439" w:tooltip="Постановление Правительства РФ от 22.07.2013 N 614 (ред. от 31.08.2023) &quot;О порядке установления и применения социальной нормы потребления электрической энергии (мощности) и о внесении изменений в некоторые акты Правительства Российской Федерации по вопросам установления и применения социальной нормы потребления электрической энергии (мощности)&quot; (вместе с &quot;Положением об установлении и применении социальной нормы потребления электрической энергии (мощности)&quot;) {КонсультантПлюс}">
        <w:r>
          <w:rPr>
            <w:sz w:val="20"/>
            <w:color w:val="0000ff"/>
          </w:rPr>
          <w:t xml:space="preserve">Постановления</w:t>
        </w:r>
      </w:hyperlink>
      <w:r>
        <w:rPr>
          <w:sz w:val="20"/>
        </w:rPr>
        <w:t xml:space="preserve"> Правительства РФ от 22.07.2013 N 614)</w:t>
      </w:r>
    </w:p>
    <w:p>
      <w:pPr>
        <w:pStyle w:val="0"/>
        <w:spacing w:before="200" w:line-rule="auto"/>
        <w:ind w:firstLine="540"/>
        <w:jc w:val="both"/>
      </w:pPr>
      <w:r>
        <w:rPr>
          <w:sz w:val="20"/>
        </w:rPr>
        <w:t xml:space="preserve">69(1). На платежном документе не допускается размещение рекламы, за исключением социальной рекламы.</w:t>
      </w:r>
    </w:p>
    <w:p>
      <w:pPr>
        <w:pStyle w:val="0"/>
        <w:spacing w:before="200" w:line-rule="auto"/>
        <w:ind w:firstLine="540"/>
        <w:jc w:val="both"/>
      </w:pPr>
      <w:r>
        <w:rPr>
          <w:sz w:val="20"/>
        </w:rPr>
        <w:t xml:space="preserve">На платежном документе допускается размещение справочно-информационных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электроснабжении, теплоснабжении, газоснабжении, а также об изменении тарифов, нормативов потребления коммунальных услуг.</w:t>
      </w:r>
    </w:p>
    <w:p>
      <w:pPr>
        <w:pStyle w:val="0"/>
        <w:spacing w:before="200" w:line-rule="auto"/>
        <w:ind w:firstLine="540"/>
        <w:jc w:val="both"/>
      </w:pPr>
      <w:r>
        <w:rPr>
          <w:sz w:val="20"/>
        </w:rPr>
        <w:t xml:space="preserve">На платежном документе указывается информация о региональном операторе по обращению с твердыми коммунальными отходами, в зоне деятельности которого образуются твердые коммунальные отходы потребителя и находятся места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твердыми коммунальными отходами).</w:t>
      </w:r>
    </w:p>
    <w:p>
      <w:pPr>
        <w:pStyle w:val="0"/>
        <w:jc w:val="both"/>
      </w:pPr>
      <w:r>
        <w:rPr>
          <w:sz w:val="20"/>
        </w:rPr>
        <w:t xml:space="preserve">(п. 69(1) введен </w:t>
      </w:r>
      <w:hyperlink w:history="0" r:id="rId44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history="0" w:anchor="P568"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
        <w:r>
          <w:rPr>
            <w:sz w:val="20"/>
            <w:color w:val="0000ff"/>
          </w:rPr>
          <w:t xml:space="preserve">абзацем первым пункта 40</w:t>
        </w:r>
      </w:hyperlink>
      <w:r>
        <w:rPr>
          <w:sz w:val="20"/>
        </w:rPr>
        <w:t xml:space="preserve"> настоящих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pPr>
        <w:pStyle w:val="0"/>
        <w:jc w:val="both"/>
      </w:pPr>
      <w:r>
        <w:rPr>
          <w:sz w:val="20"/>
        </w:rPr>
        <w:t xml:space="preserve">(в ред. Постановлений Правительства РФ от 14.02.2015 </w:t>
      </w:r>
      <w:hyperlink w:history="0" r:id="rId441"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26.12.2016 </w:t>
      </w:r>
      <w:hyperlink w:history="0" r:id="rId44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13.07.2019 </w:t>
      </w:r>
      <w:hyperlink w:history="0" r:id="rId44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p>
      <w:pPr>
        <w:pStyle w:val="0"/>
        <w:spacing w:before="200" w:line-rule="auto"/>
        <w:ind w:firstLine="540"/>
        <w:jc w:val="both"/>
      </w:pPr>
      <w:r>
        <w:rPr>
          <w:sz w:val="20"/>
        </w:rPr>
        <w:t xml:space="preserve">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коммунальные услуги.</w:t>
      </w:r>
    </w:p>
    <w:p>
      <w:pPr>
        <w:pStyle w:val="0"/>
        <w:jc w:val="both"/>
      </w:pPr>
      <w:r>
        <w:rPr>
          <w:sz w:val="20"/>
        </w:rPr>
        <w:t xml:space="preserve">(в ред. </w:t>
      </w:r>
      <w:hyperlink w:history="0" r:id="rId44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71. Примерная </w:t>
      </w:r>
      <w:hyperlink w:history="0" r:id="rId445" w:tooltip="Приказ Минстроя России от 26.01.2018 N 43/пр &quot;Об утверждении примерной формы платежного документа для внесения платы за содержание и ремонт жилого помещения и предоставление коммунальных услуг&quot; (Зарегистрировано в Минюсте России 14.05.2018 N 51074) {КонсультантПлюс}">
        <w:r>
          <w:rPr>
            <w:sz w:val="20"/>
            <w:color w:val="0000ff"/>
          </w:rPr>
          <w:t xml:space="preserve">форма</w:t>
        </w:r>
      </w:hyperlink>
      <w:r>
        <w:rPr>
          <w:sz w:val="20"/>
        </w:rP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pPr>
        <w:pStyle w:val="0"/>
        <w:jc w:val="both"/>
      </w:pPr>
      <w:r>
        <w:rPr>
          <w:sz w:val="20"/>
        </w:rPr>
        <w:t xml:space="preserve">(в ред. Постановлений Правительства РФ от 26.03.2014 </w:t>
      </w:r>
      <w:hyperlink w:history="0" r:id="rId446" w:tooltip="Постановление Правительства РФ от 26.03.2014 N 230 (ред. от 30.09.2021) &quot;О внесении изменений в некоторые акты Правительства Российской Федерации&quot; {КонсультантПлюс}">
        <w:r>
          <w:rPr>
            <w:sz w:val="20"/>
            <w:color w:val="0000ff"/>
          </w:rPr>
          <w:t xml:space="preserve">N 230</w:t>
        </w:r>
      </w:hyperlink>
      <w:r>
        <w:rPr>
          <w:sz w:val="20"/>
        </w:rPr>
        <w:t xml:space="preserve">, от 04.09.2015 </w:t>
      </w:r>
      <w:hyperlink w:history="0" r:id="rId447" w:tooltip="Постановление Правительства РФ от 04.09.2015 N 941 (ред. от 25.12.2021) &quot;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quot; {КонсультантПлюс}">
        <w:r>
          <w:rPr>
            <w:sz w:val="20"/>
            <w:color w:val="0000ff"/>
          </w:rPr>
          <w:t xml:space="preserve">N 941</w:t>
        </w:r>
      </w:hyperlink>
      <w:r>
        <w:rPr>
          <w:sz w:val="20"/>
        </w:rPr>
        <w:t xml:space="preserve">)</w:t>
      </w:r>
    </w:p>
    <w:bookmarkStart w:id="773" w:name="P773"/>
    <w:bookmarkEnd w:id="773"/>
    <w:p>
      <w:pPr>
        <w:pStyle w:val="0"/>
        <w:spacing w:before="200" w:line-rule="auto"/>
        <w:ind w:firstLine="540"/>
        <w:jc w:val="both"/>
      </w:pPr>
      <w:r>
        <w:rPr>
          <w:sz w:val="20"/>
        </w:rPr>
        <w:t xml:space="preserve">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pPr>
        <w:pStyle w:val="0"/>
        <w:spacing w:before="200" w:line-rule="auto"/>
        <w:ind w:firstLine="540"/>
        <w:jc w:val="both"/>
      </w:pPr>
      <w:r>
        <w:rPr>
          <w:sz w:val="20"/>
        </w:rPr>
        <w:t xml:space="preserve">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pPr>
        <w:pStyle w:val="0"/>
        <w:spacing w:before="200" w:line-rule="auto"/>
        <w:ind w:firstLine="540"/>
        <w:jc w:val="both"/>
      </w:pPr>
      <w:r>
        <w:rPr>
          <w:sz w:val="20"/>
        </w:rPr>
        <w:t xml:space="preserve">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pPr>
        <w:pStyle w:val="0"/>
        <w:spacing w:before="200" w:line-rule="auto"/>
        <w:ind w:firstLine="540"/>
        <w:jc w:val="both"/>
      </w:pPr>
      <w:r>
        <w:rPr>
          <w:sz w:val="20"/>
        </w:rPr>
        <w:t xml:space="preserve">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pPr>
        <w:pStyle w:val="0"/>
        <w:spacing w:before="200" w:line-rule="auto"/>
        <w:ind w:firstLine="540"/>
        <w:jc w:val="both"/>
      </w:pPr>
      <w:r>
        <w:rPr>
          <w:sz w:val="20"/>
        </w:rPr>
        <w:t xml:space="preserve">Размер процентов за предоставленную в период с 28 февраля 2022 г. по 31 декабря 2022 г. включительно рассрочку рассчитывается исходя из минимального значения ключевой </w:t>
      </w:r>
      <w:hyperlink w:history="0" r:id="rId448"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ставки</w:t>
        </w:r>
      </w:hyperlink>
      <w:r>
        <w:rPr>
          <w:sz w:val="20"/>
        </w:rPr>
        <w:t xml:space="preserve"> Центрального банка Российской Федерации из следующих значений: ключевая ставка Центрального банка Российской Федерации, действующая по состоянию на 27 февраля 2022 г., и ключевая ставка Центрального банка Российской Федерации, действующая на день предоставления рассрочки.</w:t>
      </w:r>
    </w:p>
    <w:p>
      <w:pPr>
        <w:pStyle w:val="0"/>
        <w:jc w:val="both"/>
      </w:pPr>
      <w:r>
        <w:rPr>
          <w:sz w:val="20"/>
        </w:rPr>
        <w:t xml:space="preserve">(абзац введен </w:t>
      </w:r>
      <w:hyperlink w:history="0" r:id="rId449" w:tooltip="Постановление Правительства РФ от 28.04.2022 N 763 &quot;О внесении изменения в пункт 72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28.04.2022 N 763; в ред. </w:t>
      </w:r>
      <w:hyperlink w:history="0" r:id="rId450" w:tooltip="Постановление Правительства РФ от 23.09.2022 N 1681 &quot;О внесении изменений в некоторые акты Правительства Российской Федерации по вопросам особенностей правового регулирования отношений в сферах электроэнергетики, тепло-, газо-, водоснабжения, водоотведения и жилищных отношений&quot; {КонсультантПлюс}">
        <w:r>
          <w:rPr>
            <w:sz w:val="20"/>
            <w:color w:val="0000ff"/>
          </w:rPr>
          <w:t xml:space="preserve">Постановления</w:t>
        </w:r>
      </w:hyperlink>
      <w:r>
        <w:rPr>
          <w:sz w:val="20"/>
        </w:rPr>
        <w:t xml:space="preserve"> Правительства РФ от 23.09.2022 N 1681)</w:t>
      </w:r>
    </w:p>
    <w:p>
      <w:pPr>
        <w:pStyle w:val="0"/>
        <w:spacing w:before="200" w:line-rule="auto"/>
        <w:ind w:firstLine="540"/>
        <w:jc w:val="both"/>
      </w:pPr>
      <w:r>
        <w:rPr>
          <w:sz w:val="20"/>
        </w:rPr>
        <w:t xml:space="preserve">73. Потребитель, получивший от исполнителя платежный документ, указанный в </w:t>
      </w:r>
      <w:hyperlink w:history="0" w:anchor="P773"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r>
          <w:rPr>
            <w:sz w:val="20"/>
            <w:color w:val="0000ff"/>
          </w:rPr>
          <w:t xml:space="preserve">пункте 72</w:t>
        </w:r>
      </w:hyperlink>
      <w:r>
        <w:rPr>
          <w:sz w:val="20"/>
        </w:rP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pPr>
        <w:pStyle w:val="0"/>
        <w:spacing w:before="200" w:line-rule="auto"/>
        <w:ind w:firstLine="540"/>
        <w:jc w:val="both"/>
      </w:pPr>
      <w:r>
        <w:rPr>
          <w:sz w:val="20"/>
        </w:rPr>
        <w:t xml:space="preserve">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bookmarkStart w:id="781" w:name="P781"/>
    <w:bookmarkEnd w:id="781"/>
    <w:p>
      <w:pPr>
        <w:pStyle w:val="0"/>
        <w:spacing w:before="200" w:line-rule="auto"/>
        <w:ind w:firstLine="540"/>
        <w:jc w:val="both"/>
      </w:pPr>
      <w:r>
        <w:rPr>
          <w:sz w:val="20"/>
        </w:rP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history="0" w:anchor="P773"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r>
          <w:rPr>
            <w:sz w:val="20"/>
            <w:color w:val="0000ff"/>
          </w:rPr>
          <w:t xml:space="preserve">пункте 72</w:t>
        </w:r>
      </w:hyperlink>
      <w:r>
        <w:rPr>
          <w:sz w:val="20"/>
        </w:rPr>
        <w:t xml:space="preserve"> настоящих Правил, согласовываются потребителем и исполнителем.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замены порядка предоставления гражданам льгот по оплате жилья и коммунальных услуг на порядок предоставления компенсаций расходов (</w:t>
            </w:r>
            <w:hyperlink w:history="0" r:id="rId451"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ст. 160</w:t>
              </w:r>
            </w:hyperlink>
            <w:r>
              <w:rPr>
                <w:sz w:val="20"/>
                <w:color w:val="392c69"/>
              </w:rPr>
              <w:t xml:space="preserve"> ЖК РФ) указанные льготы предоставляются при отсутствии задолженности (</w:t>
            </w:r>
            <w:hyperlink w:history="0" r:id="rId452" w:tooltip="Федеральный закон от 29.12.2004 N 189-ФЗ (ред. от 30.12.2021) &quot;О введении в действие Жилищного кодекса Российской Федерации&quot; {КонсультантПлюс}">
              <w:r>
                <w:rPr>
                  <w:sz w:val="20"/>
                  <w:color w:val="0000ff"/>
                </w:rPr>
                <w:t xml:space="preserve">ч. 2 ст. 8</w:t>
              </w:r>
            </w:hyperlink>
            <w:r>
              <w:rPr>
                <w:sz w:val="20"/>
                <w:color w:val="392c69"/>
              </w:rPr>
              <w:t xml:space="preserve"> ФЗ от 29.12.2004 N 189-ФЗ).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pPr>
        <w:pStyle w:val="0"/>
        <w:jc w:val="both"/>
      </w:pPr>
      <w:r>
        <w:rPr>
          <w:sz w:val="20"/>
        </w:rPr>
        <w:t xml:space="preserve">(в ред. </w:t>
      </w:r>
      <w:hyperlink w:history="0" r:id="rId453" w:tooltip="Постановление Правительства РФ от 27.08.2012 N 857 (ред. от 27.02.2017) &quot;Об особенностях применения Правил предоставления коммунальных услуг собственникам и пользователям помещений в многоквартирных домах и жилых домов&quot; (вместе с &quot;Правилами расчета размера платы за коммунальную услугу по отоплению&quot;) {КонсультантПлюс}">
        <w:r>
          <w:rPr>
            <w:sz w:val="20"/>
            <w:color w:val="0000ff"/>
          </w:rPr>
          <w:t xml:space="preserve">Постановления</w:t>
        </w:r>
      </w:hyperlink>
      <w:r>
        <w:rPr>
          <w:sz w:val="20"/>
        </w:rPr>
        <w:t xml:space="preserve"> Правительства РФ от 27.08.2012 N 857)</w:t>
      </w:r>
    </w:p>
    <w:bookmarkStart w:id="786" w:name="P786"/>
    <w:bookmarkEnd w:id="786"/>
    <w:p>
      <w:pPr>
        <w:pStyle w:val="0"/>
        <w:spacing w:before="200" w:line-rule="auto"/>
        <w:ind w:firstLine="540"/>
        <w:jc w:val="both"/>
      </w:pPr>
      <w:r>
        <w:rPr>
          <w:sz w:val="20"/>
        </w:rPr>
        <w:t xml:space="preserve">77. В случае если потребителю, которому в соответствии с </w:t>
      </w:r>
      <w:r>
        <w:rPr>
          <w:sz w:val="20"/>
        </w:rPr>
        <w:t xml:space="preserve">законодательством</w:t>
      </w:r>
      <w:r>
        <w:rPr>
          <w:sz w:val="20"/>
        </w:rPr>
        <w:t xml:space="preserve">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pPr>
        <w:pStyle w:val="0"/>
        <w:jc w:val="both"/>
      </w:pPr>
      <w:r>
        <w:rPr>
          <w:sz w:val="20"/>
        </w:rPr>
        <w:t xml:space="preserve">(в ред. </w:t>
      </w:r>
      <w:hyperlink w:history="0" r:id="rId454" w:tooltip="Постановление Правительства РФ от 27.08.2012 N 857 (ред. от 27.02.2017) &quot;Об особенностях применения Правил предоставления коммунальных услуг собственникам и пользователям помещений в многоквартирных домах и жилых домов&quot; (вместе с &quot;Правилами расчета размера платы за коммунальную услугу по отоплению&quot;) {КонсультантПлюс}">
        <w:r>
          <w:rPr>
            <w:sz w:val="20"/>
            <w:color w:val="0000ff"/>
          </w:rPr>
          <w:t xml:space="preserve">Постановления</w:t>
        </w:r>
      </w:hyperlink>
      <w:r>
        <w:rPr>
          <w:sz w:val="20"/>
        </w:rPr>
        <w:t xml:space="preserve"> Правительства РФ от 27.08.2012 N 857)</w:t>
      </w:r>
    </w:p>
    <w:p>
      <w:pPr>
        <w:pStyle w:val="0"/>
        <w:spacing w:before="200" w:line-rule="auto"/>
        <w:ind w:firstLine="540"/>
        <w:jc w:val="both"/>
      </w:pPr>
      <w:r>
        <w:rPr>
          <w:sz w:val="20"/>
        </w:rPr>
        <w:t xml:space="preserve">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pPr>
        <w:pStyle w:val="0"/>
        <w:spacing w:before="200" w:line-rule="auto"/>
        <w:ind w:firstLine="540"/>
        <w:jc w:val="both"/>
      </w:pPr>
      <w:r>
        <w:rPr>
          <w:sz w:val="20"/>
        </w:rPr>
        <w:t xml:space="preserve">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pPr>
        <w:pStyle w:val="0"/>
        <w:spacing w:before="200" w:line-rule="auto"/>
        <w:ind w:firstLine="540"/>
        <w:jc w:val="both"/>
      </w:pPr>
      <w:r>
        <w:rPr>
          <w:sz w:val="20"/>
        </w:rPr>
        <w:t xml:space="preserve">79. Утратил силу. - </w:t>
      </w:r>
      <w:hyperlink w:history="0" r:id="rId455" w:tooltip="Постановление Правительства РФ от 01.02.2021 N 93 &quot;О признании утратившим силу пункта 79 Правил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w:t>
        </w:r>
      </w:hyperlink>
      <w:r>
        <w:rPr>
          <w:sz w:val="20"/>
        </w:rPr>
        <w:t xml:space="preserve"> Правительства РФ от 01.02.2021 N 93.</w:t>
      </w:r>
    </w:p>
    <w:p>
      <w:pPr>
        <w:pStyle w:val="0"/>
        <w:ind w:firstLine="540"/>
        <w:jc w:val="both"/>
      </w:pPr>
      <w:r>
        <w:rPr>
          <w:sz w:val="20"/>
        </w:rPr>
      </w:r>
    </w:p>
    <w:bookmarkStart w:id="792" w:name="P792"/>
    <w:bookmarkEnd w:id="792"/>
    <w:p>
      <w:pPr>
        <w:pStyle w:val="2"/>
        <w:outlineLvl w:val="1"/>
        <w:jc w:val="center"/>
      </w:pPr>
      <w:r>
        <w:rPr>
          <w:sz w:val="20"/>
        </w:rPr>
        <w:t xml:space="preserve">VII. Порядок учета коммунальных услуг с использованием</w:t>
      </w:r>
    </w:p>
    <w:p>
      <w:pPr>
        <w:pStyle w:val="2"/>
        <w:jc w:val="center"/>
      </w:pPr>
      <w:r>
        <w:rPr>
          <w:sz w:val="20"/>
        </w:rPr>
        <w:t xml:space="preserve">приборов учета, основания и порядок проведения проверок</w:t>
      </w:r>
    </w:p>
    <w:p>
      <w:pPr>
        <w:pStyle w:val="2"/>
        <w:jc w:val="center"/>
      </w:pPr>
      <w:r>
        <w:rPr>
          <w:sz w:val="20"/>
        </w:rPr>
        <w:t xml:space="preserve">состояния приборов учета и правильности снятия их показаний</w:t>
      </w:r>
    </w:p>
    <w:p>
      <w:pPr>
        <w:pStyle w:val="0"/>
        <w:ind w:firstLine="540"/>
        <w:jc w:val="both"/>
      </w:pPr>
      <w:r>
        <w:rPr>
          <w:sz w:val="20"/>
        </w:rPr>
      </w:r>
    </w:p>
    <w:p>
      <w:pPr>
        <w:pStyle w:val="0"/>
        <w:ind w:firstLine="540"/>
        <w:jc w:val="both"/>
      </w:pPr>
      <w:r>
        <w:rPr>
          <w:sz w:val="20"/>
        </w:rPr>
        <w:t xml:space="preserve">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pPr>
        <w:pStyle w:val="0"/>
        <w:spacing w:before="200" w:line-rule="auto"/>
        <w:ind w:firstLine="540"/>
        <w:jc w:val="both"/>
      </w:pPr>
      <w:r>
        <w:rPr>
          <w:sz w:val="20"/>
        </w:rPr>
        <w:t xml:space="preserve">К использованию допускаются приборы учета утвержденного типа и прошедшие поверку в соответствии с требованиями </w:t>
      </w:r>
      <w:hyperlink w:history="0" r:id="rId456"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pPr>
        <w:pStyle w:val="0"/>
        <w:spacing w:before="200" w:line-rule="auto"/>
        <w:ind w:firstLine="540"/>
        <w:jc w:val="both"/>
      </w:pPr>
      <w:r>
        <w:rPr>
          <w:sz w:val="20"/>
        </w:rPr>
        <w:t xml:space="preserve">Начиная с 1 января 2022 г. допуску в эксплуатацию подлежат коллективные (общедомовые), индивидуальные, общие (квартирные), комнатные приборы учета электрической энергии, соответствующие </w:t>
      </w:r>
      <w:hyperlink w:history="0" r:id="rId457"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w:t>
        </w:r>
      </w:hyperlink>
      <w:r>
        <w:rPr>
          <w:sz w:val="20"/>
        </w:rPr>
        <w:t xml:space="preserve"> предоставления доступа к минимальному набору функций интеллектуальных систем учета электрической энергии (мощности), с учетом </w:t>
      </w:r>
      <w:hyperlink w:history="0" w:anchor="P801"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w:r>
          <w:rPr>
            <w:sz w:val="20"/>
            <w:color w:val="0000ff"/>
          </w:rPr>
          <w:t xml:space="preserve">абзаца второго пункта 80(1)</w:t>
        </w:r>
      </w:hyperlink>
      <w:r>
        <w:rPr>
          <w:sz w:val="20"/>
        </w:rPr>
        <w:t xml:space="preserve"> настоящих Правил.</w:t>
      </w:r>
    </w:p>
    <w:p>
      <w:pPr>
        <w:pStyle w:val="0"/>
        <w:jc w:val="both"/>
      </w:pPr>
      <w:r>
        <w:rPr>
          <w:sz w:val="20"/>
        </w:rPr>
        <w:t xml:space="preserve">(абзац введен </w:t>
      </w:r>
      <w:hyperlink w:history="0" r:id="rId45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 в ред. </w:t>
      </w:r>
      <w:hyperlink w:history="0" r:id="rId459"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800" w:name="P800"/>
    <w:bookmarkEnd w:id="800"/>
    <w:p>
      <w:pPr>
        <w:pStyle w:val="0"/>
        <w:spacing w:before="200" w:line-rule="auto"/>
        <w:ind w:firstLine="540"/>
        <w:jc w:val="both"/>
      </w:pPr>
      <w:r>
        <w:rPr>
          <w:sz w:val="20"/>
        </w:rPr>
        <w:t xml:space="preserve">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w:t>
      </w:r>
    </w:p>
    <w:bookmarkStart w:id="801" w:name="P801"/>
    <w:bookmarkEnd w:id="801"/>
    <w:p>
      <w:pPr>
        <w:pStyle w:val="0"/>
        <w:spacing w:before="200" w:line-rule="auto"/>
        <w:ind w:firstLine="540"/>
        <w:jc w:val="both"/>
      </w:pPr>
      <w:r>
        <w:rPr>
          <w:sz w:val="20"/>
        </w:rPr>
        <w:t xml:space="preserve">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гарантирующие поставщики. Проведение гарантирующими поставщиками поверки приборов учета электрической энергии, установленных потребителями электрической энергии, допускается до 1 января 2025 г. С даты истечения интервала между поверками приборов учета электрической энергии и до проведения такой поверки показания такого прибора учета электрической энергии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их соответствие метрологическим требованиям, то объем потребленной электрической энергии должен быть пересчитан в соответствии с </w:t>
      </w:r>
      <w:hyperlink w:history="0" w:anchor="P688" w:tooltip="г) в отношении коммунальной услуги по электроснабжению в предусмотренных разделом VII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
        <w:r>
          <w:rPr>
            <w:sz w:val="20"/>
            <w:color w:val="0000ff"/>
          </w:rPr>
          <w:t xml:space="preserve">подпунктом "г" пункта 59</w:t>
        </w:r>
      </w:hyperlink>
      <w:r>
        <w:rPr>
          <w:sz w:val="20"/>
        </w:rPr>
        <w:t xml:space="preserve"> настоящих Правил.</w:t>
      </w:r>
    </w:p>
    <w:p>
      <w:pPr>
        <w:pStyle w:val="0"/>
        <w:jc w:val="both"/>
      </w:pPr>
      <w:r>
        <w:rPr>
          <w:sz w:val="20"/>
        </w:rPr>
        <w:t xml:space="preserve">(абзац введен </w:t>
      </w:r>
      <w:hyperlink w:history="0" r:id="rId460"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w:t>
      </w:r>
    </w:p>
    <w:p>
      <w:pPr>
        <w:pStyle w:val="0"/>
        <w:spacing w:before="200" w:line-rule="auto"/>
        <w:ind w:firstLine="540"/>
        <w:jc w:val="both"/>
      </w:pPr>
      <w:r>
        <w:rPr>
          <w:sz w:val="20"/>
        </w:rPr>
        <w:t xml:space="preserve">Определение мест установки приборов учета, установка, поверка и ввод в эксплуатацию приборов учета, проведение контрольных снятий показаний и проверок приборов учета, установленных в отношении жилых домов (домовладений), установка и ввод в эксплуатацию и проведение проверок коллективных (общедомовых) приборов учета осуществляются сетевыми организациями и гарантирующими поставщиками в порядке, предусмотренном Основными </w:t>
      </w:r>
      <w:hyperlink w:history="0" r:id="rId461"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положениями</w:t>
        </w:r>
      </w:hyperlink>
      <w:r>
        <w:rPr>
          <w:sz w:val="20"/>
        </w:rP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pPr>
        <w:pStyle w:val="0"/>
        <w:jc w:val="both"/>
      </w:pPr>
      <w:r>
        <w:rPr>
          <w:sz w:val="20"/>
        </w:rPr>
        <w:t xml:space="preserve">(в ред. </w:t>
      </w:r>
      <w:hyperlink w:history="0" r:id="rId46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Эксплуатация индивидуальных приборов учета электрической энергии в жилом доме (домовладении) осуществляется собственником прибора учета электрической энергии в порядке, предусмотренном настоящими Правилами.</w:t>
      </w:r>
    </w:p>
    <w:p>
      <w:pPr>
        <w:pStyle w:val="0"/>
        <w:spacing w:before="200" w:line-rule="auto"/>
        <w:ind w:firstLine="540"/>
        <w:jc w:val="both"/>
      </w:pPr>
      <w:r>
        <w:rPr>
          <w:sz w:val="20"/>
        </w:rPr>
        <w:t xml:space="preserve">В указанных случаях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(или) иные лица, если эти организации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для организации учета электрической энергии, в том числе для присоединения прибора учета электрической энергии к интеллектуальной системе учета электрической энергии (мощности).</w:t>
      </w:r>
    </w:p>
    <w:p>
      <w:pPr>
        <w:pStyle w:val="0"/>
        <w:spacing w:before="200" w:line-rule="auto"/>
        <w:ind w:firstLine="540"/>
        <w:jc w:val="both"/>
      </w:pPr>
      <w:r>
        <w:rPr>
          <w:sz w:val="20"/>
        </w:rPr>
        <w:t xml:space="preserve">В отношении нежилых помещений многоквартирного дома, электроснабжение которых осуществляется без использования общего имущества, жилых домов (домовладений), установка, эксплуатация, замена приборов учета электрической энергии осуществляются сетевой организацией в порядке, предусмотренном Основными </w:t>
      </w:r>
      <w:hyperlink w:history="0" r:id="rId463" w:tooltip="Постановление Правительства РФ от 04.05.2012 N 442 (ред. от 29.08.2020)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 Недействующая редакция {КонсультантПлюс}">
        <w:r>
          <w:rPr>
            <w:sz w:val="20"/>
            <w:color w:val="0000ff"/>
          </w:rPr>
          <w:t xml:space="preserve">положениями</w:t>
        </w:r>
      </w:hyperlink>
      <w:r>
        <w:rPr>
          <w:sz w:val="20"/>
        </w:rP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pPr>
        <w:pStyle w:val="0"/>
        <w:spacing w:before="200" w:line-rule="auto"/>
        <w:ind w:firstLine="540"/>
        <w:jc w:val="both"/>
      </w:pPr>
      <w:r>
        <w:rPr>
          <w:sz w:val="20"/>
        </w:rP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минимальному набору функций интеллектуальных систем учета электрической энергии (мощности), а также требованиям </w:t>
      </w:r>
      <w:hyperlink w:history="0" r:id="rId464" w:tooltip="Постановление Правительства РФ от 17.07.2015 N 719 (ред. от 27.09.2023) &quot;О подтверждении производства промышленной продукции на территории Российской Федерации&quot; (с изм. и доп., вступ. в силу с 10.10.2023) {КонсультантПлюс}">
        <w:r>
          <w:rPr>
            <w:sz w:val="20"/>
            <w:color w:val="0000ff"/>
          </w:rPr>
          <w:t xml:space="preserve">постановления</w:t>
        </w:r>
      </w:hyperlink>
      <w:r>
        <w:rPr>
          <w:sz w:val="20"/>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при условии наличия таких приборов учета в свободном доступе на соответствующем товарном рынке.</w:t>
      </w:r>
    </w:p>
    <w:p>
      <w:pPr>
        <w:pStyle w:val="0"/>
        <w:jc w:val="both"/>
      </w:pPr>
      <w:r>
        <w:rPr>
          <w:sz w:val="20"/>
        </w:rPr>
        <w:t xml:space="preserve">(в ред. </w:t>
      </w:r>
      <w:hyperlink w:history="0" r:id="rId465" w:tooltip="Постановление Правительства РФ от 29.12.2020 N 2339 (ред. от 28.08.2023) &quot;О внесении изменений в некоторые акты Правительства Российской Федерации и об определении и о применении нормативов предельных объемов финансовых потребностей на реализацию мероприятий по организации коммерческого учета электрической энергии (мощности) на розничных рынках электрической энергии&quot; {КонсультантПлюс}">
        <w:r>
          <w:rPr>
            <w:sz w:val="20"/>
            <w:color w:val="0000ff"/>
          </w:rPr>
          <w:t xml:space="preserve">Постановления</w:t>
        </w:r>
      </w:hyperlink>
      <w:r>
        <w:rPr>
          <w:sz w:val="20"/>
        </w:rPr>
        <w:t xml:space="preserve"> Правительства РФ от 29.12.2020 N 2339)</w:t>
      </w:r>
    </w:p>
    <w:p>
      <w:pPr>
        <w:pStyle w:val="0"/>
        <w:spacing w:before="200" w:line-rule="auto"/>
        <w:ind w:firstLine="540"/>
        <w:jc w:val="both"/>
      </w:pPr>
      <w:r>
        <w:rPr>
          <w:sz w:val="20"/>
        </w:rPr>
        <w:t xml:space="preserve">До 31 декабря 2021 г. допускается установка гарантирующими поставщиками (сетевыми организациями) приборов учета, реализующих в полном объеме функции, предусмотренные требованиями </w:t>
      </w:r>
      <w:hyperlink w:history="0" r:id="rId466"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spacing w:before="200" w:line-rule="auto"/>
        <w:ind w:firstLine="540"/>
        <w:jc w:val="both"/>
      </w:pPr>
      <w:r>
        <w:rPr>
          <w:sz w:val="20"/>
        </w:rPr>
        <w:t xml:space="preserve">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или их утраты.</w:t>
      </w:r>
    </w:p>
    <w:p>
      <w:pPr>
        <w:pStyle w:val="0"/>
        <w:spacing w:before="200" w:line-rule="auto"/>
        <w:ind w:firstLine="540"/>
        <w:jc w:val="both"/>
      </w:pPr>
      <w:r>
        <w:rPr>
          <w:sz w:val="20"/>
        </w:rPr>
        <w:t xml:space="preserve">Лицо, ответственное за содержание общего имущества многоквартирного дома, а при 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представитель, или любой из собственников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индивидуальных, общих (квартирных) приборов учета электрической энергии вне границ указанных помещений, участие во вводе их в эксплуатацию. Управляющая организация, товарищество собственников жилья, жилищный кооператив, жилищно-строительный кооператив или иной потребительский кооператив по запросу гарантирующего поставщика в течение 10 дней со дня получения запроса обязаны передать информацию, необходимую для реализации его обязанности по установке индивидуальных, общих (квартирных), комнатных приборов учета электрической энергии.</w:t>
      </w:r>
    </w:p>
    <w:p>
      <w:pPr>
        <w:pStyle w:val="0"/>
        <w:spacing w:before="200" w:line-rule="auto"/>
        <w:ind w:firstLine="540"/>
        <w:jc w:val="both"/>
      </w:pPr>
      <w:r>
        <w:rPr>
          <w:sz w:val="20"/>
        </w:rPr>
        <w:t xml:space="preserve">При этом под эксплуатацией прибора учета для целей настоящих Правил понимается 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 включающих в том числе осмотры прибора учета, техническое обслуживание (при необходимости) и проведение своевременной поверки.</w:t>
      </w:r>
    </w:p>
    <w:p>
      <w:pPr>
        <w:pStyle w:val="0"/>
        <w:spacing w:before="200" w:line-rule="auto"/>
        <w:ind w:firstLine="540"/>
        <w:jc w:val="both"/>
      </w:pPr>
      <w:r>
        <w:rPr>
          <w:sz w:val="20"/>
        </w:rPr>
        <w:t xml:space="preserve">Собственник жилого или нежилого помещения в многоквартирном доме, жилого дома (домовладения) обязан обеспечить сохранность и целостность прибора учета электрической энергии, включая пломбы и (или)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помещения или дома (домовладения) (земельного участка, на котором расположен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обязанности.</w:t>
      </w:r>
    </w:p>
    <w:p>
      <w:pPr>
        <w:pStyle w:val="0"/>
        <w:spacing w:before="200" w:line-rule="auto"/>
        <w:ind w:firstLine="540"/>
        <w:jc w:val="both"/>
      </w:pPr>
      <w:r>
        <w:rPr>
          <w:sz w:val="20"/>
        </w:rPr>
        <w:t xml:space="preserve">Гарантирующие поставщики обязаны обеспечить сохранность и 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(мощности), установленных ими в отношении жилых и нежилых помещений 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общего имущества в многоквартирном доме.</w:t>
      </w:r>
    </w:p>
    <w:p>
      <w:pPr>
        <w:pStyle w:val="0"/>
        <w:spacing w:before="200" w:line-rule="auto"/>
        <w:ind w:firstLine="540"/>
        <w:jc w:val="both"/>
      </w:pPr>
      <w:r>
        <w:rPr>
          <w:sz w:val="20"/>
        </w:rPr>
        <w:t xml:space="preserve">Собственники (пользователи) 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демонтировать приборы учета электрической энергии (измерительные трансформаторы),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препятствовать их использованию для обеспечения и осуществления контроля коммерческого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трансформаторов).</w:t>
      </w:r>
    </w:p>
    <w:p>
      <w:pPr>
        <w:pStyle w:val="0"/>
        <w:spacing w:before="200" w:line-rule="auto"/>
        <w:ind w:firstLine="540"/>
        <w:jc w:val="both"/>
      </w:pPr>
      <w:r>
        <w:rPr>
          <w:sz w:val="20"/>
        </w:rPr>
        <w:t xml:space="preserve">Гарантирующие поставщики и сетевые организации вправе по обращению собственника жилого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эксплуатации в случаях, не связанных с утратой, выходом из строя или неисправностью прибора учета, либо ранее наступления предусмотренных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пунктом 80(2)</w:t>
        </w:r>
      </w:hyperlink>
      <w:r>
        <w:rPr>
          <w:sz w:val="20"/>
        </w:rPr>
        <w:t xml:space="preserve"> сроков для установки (замены) приборов учета электрической энергии гарантирующим поставщиком, сетевой организацией.</w:t>
      </w:r>
    </w:p>
    <w:p>
      <w:pPr>
        <w:pStyle w:val="0"/>
        <w:jc w:val="both"/>
      </w:pPr>
      <w:r>
        <w:rPr>
          <w:sz w:val="20"/>
        </w:rPr>
        <w:t xml:space="preserve">(абзац введен </w:t>
      </w:r>
      <w:hyperlink w:history="0" r:id="rId467"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w:t>
      </w:r>
    </w:p>
    <w:p>
      <w:pPr>
        <w:pStyle w:val="0"/>
        <w:spacing w:before="200" w:line-rule="auto"/>
        <w:ind w:firstLine="540"/>
        <w:jc w:val="both"/>
      </w:pPr>
      <w:r>
        <w:rPr>
          <w:sz w:val="20"/>
        </w:rPr>
        <w:t xml:space="preserve">Гарантирующий поставщик обязан по обращению собственников комнат в коммунальной квартире устанавливать комнатные приборы учета электрической энергии в случае заключения между всеми потребителями в коммунальной квартире соглашения, предусмотренного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пунктом 50</w:t>
        </w:r>
      </w:hyperlink>
      <w:r>
        <w:rPr>
          <w:sz w:val="20"/>
        </w:rPr>
        <w:t xml:space="preserve"> настоящих Правил.</w:t>
      </w:r>
    </w:p>
    <w:p>
      <w:pPr>
        <w:pStyle w:val="0"/>
        <w:jc w:val="both"/>
      </w:pPr>
      <w:r>
        <w:rPr>
          <w:sz w:val="20"/>
        </w:rPr>
        <w:t xml:space="preserve">(абзац введен </w:t>
      </w:r>
      <w:hyperlink w:history="0" r:id="rId468"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w:t>
      </w:r>
    </w:p>
    <w:p>
      <w:pPr>
        <w:pStyle w:val="0"/>
        <w:jc w:val="both"/>
      </w:pPr>
      <w:r>
        <w:rPr>
          <w:sz w:val="20"/>
        </w:rPr>
        <w:t xml:space="preserve">(п. 80(1) введен </w:t>
      </w:r>
      <w:hyperlink w:history="0" r:id="rId46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bookmarkStart w:id="822" w:name="P822"/>
    <w:bookmarkEnd w:id="822"/>
    <w:p>
      <w:pPr>
        <w:pStyle w:val="0"/>
        <w:spacing w:before="200" w:line-rule="auto"/>
        <w:ind w:firstLine="540"/>
        <w:jc w:val="both"/>
      </w:pPr>
      <w:r>
        <w:rPr>
          <w:sz w:val="20"/>
        </w:rPr>
        <w:t xml:space="preserve">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 31 декабря 2021 г. С даты истечения интервала между поверками приборов учета электрической энергии и до даты проведения поверки соответствующего прибора учета его показания используются для определения объемов потребления коммунальной услуги по электроснабжению в порядке, установленном </w:t>
      </w:r>
      <w:hyperlink w:history="0" w:anchor="P801"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w:r>
          <w:rPr>
            <w:sz w:val="20"/>
            <w:color w:val="0000ff"/>
          </w:rPr>
          <w:t xml:space="preserve">абзацем вторым пункта 80(1)</w:t>
        </w:r>
      </w:hyperlink>
      <w:r>
        <w:rPr>
          <w:sz w:val="20"/>
        </w:rP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его соответствие метрологическим требованиям, то объем потребления коммунальной услуги по электроснабжению должен быть пересчитан за указанный период в порядке, предусмотренном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пункта 80(1)</w:t>
        </w:r>
      </w:hyperlink>
      <w:r>
        <w:rPr>
          <w:sz w:val="20"/>
        </w:rPr>
        <w:t xml:space="preserve"> настоящих Правил) индивидуальных,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pPr>
        <w:pStyle w:val="0"/>
        <w:jc w:val="both"/>
      </w:pPr>
      <w:r>
        <w:rPr>
          <w:sz w:val="20"/>
        </w:rPr>
        <w:t xml:space="preserve">(в ред. </w:t>
      </w:r>
      <w:hyperlink w:history="0" r:id="rId470"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предоставлении коммунальной услуги по электроснабжению), при наличии информации об указанной дате у гарантирующего поставщика;</w:t>
      </w:r>
    </w:p>
    <w:p>
      <w:pPr>
        <w:pStyle w:val="0"/>
        <w:jc w:val="both"/>
      </w:pPr>
      <w:r>
        <w:rPr>
          <w:sz w:val="20"/>
        </w:rPr>
        <w:t xml:space="preserve">(в ред. </w:t>
      </w:r>
      <w:hyperlink w:history="0" r:id="rId471"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w:t>
      </w:r>
    </w:p>
    <w:bookmarkStart w:id="827" w:name="P827"/>
    <w:bookmarkEnd w:id="827"/>
    <w:p>
      <w:pPr>
        <w:pStyle w:val="0"/>
        <w:spacing w:before="200" w:line-rule="auto"/>
        <w:ind w:firstLine="540"/>
        <w:jc w:val="both"/>
      </w:pPr>
      <w:r>
        <w:rPr>
          <w:sz w:val="20"/>
        </w:rPr>
        <w:t xml:space="preserve">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w:t>
      </w:r>
    </w:p>
    <w:p>
      <w:pPr>
        <w:pStyle w:val="0"/>
        <w:spacing w:before="200" w:line-rule="auto"/>
        <w:ind w:firstLine="540"/>
        <w:jc w:val="both"/>
      </w:pPr>
      <w:r>
        <w:rPr>
          <w:sz w:val="20"/>
        </w:rPr>
        <w:t xml:space="preserve">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пунктом 50</w:t>
        </w:r>
      </w:hyperlink>
      <w:r>
        <w:rPr>
          <w:sz w:val="20"/>
        </w:rPr>
        <w:t xml:space="preserve"> настоящих Правил.</w:t>
      </w:r>
    </w:p>
    <w:p>
      <w:pPr>
        <w:pStyle w:val="0"/>
        <w:jc w:val="both"/>
      </w:pPr>
      <w:r>
        <w:rPr>
          <w:sz w:val="20"/>
        </w:rPr>
        <w:t xml:space="preserve">(абзац введен </w:t>
      </w:r>
      <w:hyperlink w:history="0" r:id="rId47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Постановлением</w:t>
        </w:r>
      </w:hyperlink>
      <w:r>
        <w:rPr>
          <w:sz w:val="20"/>
        </w:rPr>
        <w:t xml:space="preserve"> Правительства РФ от 21.12.2020 N 2184)</w:t>
      </w:r>
    </w:p>
    <w:p>
      <w:pPr>
        <w:pStyle w:val="0"/>
        <w:spacing w:before="200" w:line-rule="auto"/>
        <w:ind w:firstLine="540"/>
        <w:jc w:val="both"/>
      </w:pPr>
      <w:r>
        <w:rPr>
          <w:sz w:val="20"/>
        </w:rPr>
        <w:t xml:space="preserve">В случае нарушения гарантирующим поставщиком или сетевой организацией обязанностей по установке, замене и допуску к эксплуатации прибора учета электрической энергии в соответствии с требованиями законодательства Российской Федерации стоимость коммунальной услуги по электроснабжению, предоставляемой потребителю, в отношении которого нарушены соответствующие обязанности, снижается на 7 процентов стоимости коммунальной услуги по электроснабжению начиная с 1 января 2024 г., на 14 процентов стоимости коммунальной услуги по электроснабжению начиная с 1 января 2025 г., на 20 процентов стоимости коммунальной услуги по электроснабжению начиная с 1 января 2026 г. за каждый месяц с месяца получения претензии от потребителя, в том числе через исполнителя (в случае, если исполнителем является лицо, отличное от гарантирующего поставщика), направленной не ранее истечения указанного в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абзацах первом</w:t>
        </w:r>
      </w:hyperlink>
      <w:r>
        <w:rPr>
          <w:sz w:val="20"/>
        </w:rPr>
        <w:t xml:space="preserve"> - </w:t>
      </w:r>
      <w:hyperlink w:history="0" w:anchor="P827"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r>
          <w:rPr>
            <w:sz w:val="20"/>
            <w:color w:val="0000ff"/>
          </w:rPr>
          <w:t xml:space="preserve">четвертом</w:t>
        </w:r>
      </w:hyperlink>
      <w:r>
        <w:rPr>
          <w:sz w:val="20"/>
        </w:rPr>
        <w:t xml:space="preserve"> настоящего пункта срока в отношении гарантирующих поставщиков (для сетевых организаций - с даты истечения срока, указанного в </w:t>
      </w:r>
      <w:hyperlink w:history="0" r:id="rId473"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разделе X</w:t>
        </w:r>
      </w:hyperlink>
      <w:r>
        <w:rPr>
          <w:sz w:val="20"/>
        </w:rP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до даты допуска прибора учета электрической энергии к эксплуатации. Начиная с 4-го месяца с месяца получения претензии от потребителя о неисполнении соответствующих обязанностей гарантирующим поставщиком или сетевой организацией в соответствии с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абзацами первым</w:t>
        </w:r>
      </w:hyperlink>
      <w:r>
        <w:rPr>
          <w:sz w:val="20"/>
        </w:rPr>
        <w:t xml:space="preserve"> - </w:t>
      </w:r>
      <w:hyperlink w:history="0" w:anchor="P827"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r>
          <w:rPr>
            <w:sz w:val="20"/>
            <w:color w:val="0000ff"/>
          </w:rPr>
          <w:t xml:space="preserve">четвертым</w:t>
        </w:r>
      </w:hyperlink>
      <w:r>
        <w:rPr>
          <w:sz w:val="20"/>
        </w:rPr>
        <w:t xml:space="preserve"> настоящего пункта величина снижения стоимости коммунальных услуг по электроснабжению увеличивается в 2 раза.</w:t>
      </w:r>
    </w:p>
    <w:p>
      <w:pPr>
        <w:pStyle w:val="0"/>
        <w:jc w:val="both"/>
      </w:pPr>
      <w:r>
        <w:rPr>
          <w:sz w:val="20"/>
        </w:rPr>
        <w:t xml:space="preserve">(в ред. Постановлений Правительства РФ от 21.12.2020 </w:t>
      </w:r>
      <w:hyperlink w:history="0" r:id="rId474"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rPr>
        <w:t xml:space="preserve">, от 28.12.2021 </w:t>
      </w:r>
      <w:hyperlink w:history="0" r:id="rId475" w:tooltip="Постановление Правительства РФ от 28.12.2021 N 2516 &quot;О внесении изменений в некоторые акты Правительства Российской Федерации&quot; {КонсультантПлюс}">
        <w:r>
          <w:rPr>
            <w:sz w:val="20"/>
            <w:color w:val="0000ff"/>
          </w:rPr>
          <w:t xml:space="preserve">N 2516</w:t>
        </w:r>
      </w:hyperlink>
      <w:r>
        <w:rPr>
          <w:sz w:val="20"/>
        </w:rPr>
        <w:t xml:space="preserve">)</w:t>
      </w:r>
    </w:p>
    <w:p>
      <w:pPr>
        <w:pStyle w:val="0"/>
        <w:spacing w:before="200" w:line-rule="auto"/>
        <w:ind w:firstLine="540"/>
        <w:jc w:val="both"/>
      </w:pPr>
      <w:r>
        <w:rPr>
          <w:sz w:val="20"/>
        </w:rPr>
        <w:t xml:space="preserve">Указанное снижение стоимости коммунальных услуг по электроснабжению производится исполнителем, начиная с расчетного периода, в котором им получена претензия от потребителя о неисполнении соответствующих обязанностей гарантирующим поставщиком или сетевой организацией в соответствии с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абзацами первым</w:t>
        </w:r>
      </w:hyperlink>
      <w:r>
        <w:rPr>
          <w:sz w:val="20"/>
        </w:rPr>
        <w:t xml:space="preserve"> - </w:t>
      </w:r>
      <w:hyperlink w:history="0" w:anchor="P827"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r>
          <w:rPr>
            <w:sz w:val="20"/>
            <w:color w:val="0000ff"/>
          </w:rPr>
          <w:t xml:space="preserve">четвертым</w:t>
        </w:r>
      </w:hyperlink>
      <w:r>
        <w:rPr>
          <w:sz w:val="20"/>
        </w:rPr>
        <w:t xml:space="preserve"> настоящего пункта, за исключением случая, указанного в </w:t>
      </w:r>
      <w:hyperlink w:history="0" w:anchor="P836" w:tooltip="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
        <w:r>
          <w:rPr>
            <w:sz w:val="20"/>
            <w:color w:val="0000ff"/>
          </w:rPr>
          <w:t xml:space="preserve">абзаце десятом</w:t>
        </w:r>
      </w:hyperlink>
      <w:r>
        <w:rPr>
          <w:sz w:val="20"/>
        </w:rPr>
        <w:t xml:space="preserve"> настоящего пункта. С этого же расчетного периода указанное снижение стоимости коммунальных услуг по электроснабжению учитывается:</w:t>
      </w:r>
    </w:p>
    <w:p>
      <w:pPr>
        <w:pStyle w:val="0"/>
        <w:spacing w:before="200" w:line-rule="auto"/>
        <w:ind w:firstLine="540"/>
        <w:jc w:val="both"/>
      </w:pPr>
      <w:r>
        <w:rPr>
          <w:sz w:val="20"/>
        </w:rPr>
        <w:t xml:space="preserve">в случае нарушения соответствующих обязанностей сетевой организацией - при определении стоимости услуг по договору на оказание услуг по передаче электрической энергии сетевой организацией путем уменьшения стоимости таких услуг на указанную величину снижения стоимости коммунальных услуг;</w:t>
      </w:r>
    </w:p>
    <w:p>
      <w:pPr>
        <w:pStyle w:val="0"/>
        <w:spacing w:before="200" w:line-rule="auto"/>
        <w:ind w:firstLine="540"/>
        <w:jc w:val="both"/>
      </w:pPr>
      <w:r>
        <w:rPr>
          <w:sz w:val="20"/>
        </w:rPr>
        <w:t xml:space="preserve">при определении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 поставщиком стоимости электрической энергии на указанную величину снижения стоимости коммунальных услуг.</w:t>
      </w:r>
    </w:p>
    <w:p>
      <w:pPr>
        <w:pStyle w:val="0"/>
        <w:spacing w:before="200" w:line-rule="auto"/>
        <w:ind w:firstLine="540"/>
        <w:jc w:val="both"/>
      </w:pPr>
      <w:r>
        <w:rPr>
          <w:sz w:val="20"/>
        </w:rPr>
        <w:t xml:space="preserve">Исполнитель обязан в течение 24 часов направить гарантирующему поставщику полученную от потребителя претензию о неисполнении соответствующих обязанностей гарантирующим поставщиком или сетевой организацией в соответствии с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абзацами первым</w:t>
        </w:r>
      </w:hyperlink>
      <w:r>
        <w:rPr>
          <w:sz w:val="20"/>
        </w:rPr>
        <w:t xml:space="preserve"> - </w:t>
      </w:r>
      <w:hyperlink w:history="0" w:anchor="P827"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r>
          <w:rPr>
            <w:sz w:val="20"/>
            <w:color w:val="0000ff"/>
          </w:rPr>
          <w:t xml:space="preserve">четвертым</w:t>
        </w:r>
      </w:hyperlink>
      <w:r>
        <w:rPr>
          <w:sz w:val="20"/>
        </w:rPr>
        <w:t xml:space="preserve"> настоящего пункта, а гарантирующий поставщик - сетевой организации, если соответствующие обязанности не исполнены (исполнены ненадлежащим образом) сетевой организацией.</w:t>
      </w:r>
    </w:p>
    <w:bookmarkStart w:id="836" w:name="P836"/>
    <w:bookmarkEnd w:id="836"/>
    <w:p>
      <w:pPr>
        <w:pStyle w:val="0"/>
        <w:spacing w:before="200" w:line-rule="auto"/>
        <w:ind w:firstLine="540"/>
        <w:jc w:val="both"/>
      </w:pPr>
      <w:r>
        <w:rPr>
          <w:sz w:val="20"/>
        </w:rPr>
        <w:t xml:space="preserve">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указанном случае гарантирующий поставщик, получивший от исполнителя претензию от потребителя о неисполнении соответствующих обязанностей гарантирующим поставщиком или сетевой организацией в соответствии с </w:t>
      </w:r>
      <w:hyperlink w:history="0" w:anchor="P822"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r>
          <w:rPr>
            <w:sz w:val="20"/>
            <w:color w:val="0000ff"/>
          </w:rPr>
          <w:t xml:space="preserve">абзацами первым</w:t>
        </w:r>
      </w:hyperlink>
      <w:r>
        <w:rPr>
          <w:sz w:val="20"/>
        </w:rPr>
        <w:t xml:space="preserve"> - </w:t>
      </w:r>
      <w:hyperlink w:history="0" w:anchor="P827"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r>
          <w:rPr>
            <w:sz w:val="20"/>
            <w:color w:val="0000ff"/>
          </w:rPr>
          <w:t xml:space="preserve">четвертым</w:t>
        </w:r>
      </w:hyperlink>
      <w:r>
        <w:rPr>
          <w:sz w:val="20"/>
        </w:rPr>
        <w:t xml:space="preserve"> настоящего пункта, обязан в течение 24 часов с даты получения такой претензии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организации) к местам установки приборов учета электрической энергии с приложением соответствующего акта об отказе в допуске.</w:t>
      </w:r>
    </w:p>
    <w:p>
      <w:pPr>
        <w:pStyle w:val="0"/>
        <w:spacing w:before="200" w:line-rule="auto"/>
        <w:ind w:firstLine="540"/>
        <w:jc w:val="both"/>
      </w:pPr>
      <w:r>
        <w:rPr>
          <w:sz w:val="20"/>
        </w:rPr>
        <w:t xml:space="preserve">В случае если исполнителем является лицо, отличное от гарантирующего поставщика, указанное снижение стоимости производится при определении стоимости коммунальных услуг за тот же расчетный период и в том размере, в котором снижение стоимости было произведено гарантирующим поставщиком по договору энергоснабжения.</w:t>
      </w:r>
    </w:p>
    <w:p>
      <w:pPr>
        <w:pStyle w:val="0"/>
        <w:jc w:val="both"/>
      </w:pPr>
      <w:r>
        <w:rPr>
          <w:sz w:val="20"/>
        </w:rPr>
        <w:t xml:space="preserve">(п. 80(2) введен </w:t>
      </w:r>
      <w:hyperlink w:history="0" r:id="rId47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bookmarkStart w:id="839" w:name="P839"/>
    <w:bookmarkEnd w:id="839"/>
    <w:p>
      <w:pPr>
        <w:pStyle w:val="0"/>
        <w:spacing w:before="200" w:line-rule="auto"/>
        <w:ind w:firstLine="540"/>
        <w:jc w:val="both"/>
      </w:pPr>
      <w:r>
        <w:rPr>
          <w:sz w:val="20"/>
        </w:rPr>
        <w:t xml:space="preserve">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w:t>
      </w:r>
    </w:p>
    <w:p>
      <w:pPr>
        <w:pStyle w:val="0"/>
        <w:jc w:val="both"/>
      </w:pPr>
      <w:r>
        <w:rPr>
          <w:sz w:val="20"/>
        </w:rPr>
        <w:t xml:space="preserve">(в ред. </w:t>
      </w:r>
      <w:hyperlink w:history="0" r:id="rId47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 за исключением случаев,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w:t>
      </w:r>
    </w:p>
    <w:p>
      <w:pPr>
        <w:pStyle w:val="0"/>
        <w:jc w:val="both"/>
      </w:pPr>
      <w:r>
        <w:rPr>
          <w:sz w:val="20"/>
        </w:rPr>
        <w:t xml:space="preserve">(в ред. Постановлений Правительства РФ от 26.12.2016 </w:t>
      </w:r>
      <w:hyperlink w:history="0" r:id="rId47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47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p>
      <w:pPr>
        <w:pStyle w:val="0"/>
        <w:spacing w:before="200" w:line-rule="auto"/>
        <w:ind w:firstLine="540"/>
        <w:jc w:val="both"/>
      </w:pPr>
      <w:r>
        <w:rPr>
          <w:sz w:val="20"/>
        </w:rPr>
        <w:t xml:space="preserve">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потребитель и исполнитель вправе 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участие во вводе прибора учета электрической энергии в эксплуатацию.</w:t>
      </w:r>
    </w:p>
    <w:p>
      <w:pPr>
        <w:pStyle w:val="0"/>
        <w:jc w:val="both"/>
      </w:pPr>
      <w:r>
        <w:rPr>
          <w:sz w:val="20"/>
        </w:rPr>
        <w:t xml:space="preserve">(абзац введен </w:t>
      </w:r>
      <w:hyperlink w:history="0" r:id="rId48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В заявке указывается следующая информация:</w:t>
      </w:r>
    </w:p>
    <w:p>
      <w:pPr>
        <w:pStyle w:val="0"/>
        <w:jc w:val="both"/>
      </w:pPr>
      <w:r>
        <w:rPr>
          <w:sz w:val="20"/>
        </w:rPr>
        <w:t xml:space="preserve">(абзац введен </w:t>
      </w:r>
      <w:hyperlink w:history="0" r:id="rId481"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p>
    <w:p>
      <w:pPr>
        <w:pStyle w:val="0"/>
        <w:jc w:val="both"/>
      </w:pPr>
      <w:r>
        <w:rPr>
          <w:sz w:val="20"/>
        </w:rPr>
        <w:t xml:space="preserve">(абзац введен </w:t>
      </w:r>
      <w:hyperlink w:history="0" r:id="rId482"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предлагаемая дата и время ввода установленного прибора учета в эксплуатацию;</w:t>
      </w:r>
    </w:p>
    <w:p>
      <w:pPr>
        <w:pStyle w:val="0"/>
        <w:jc w:val="both"/>
      </w:pPr>
      <w:r>
        <w:rPr>
          <w:sz w:val="20"/>
        </w:rPr>
        <w:t xml:space="preserve">(абзац введен </w:t>
      </w:r>
      <w:hyperlink w:history="0" r:id="rId483"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тип и заводской номер установленного прибора учета, место его установки;</w:t>
      </w:r>
    </w:p>
    <w:p>
      <w:pPr>
        <w:pStyle w:val="0"/>
        <w:jc w:val="both"/>
      </w:pPr>
      <w:r>
        <w:rPr>
          <w:sz w:val="20"/>
        </w:rPr>
        <w:t xml:space="preserve">(абзац введен </w:t>
      </w:r>
      <w:hyperlink w:history="0" r:id="rId484"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сведения об организации, осуществившей монтаж прибора учета;</w:t>
      </w:r>
    </w:p>
    <w:p>
      <w:pPr>
        <w:pStyle w:val="0"/>
        <w:jc w:val="both"/>
      </w:pPr>
      <w:r>
        <w:rPr>
          <w:sz w:val="20"/>
        </w:rPr>
        <w:t xml:space="preserve">(абзац введен </w:t>
      </w:r>
      <w:hyperlink w:history="0" r:id="rId485"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показания прибора учета на момент его установки;</w:t>
      </w:r>
    </w:p>
    <w:p>
      <w:pPr>
        <w:pStyle w:val="0"/>
        <w:jc w:val="both"/>
      </w:pPr>
      <w:r>
        <w:rPr>
          <w:sz w:val="20"/>
        </w:rPr>
        <w:t xml:space="preserve">(абзац введен </w:t>
      </w:r>
      <w:hyperlink w:history="0" r:id="rId486"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дата следующей поверки.</w:t>
      </w:r>
    </w:p>
    <w:p>
      <w:pPr>
        <w:pStyle w:val="0"/>
        <w:jc w:val="both"/>
      </w:pPr>
      <w:r>
        <w:rPr>
          <w:sz w:val="20"/>
        </w:rPr>
        <w:t xml:space="preserve">(абзац введен </w:t>
      </w:r>
      <w:hyperlink w:history="0" r:id="rId487"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К заявке прилагаются копия паспорта на прибор учета. Собственником жилого или нежилого помещения к заявке могут быть приложены копии документов, предусмотренных </w:t>
      </w:r>
      <w:hyperlink w:history="0" r:id="rId488"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частью 4 статьи 13</w:t>
        </w:r>
      </w:hyperlink>
      <w:r>
        <w:rPr>
          <w:sz w:val="20"/>
        </w:rPr>
        <w:t xml:space="preserve"> Федерального закона "Об обеспечении единства измерений".</w:t>
      </w:r>
    </w:p>
    <w:p>
      <w:pPr>
        <w:pStyle w:val="0"/>
        <w:jc w:val="both"/>
      </w:pPr>
      <w:r>
        <w:rPr>
          <w:sz w:val="20"/>
        </w:rPr>
        <w:t xml:space="preserve">(абзац введен </w:t>
      </w:r>
      <w:hyperlink w:history="0" r:id="rId489"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490" w:tooltip="Постановление Правительства РФ от 12.04.2023 N 58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12.04.2023 N 588)</w:t>
      </w:r>
    </w:p>
    <w:p>
      <w:pPr>
        <w:pStyle w:val="0"/>
        <w:spacing w:before="200" w:line-rule="auto"/>
        <w:ind w:firstLine="540"/>
        <w:jc w:val="both"/>
      </w:pPr>
      <w:r>
        <w:rPr>
          <w:sz w:val="20"/>
        </w:rPr>
        <w:t xml:space="preserve">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потребителю через личный кабинет потребителя на официальном сайте гарантирующего поставщика в сети Интернет посредством электронной почты, автоматической передачи абонентам коротких текстовых сообщений, состоящих из букв и (или) символов, набранных в определенной последовательности, и иными способами.</w:t>
      </w:r>
    </w:p>
    <w:p>
      <w:pPr>
        <w:pStyle w:val="0"/>
        <w:jc w:val="both"/>
      </w:pPr>
      <w:r>
        <w:rPr>
          <w:sz w:val="20"/>
        </w:rPr>
        <w:t xml:space="preserve">(абзац введен </w:t>
      </w:r>
      <w:hyperlink w:history="0" r:id="rId49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 в ред. </w:t>
      </w:r>
      <w:hyperlink w:history="0" r:id="rId49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Установленный прибор учета должен быть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pPr>
        <w:pStyle w:val="0"/>
        <w:jc w:val="both"/>
      </w:pPr>
      <w:r>
        <w:rPr>
          <w:sz w:val="20"/>
        </w:rPr>
        <w:t xml:space="preserve">(в ред. Постановлений Правительства РФ от 26.12.2016 </w:t>
      </w:r>
      <w:hyperlink w:history="0" r:id="rId49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29.06.2020 </w:t>
      </w:r>
      <w:hyperlink w:history="0" r:id="rId49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21.12.2020 </w:t>
      </w:r>
      <w:hyperlink w:history="0" r:id="rId495"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rPr>
        <w:t xml:space="preserve">)</w:t>
      </w:r>
    </w:p>
    <w:p>
      <w:pPr>
        <w:pStyle w:val="0"/>
        <w:spacing w:before="200" w:line-rule="auto"/>
        <w:ind w:firstLine="540"/>
        <w:jc w:val="both"/>
      </w:pPr>
      <w:hyperlink w:history="0" r:id="rId496"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Критерии</w:t>
        </w:r>
      </w:hyperlink>
      <w:r>
        <w:rPr>
          <w:sz w:val="20"/>
        </w:rPr>
        <w:t xml:space="preserve"> наличия (отсутствия) технической возможности установки приборов учета, а также </w:t>
      </w:r>
      <w:hyperlink w:history="0" r:id="rId497"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форма</w:t>
        </w:r>
      </w:hyperlink>
      <w:r>
        <w:rPr>
          <w:sz w:val="20"/>
        </w:rPr>
        <w:t xml:space="preserve"> акта обследования на предмет установления наличия (отсутствия) технической возможности установки приборов учета и </w:t>
      </w:r>
      <w:hyperlink w:history="0" r:id="rId498" w:tooltip="Приказ Минстроя России от 28.08.2020 N 485/пр &quot;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quot; (Зарегистрировано в Минюсте России 15.09.2020 N 59849) {КонсультантПлюс}">
        <w:r>
          <w:rPr>
            <w:sz w:val="20"/>
            <w:color w:val="0000ff"/>
          </w:rPr>
          <w:t xml:space="preserve">порядок</w:t>
        </w:r>
      </w:hyperlink>
      <w:r>
        <w:rPr>
          <w:sz w:val="20"/>
        </w:rPr>
        <w:t xml:space="preserve"> ее заполнения утверждаются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499" w:tooltip="Постановление Правительства РФ от 26.03.2014 N 230 (ред. от 30.09.20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26.03.2014 N 230)</w:t>
      </w:r>
    </w:p>
    <w:bookmarkStart w:id="867" w:name="P867"/>
    <w:bookmarkEnd w:id="867"/>
    <w:p>
      <w:pPr>
        <w:pStyle w:val="0"/>
        <w:spacing w:before="200" w:line-rule="auto"/>
        <w:ind w:firstLine="540"/>
        <w:jc w:val="both"/>
      </w:pPr>
      <w:r>
        <w:rPr>
          <w:sz w:val="20"/>
        </w:rPr>
        <w:t xml:space="preserve">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w:t>
      </w:r>
    </w:p>
    <w:p>
      <w:pPr>
        <w:pStyle w:val="0"/>
        <w:spacing w:before="200" w:line-rule="auto"/>
        <w:ind w:firstLine="540"/>
        <w:jc w:val="both"/>
      </w:pPr>
      <w:r>
        <w:rPr>
          <w:sz w:val="20"/>
        </w:rPr>
        <w:t xml:space="preserve">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заявки.</w:t>
      </w:r>
    </w:p>
    <w:p>
      <w:pPr>
        <w:pStyle w:val="0"/>
        <w:spacing w:before="200" w:line-rule="auto"/>
        <w:ind w:firstLine="540"/>
        <w:jc w:val="both"/>
      </w:pPr>
      <w:r>
        <w:rPr>
          <w:sz w:val="20"/>
        </w:rPr>
        <w:t xml:space="preserve">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 направив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интеллектуальной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pPr>
        <w:pStyle w:val="0"/>
        <w:jc w:val="both"/>
      </w:pPr>
      <w:r>
        <w:rPr>
          <w:sz w:val="20"/>
        </w:rPr>
        <w:t xml:space="preserve">(абзац введен </w:t>
      </w:r>
      <w:hyperlink w:history="0" r:id="rId50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jc w:val="both"/>
      </w:pPr>
      <w:r>
        <w:rPr>
          <w:sz w:val="20"/>
        </w:rPr>
        <w:t xml:space="preserve">(п. 81(1) введен </w:t>
      </w:r>
      <w:hyperlink w:history="0" r:id="rId501"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81(2). Если исполнитель не явился в предложенные в заявке дату и время для осуществления допуска прибора учета к эксплуатации и (или) предложенные исполнителем новые дата и время были позднее сроков, установленных </w:t>
      </w:r>
      <w:hyperlink w:history="0" w:anchor="P867"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r>
          <w:rPr>
            <w:sz w:val="20"/>
            <w:color w:val="0000ff"/>
          </w:rPr>
          <w:t xml:space="preserve">пунктом 81(1)</w:t>
        </w:r>
      </w:hyperlink>
      <w:r>
        <w:rPr>
          <w:sz w:val="20"/>
        </w:rPr>
        <w:t xml:space="preserve"> настоящих Правил, прибор учета считается допущенным к эксплуатации с даты направления в адрес исполнителя заявки, отвечающей требованиям, установленным </w:t>
      </w:r>
      <w:hyperlink w:history="0" w:anchor="P839"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пунктом 80(1) настоящих Правил.">
        <w:r>
          <w:rPr>
            <w:sz w:val="20"/>
            <w:color w:val="0000ff"/>
          </w:rPr>
          <w:t xml:space="preserve">пунктом 81</w:t>
        </w:r>
      </w:hyperlink>
      <w:r>
        <w:rPr>
          <w:sz w:val="20"/>
        </w:rPr>
        <w:t xml:space="preserve"> настоящих Правил.</w:t>
      </w:r>
    </w:p>
    <w:p>
      <w:pPr>
        <w:pStyle w:val="0"/>
        <w:spacing w:before="200" w:line-rule="auto"/>
        <w:ind w:firstLine="540"/>
        <w:jc w:val="both"/>
      </w:pPr>
      <w:r>
        <w:rPr>
          <w:sz w:val="20"/>
        </w:rPr>
        <w:t xml:space="preserve">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если потребитель и (или) исполнитель (если исполнителем является лицо, отличное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прибора учета электрической энергии, то прибор учета электрической энергии считается 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p>
    <w:p>
      <w:pPr>
        <w:pStyle w:val="0"/>
        <w:jc w:val="both"/>
      </w:pPr>
      <w:r>
        <w:rPr>
          <w:sz w:val="20"/>
        </w:rPr>
        <w:t xml:space="preserve">(п. 81(2) в ред. </w:t>
      </w:r>
      <w:hyperlink w:history="0" r:id="rId50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history="0" w:anchor="P885" w:tooltip="81(6). По результатам проверки прибора учета исполнитель оформляет, а в случаях, предусмотренных пунктом 80(1) настоящих Правил, - гарантирующий поставщик, сетевая организация оформляют акт ввода прибора учета в эксплуатацию, в котором указываются:">
        <w:r>
          <w:rPr>
            <w:sz w:val="20"/>
            <w:color w:val="0000ff"/>
          </w:rPr>
          <w:t xml:space="preserve">пунктом 81(6)</w:t>
        </w:r>
      </w:hyperlink>
      <w:r>
        <w:rPr>
          <w:sz w:val="20"/>
        </w:rPr>
        <w:t xml:space="preserve"> настоящих Правил, за исключением случаев,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w:t>
      </w:r>
    </w:p>
    <w:p>
      <w:pPr>
        <w:pStyle w:val="0"/>
        <w:jc w:val="both"/>
      </w:pPr>
      <w:r>
        <w:rPr>
          <w:sz w:val="20"/>
        </w:rPr>
        <w:t xml:space="preserve">(п. 81(3) введен </w:t>
      </w:r>
      <w:hyperlink w:history="0" r:id="rId503"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0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877" w:name="P877"/>
    <w:bookmarkEnd w:id="877"/>
    <w:p>
      <w:pPr>
        <w:pStyle w:val="0"/>
        <w:spacing w:before="200" w:line-rule="auto"/>
        <w:ind w:firstLine="540"/>
        <w:jc w:val="both"/>
      </w:pPr>
      <w:r>
        <w:rPr>
          <w:sz w:val="20"/>
        </w:rPr>
        <w:t xml:space="preserve">81(4). В ходе ввода прибора учета в эксплуатацию проверке подлежат:</w:t>
      </w:r>
    </w:p>
    <w:p>
      <w:pPr>
        <w:pStyle w:val="0"/>
        <w:spacing w:before="200" w:line-rule="auto"/>
        <w:ind w:firstLine="540"/>
        <w:jc w:val="both"/>
      </w:pPr>
      <w:r>
        <w:rPr>
          <w:sz w:val="20"/>
        </w:rPr>
        <w:t xml:space="preserve">а) соответствие заводского номера на приборе учета номеру, указанному в его паспорте;</w:t>
      </w:r>
    </w:p>
    <w:p>
      <w:pPr>
        <w:pStyle w:val="0"/>
        <w:spacing w:before="200" w:line-rule="auto"/>
        <w:ind w:firstLine="540"/>
        <w:jc w:val="both"/>
      </w:pPr>
      <w:r>
        <w:rPr>
          <w:sz w:val="20"/>
        </w:rPr>
        <w:t xml:space="preserve">б) соответствие прибора учета технической документации изготовителя прибора, в том числе комплектации и схеме монтажа прибора учета;</w:t>
      </w:r>
    </w:p>
    <w:p>
      <w:pPr>
        <w:pStyle w:val="0"/>
        <w:spacing w:before="200" w:line-rule="auto"/>
        <w:ind w:firstLine="540"/>
        <w:jc w:val="both"/>
      </w:pPr>
      <w:r>
        <w:rPr>
          <w:sz w:val="20"/>
        </w:rPr>
        <w:t xml:space="preserve">в) наличие знаков последней поверки (за исключением новых приборов учета);</w:t>
      </w:r>
    </w:p>
    <w:p>
      <w:pPr>
        <w:pStyle w:val="0"/>
        <w:spacing w:before="200" w:line-rule="auto"/>
        <w:ind w:firstLine="540"/>
        <w:jc w:val="both"/>
      </w:pPr>
      <w:r>
        <w:rPr>
          <w:sz w:val="20"/>
        </w:rPr>
        <w:t xml:space="preserve">г) работоспособность прибора учета.</w:t>
      </w:r>
    </w:p>
    <w:p>
      <w:pPr>
        <w:pStyle w:val="0"/>
        <w:jc w:val="both"/>
      </w:pPr>
      <w:r>
        <w:rPr>
          <w:sz w:val="20"/>
        </w:rPr>
        <w:t xml:space="preserve">(п. 81(4) введен </w:t>
      </w:r>
      <w:hyperlink w:history="0" r:id="rId505"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81(5). Несоответствие прибора учета положениям, предусмотренным </w:t>
      </w:r>
      <w:hyperlink w:history="0" w:anchor="P877" w:tooltip="81(4). В ходе ввода прибора учета в эксплуатацию проверке подлежат:">
        <w:r>
          <w:rPr>
            <w:sz w:val="20"/>
            <w:color w:val="0000ff"/>
          </w:rPr>
          <w:t xml:space="preserve">пунктом 81(4)</w:t>
        </w:r>
      </w:hyperlink>
      <w:r>
        <w:rPr>
          <w:sz w:val="20"/>
        </w:rPr>
        <w:t xml:space="preserve"> настоящих Правил, выявленное исполнителем или гарантирующим поставщиком в ходе проверки, является основанием для отказа ввода прибора учета в эксплуатацию.</w:t>
      </w:r>
    </w:p>
    <w:p>
      <w:pPr>
        <w:pStyle w:val="0"/>
        <w:jc w:val="both"/>
      </w:pPr>
      <w:r>
        <w:rPr>
          <w:sz w:val="20"/>
        </w:rPr>
        <w:t xml:space="preserve">(п. 81(5) введен </w:t>
      </w:r>
      <w:hyperlink w:history="0" r:id="rId506"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07"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885" w:name="P885"/>
    <w:bookmarkEnd w:id="885"/>
    <w:p>
      <w:pPr>
        <w:pStyle w:val="0"/>
        <w:spacing w:before="200" w:line-rule="auto"/>
        <w:ind w:firstLine="540"/>
        <w:jc w:val="both"/>
      </w:pPr>
      <w:r>
        <w:rPr>
          <w:sz w:val="20"/>
        </w:rPr>
        <w:t xml:space="preserve">81(6). По результатам проверки прибора учета исполнитель оформляет,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pPr>
        <w:pStyle w:val="0"/>
        <w:jc w:val="both"/>
      </w:pPr>
      <w:r>
        <w:rPr>
          <w:sz w:val="20"/>
        </w:rPr>
        <w:t xml:space="preserve">(в ред. </w:t>
      </w:r>
      <w:hyperlink w:history="0" r:id="rId50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а) дата, время и адрес ввода прибора учета в эксплуатацию;</w:t>
      </w:r>
    </w:p>
    <w:p>
      <w:pPr>
        <w:pStyle w:val="0"/>
        <w:spacing w:before="200" w:line-rule="auto"/>
        <w:ind w:firstLine="540"/>
        <w:jc w:val="both"/>
      </w:pPr>
      <w:r>
        <w:rPr>
          <w:sz w:val="20"/>
        </w:rPr>
        <w:t xml:space="preserve">б) фамилии, имена, отчества, должности и контактные данные лиц, принимавших участие в процедуре ввода прибора учета в эксплуатацию;</w:t>
      </w:r>
    </w:p>
    <w:p>
      <w:pPr>
        <w:pStyle w:val="0"/>
        <w:spacing w:before="200" w:line-rule="auto"/>
        <w:ind w:firstLine="540"/>
        <w:jc w:val="both"/>
      </w:pPr>
      <w:r>
        <w:rPr>
          <w:sz w:val="20"/>
        </w:rPr>
        <w:t xml:space="preserve">в) тип и заводской номер установленного прибора учета, а также место его установки;</w:t>
      </w:r>
    </w:p>
    <w:p>
      <w:pPr>
        <w:pStyle w:val="0"/>
        <w:spacing w:before="200" w:line-rule="auto"/>
        <w:ind w:firstLine="540"/>
        <w:jc w:val="both"/>
      </w:pPr>
      <w:r>
        <w:rPr>
          <w:sz w:val="20"/>
        </w:rPr>
        <w:t xml:space="preserve">г) решение о вводе или об отказе от ввода прибора учета в эксплуатацию с указанием оснований такого отказа;</w:t>
      </w:r>
    </w:p>
    <w:p>
      <w:pPr>
        <w:pStyle w:val="0"/>
        <w:spacing w:before="200" w:line-rule="auto"/>
        <w:ind w:firstLine="540"/>
        <w:jc w:val="both"/>
      </w:pPr>
      <w:r>
        <w:rPr>
          <w:sz w:val="20"/>
        </w:rPr>
        <w:t xml:space="preserve">д)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pPr>
        <w:pStyle w:val="0"/>
        <w:spacing w:before="200" w:line-rule="auto"/>
        <w:ind w:firstLine="540"/>
        <w:jc w:val="both"/>
      </w:pPr>
      <w:r>
        <w:rPr>
          <w:sz w:val="20"/>
        </w:rPr>
        <w:t xml:space="preserve">е) дата следующей поверки;</w:t>
      </w:r>
    </w:p>
    <w:p>
      <w:pPr>
        <w:pStyle w:val="0"/>
        <w:spacing w:before="200" w:line-rule="auto"/>
        <w:ind w:firstLine="540"/>
        <w:jc w:val="both"/>
      </w:pPr>
      <w:r>
        <w:rPr>
          <w:sz w:val="20"/>
        </w:rPr>
        <w:t xml:space="preserve">ж) характеристики соответствия пломб поверителя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проверки, а также вновь установленных (если они менялись в ходе проверки);</w:t>
      </w:r>
    </w:p>
    <w:p>
      <w:pPr>
        <w:pStyle w:val="0"/>
        <w:jc w:val="both"/>
      </w:pPr>
      <w:r>
        <w:rPr>
          <w:sz w:val="20"/>
        </w:rPr>
        <w:t xml:space="preserve">(пп. "ж" введен </w:t>
      </w:r>
      <w:hyperlink w:history="0" r:id="rId50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з) результат проверки;</w:t>
      </w:r>
    </w:p>
    <w:p>
      <w:pPr>
        <w:pStyle w:val="0"/>
        <w:jc w:val="both"/>
      </w:pPr>
      <w:r>
        <w:rPr>
          <w:sz w:val="20"/>
        </w:rPr>
        <w:t xml:space="preserve">(пп. "з" введен </w:t>
      </w:r>
      <w:hyperlink w:history="0" r:id="rId51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spacing w:before="200" w:line-rule="auto"/>
        <w:ind w:firstLine="540"/>
        <w:jc w:val="both"/>
      </w:pPr>
      <w:r>
        <w:rPr>
          <w:sz w:val="20"/>
        </w:rPr>
        <w:t xml:space="preserve">и) информация о присоединении прибора учета электрической энергии к интеллектуальной системе учета.</w:t>
      </w:r>
    </w:p>
    <w:p>
      <w:pPr>
        <w:pStyle w:val="0"/>
        <w:jc w:val="both"/>
      </w:pPr>
      <w:r>
        <w:rPr>
          <w:sz w:val="20"/>
        </w:rPr>
        <w:t xml:space="preserve">(пп. "и" введен </w:t>
      </w:r>
      <w:hyperlink w:history="0" r:id="rId51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jc w:val="both"/>
      </w:pPr>
      <w:r>
        <w:rPr>
          <w:sz w:val="20"/>
        </w:rPr>
        <w:t xml:space="preserve">(п. 81(6) введен </w:t>
      </w:r>
      <w:hyperlink w:history="0" r:id="rId512"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эксплуатацию,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составляется в 3 экземплярах и подписывается потребителем, представителями исполнителя и гарантирующим поставщиком или сетевой организацией и при условии, что такие лица принимали участие в процедуре ввода прибора учета электрической энергии в эксплуатацию.</w:t>
      </w:r>
    </w:p>
    <w:p>
      <w:pPr>
        <w:pStyle w:val="0"/>
        <w:jc w:val="both"/>
      </w:pPr>
      <w:r>
        <w:rPr>
          <w:sz w:val="20"/>
        </w:rPr>
        <w:t xml:space="preserve">(п. 81(7) введен </w:t>
      </w:r>
      <w:hyperlink w:history="0" r:id="rId513"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14"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02" w:name="P902"/>
    <w:bookmarkEnd w:id="902"/>
    <w:p>
      <w:pPr>
        <w:pStyle w:val="0"/>
        <w:spacing w:before="200" w:line-rule="auto"/>
        <w:ind w:firstLine="540"/>
        <w:jc w:val="both"/>
      </w:pPr>
      <w:r>
        <w:rPr>
          <w:sz w:val="20"/>
        </w:rPr>
        <w:t xml:space="preserve">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контрольная пломба на приборе учета электрической энергии устанавливается гарантирующим поставщиком, сетевой организацией.</w:t>
      </w:r>
    </w:p>
    <w:p>
      <w:pPr>
        <w:pStyle w:val="0"/>
        <w:jc w:val="both"/>
      </w:pPr>
      <w:r>
        <w:rPr>
          <w:sz w:val="20"/>
        </w:rPr>
        <w:t xml:space="preserve">(п. 81(8) введен </w:t>
      </w:r>
      <w:hyperlink w:history="0" r:id="rId515"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1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04" w:name="P904"/>
    <w:bookmarkEnd w:id="904"/>
    <w:p>
      <w:pPr>
        <w:pStyle w:val="0"/>
        <w:spacing w:before="200" w:line-rule="auto"/>
        <w:ind w:firstLine="540"/>
        <w:jc w:val="both"/>
      </w:pPr>
      <w:r>
        <w:rPr>
          <w:sz w:val="20"/>
        </w:rPr>
        <w:t xml:space="preserve">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w:t>
      </w:r>
    </w:p>
    <w:p>
      <w:pPr>
        <w:pStyle w:val="0"/>
        <w:jc w:val="both"/>
      </w:pPr>
      <w:r>
        <w:rPr>
          <w:sz w:val="20"/>
        </w:rPr>
        <w:t xml:space="preserve">(п. 81(9) введен </w:t>
      </w:r>
      <w:hyperlink w:history="0" r:id="rId517"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18"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81(10). Эксплуатация, ремонт и замена приборов учета осуществляются в соответствии с технической документацией. Поверка приборов учета осуществляется в соответствии с положениями </w:t>
      </w:r>
      <w:r>
        <w:rPr>
          <w:sz w:val="20"/>
        </w:rPr>
        <w:t xml:space="preserve">законодательства</w:t>
      </w:r>
      <w:r>
        <w:rPr>
          <w:sz w:val="20"/>
        </w:rPr>
        <w:t xml:space="preserve"> Российской Федерации об обеспечении единства измерений.</w:t>
      </w:r>
    </w:p>
    <w:p>
      <w:pPr>
        <w:pStyle w:val="0"/>
        <w:jc w:val="both"/>
      </w:pPr>
      <w:r>
        <w:rPr>
          <w:sz w:val="20"/>
        </w:rPr>
        <w:t xml:space="preserve">(п. 81(10) введен </w:t>
      </w:r>
      <w:hyperlink w:history="0" r:id="rId519"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bookmarkStart w:id="908" w:name="P908"/>
    <w:bookmarkEnd w:id="908"/>
    <w:p>
      <w:pPr>
        <w:pStyle w:val="0"/>
        <w:spacing w:before="200" w:line-rule="auto"/>
        <w:ind w:firstLine="540"/>
        <w:jc w:val="both"/>
      </w:pPr>
      <w:r>
        <w:rPr>
          <w:sz w:val="20"/>
        </w:rPr>
        <w:t xml:space="preserve">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w:t>
      </w:r>
      <w:hyperlink w:history="0" w:anchor="P867"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r>
          <w:rPr>
            <w:sz w:val="20"/>
            <w:color w:val="0000ff"/>
          </w:rPr>
          <w:t xml:space="preserve">пунктом 81(1)</w:t>
        </w:r>
      </w:hyperlink>
      <w:r>
        <w:rPr>
          <w:sz w:val="20"/>
        </w:rPr>
        <w:t xml:space="preserve">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 в работу прибора учета, а также конструкции, защищающие приборы учета от несанкционированного вмешательства в их работу с обязательным уведомлением потребителя о последствиях обнаружения факта нарушения таких пломб или устройств, при этом плата за установку таких пломб или устройств с потребителя не взимается.</w:t>
      </w:r>
    </w:p>
    <w:p>
      <w:pPr>
        <w:pStyle w:val="0"/>
        <w:jc w:val="both"/>
      </w:pPr>
      <w:r>
        <w:rPr>
          <w:sz w:val="20"/>
        </w:rPr>
        <w:t xml:space="preserve">(в ред. </w:t>
      </w:r>
      <w:hyperlink w:history="0" r:id="rId520"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spacing w:before="200" w:line-rule="auto"/>
        <w:ind w:firstLine="540"/>
        <w:jc w:val="both"/>
      </w:pPr>
      <w:r>
        <w:rPr>
          <w:sz w:val="20"/>
        </w:rPr>
        <w:t xml:space="preserve">При проведении исполнителем, а в случаях, предусмотренных </w:t>
      </w:r>
      <w:hyperlink w:history="0" w:anchor="P867"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r>
          <w:rPr>
            <w:sz w:val="20"/>
            <w:color w:val="0000ff"/>
          </w:rPr>
          <w:t xml:space="preserve">пунктом 81(1)</w:t>
        </w:r>
      </w:hyperlink>
      <w:r>
        <w:rPr>
          <w:sz w:val="20"/>
        </w:rPr>
        <w:t xml:space="preserve"> настоящих Правил, гарантирующим поставщиком, сетевой организацией проверки состояния прибора учета проверке подлежат:</w:t>
      </w:r>
    </w:p>
    <w:p>
      <w:pPr>
        <w:pStyle w:val="0"/>
        <w:jc w:val="both"/>
      </w:pPr>
      <w:r>
        <w:rPr>
          <w:sz w:val="20"/>
        </w:rPr>
        <w:t xml:space="preserve">(в ред. </w:t>
      </w:r>
      <w:hyperlink w:history="0" r:id="rId521"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912" w:name="P912"/>
    <w:bookmarkEnd w:id="912"/>
    <w:p>
      <w:pPr>
        <w:pStyle w:val="0"/>
        <w:spacing w:before="200" w:line-rule="auto"/>
        <w:ind w:firstLine="540"/>
        <w:jc w:val="both"/>
      </w:pPr>
      <w:r>
        <w:rPr>
          <w:sz w:val="20"/>
        </w:rPr>
        <w:t xml:space="preserve">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pPr>
        <w:pStyle w:val="0"/>
        <w:spacing w:before="200" w:line-rule="auto"/>
        <w:ind w:firstLine="540"/>
        <w:jc w:val="both"/>
      </w:pPr>
      <w:r>
        <w:rPr>
          <w:sz w:val="20"/>
        </w:rPr>
        <w:t xml:space="preserve">наличие и сохранность контрольных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электрической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w:t>
      </w:r>
      <w:hyperlink w:history="0" r:id="rId522"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w:t>
      </w:r>
    </w:p>
    <w:p>
      <w:pPr>
        <w:pStyle w:val="0"/>
        <w:jc w:val="both"/>
      </w:pPr>
      <w:r>
        <w:rPr>
          <w:sz w:val="20"/>
        </w:rPr>
        <w:t xml:space="preserve">(в ред. </w:t>
      </w:r>
      <w:hyperlink w:history="0" r:id="rId523"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15" w:name="P915"/>
    <w:bookmarkEnd w:id="915"/>
    <w:p>
      <w:pPr>
        <w:pStyle w:val="0"/>
        <w:spacing w:before="200" w:line-rule="auto"/>
        <w:ind w:firstLine="540"/>
        <w:jc w:val="both"/>
      </w:pPr>
      <w:r>
        <w:rPr>
          <w:sz w:val="20"/>
        </w:rPr>
        <w:t xml:space="preserve">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pPr>
        <w:pStyle w:val="0"/>
        <w:spacing w:before="200" w:line-rule="auto"/>
        <w:ind w:firstLine="540"/>
        <w:jc w:val="both"/>
      </w:pPr>
      <w:r>
        <w:rPr>
          <w:sz w:val="20"/>
        </w:rPr>
        <w:t xml:space="preserve">Нарушение показателей, указанных в </w:t>
      </w:r>
      <w:hyperlink w:history="0" w:anchor="P912"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r>
          <w:rPr>
            <w:sz w:val="20"/>
            <w:color w:val="0000ff"/>
          </w:rPr>
          <w:t xml:space="preserve">абзацах третьем</w:t>
        </w:r>
      </w:hyperlink>
      <w:r>
        <w:rPr>
          <w:sz w:val="20"/>
        </w:rPr>
        <w:t xml:space="preserve"> - </w:t>
      </w:r>
      <w:hyperlink w:history="0" w:anchor="P915" w:tooltip="отсутствие свободного доступа к элементам коммутации (узлам, зажимам) прибора учета, позволяющим осуществлять вмешательство в работу прибора учета.">
        <w:r>
          <w:rPr>
            <w:sz w:val="20"/>
            <w:color w:val="0000ff"/>
          </w:rPr>
          <w:t xml:space="preserve">пятом</w:t>
        </w:r>
      </w:hyperlink>
      <w:r>
        <w:rPr>
          <w:sz w:val="20"/>
        </w:rPr>
        <w:t xml:space="preserve"> настоящего пункта, признается несанкционированным вмешательством в работу прибора учета.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pPr>
        <w:pStyle w:val="0"/>
        <w:spacing w:before="200" w:line-rule="auto"/>
        <w:ind w:firstLine="540"/>
        <w:jc w:val="both"/>
      </w:pPr>
      <w:r>
        <w:rPr>
          <w:sz w:val="20"/>
        </w:rPr>
        <w:t xml:space="preserve">Акт о несанкционированном вмешательстве в работу прибора учета составляется в порядке, установленном настоящими Правилами.</w:t>
      </w:r>
    </w:p>
    <w:p>
      <w:pPr>
        <w:pStyle w:val="0"/>
        <w:spacing w:before="200" w:line-rule="auto"/>
        <w:ind w:firstLine="540"/>
        <w:jc w:val="both"/>
      </w:pPr>
      <w:r>
        <w:rPr>
          <w:sz w:val="20"/>
        </w:rP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history="0" w:anchor="P912"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r>
          <w:rPr>
            <w:sz w:val="20"/>
            <w:color w:val="0000ff"/>
          </w:rPr>
          <w:t xml:space="preserve">абзацах третьем</w:t>
        </w:r>
      </w:hyperlink>
      <w:r>
        <w:rPr>
          <w:sz w:val="20"/>
        </w:rPr>
        <w:t xml:space="preserve"> - </w:t>
      </w:r>
      <w:hyperlink w:history="0" w:anchor="P915" w:tooltip="отсутствие свободного доступа к элементам коммутации (узлам, зажимам) прибора учета, позволяющим осуществлять вмешательство в работу прибора учета.">
        <w:r>
          <w:rPr>
            <w:sz w:val="20"/>
            <w:color w:val="0000ff"/>
          </w:rPr>
          <w:t xml:space="preserve">пятом</w:t>
        </w:r>
      </w:hyperlink>
      <w:r>
        <w:rPr>
          <w:sz w:val="20"/>
        </w:rPr>
        <w:t xml:space="preserve"> настоящего пункта, не признается несанкционированным вмешательством в работу прибора учета.</w:t>
      </w:r>
    </w:p>
    <w:p>
      <w:pPr>
        <w:pStyle w:val="0"/>
        <w:jc w:val="both"/>
      </w:pPr>
      <w:r>
        <w:rPr>
          <w:sz w:val="20"/>
        </w:rPr>
        <w:t xml:space="preserve">(в ред. </w:t>
      </w:r>
      <w:hyperlink w:history="0" r:id="rId524"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помещения.</w:t>
      </w:r>
    </w:p>
    <w:p>
      <w:pPr>
        <w:pStyle w:val="0"/>
        <w:spacing w:before="200" w:line-rule="auto"/>
        <w:ind w:firstLine="540"/>
        <w:jc w:val="both"/>
      </w:pPr>
      <w:r>
        <w:rPr>
          <w:sz w:val="20"/>
        </w:rPr>
        <w:t xml:space="preserve">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pPr>
        <w:pStyle w:val="0"/>
        <w:jc w:val="both"/>
      </w:pPr>
      <w:r>
        <w:rPr>
          <w:sz w:val="20"/>
        </w:rPr>
        <w:t xml:space="preserve">(п. 81(11) в ред. </w:t>
      </w:r>
      <w:hyperlink w:history="0" r:id="rId52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81(12). Прибор учета считается вышедшим из строя в случаях:</w:t>
      </w:r>
    </w:p>
    <w:p>
      <w:pPr>
        <w:pStyle w:val="0"/>
        <w:spacing w:before="200" w:line-rule="auto"/>
        <w:ind w:firstLine="540"/>
        <w:jc w:val="both"/>
      </w:pPr>
      <w:r>
        <w:rPr>
          <w:sz w:val="20"/>
        </w:rPr>
        <w:t xml:space="preserve">а) неотображения приборами учета результатов измерений;</w:t>
      </w:r>
    </w:p>
    <w:p>
      <w:pPr>
        <w:pStyle w:val="0"/>
        <w:spacing w:before="200" w:line-rule="auto"/>
        <w:ind w:firstLine="540"/>
        <w:jc w:val="both"/>
      </w:pPr>
      <w:r>
        <w:rPr>
          <w:sz w:val="20"/>
        </w:rPr>
        <w:t xml:space="preserve">б) нарушения контрольных пломб и (или) знаков поверки;</w:t>
      </w:r>
    </w:p>
    <w:p>
      <w:pPr>
        <w:pStyle w:val="0"/>
        <w:spacing w:before="200" w:line-rule="auto"/>
        <w:ind w:firstLine="540"/>
        <w:jc w:val="both"/>
      </w:pPr>
      <w:r>
        <w:rPr>
          <w:sz w:val="20"/>
        </w:rPr>
        <w:t xml:space="preserve">в) механического повреждения прибора учета;</w:t>
      </w:r>
    </w:p>
    <w:p>
      <w:pPr>
        <w:pStyle w:val="0"/>
        <w:spacing w:before="200" w:line-rule="auto"/>
        <w:ind w:firstLine="540"/>
        <w:jc w:val="both"/>
      </w:pPr>
      <w:r>
        <w:rPr>
          <w:sz w:val="20"/>
        </w:rPr>
        <w:t xml:space="preserve">г) превышения допустимой погрешности показаний прибора учета;</w:t>
      </w:r>
    </w:p>
    <w:p>
      <w:pPr>
        <w:pStyle w:val="0"/>
        <w:spacing w:before="200" w:line-rule="auto"/>
        <w:ind w:firstLine="540"/>
        <w:jc w:val="both"/>
      </w:pPr>
      <w:r>
        <w:rPr>
          <w:sz w:val="20"/>
        </w:rPr>
        <w:t xml:space="preserve">д) истечения межповерочного интервала поверки приборов учета с учетом особенностей,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w:t>
      </w:r>
    </w:p>
    <w:p>
      <w:pPr>
        <w:pStyle w:val="0"/>
        <w:jc w:val="both"/>
      </w:pPr>
      <w:r>
        <w:rPr>
          <w:sz w:val="20"/>
        </w:rPr>
        <w:t xml:space="preserve">(в ред. </w:t>
      </w:r>
      <w:hyperlink w:history="0" r:id="rId526"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jc w:val="both"/>
      </w:pPr>
      <w:r>
        <w:rPr>
          <w:sz w:val="20"/>
        </w:rPr>
        <w:t xml:space="preserve">(п. 81(12) введен </w:t>
      </w:r>
      <w:hyperlink w:history="0" r:id="rId527"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bookmarkStart w:id="931" w:name="P931"/>
    <w:bookmarkEnd w:id="931"/>
    <w:p>
      <w:pPr>
        <w:pStyle w:val="0"/>
        <w:spacing w:before="200" w:line-rule="auto"/>
        <w:ind w:firstLine="540"/>
        <w:jc w:val="both"/>
      </w:pPr>
      <w:r>
        <w:rPr>
          <w:sz w:val="20"/>
        </w:rPr>
        <w:t xml:space="preserve">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pPr>
        <w:pStyle w:val="0"/>
        <w:jc w:val="both"/>
      </w:pPr>
      <w:r>
        <w:rPr>
          <w:sz w:val="20"/>
        </w:rPr>
        <w:t xml:space="preserve">(в ред. </w:t>
      </w:r>
      <w:hyperlink w:history="0" r:id="rId52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В случае если ответственность за организацию учета электрической энергии возложена на гарантирующего поставщика или сетевую организацию в соответствии с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при обнаружении потребителем неисправности прибора учета электрической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pPr>
        <w:pStyle w:val="0"/>
        <w:jc w:val="both"/>
      </w:pPr>
      <w:r>
        <w:rPr>
          <w:sz w:val="20"/>
        </w:rPr>
        <w:t xml:space="preserve">(абзац введен </w:t>
      </w:r>
      <w:hyperlink w:history="0" r:id="rId52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Постановлением</w:t>
        </w:r>
      </w:hyperlink>
      <w:r>
        <w:rPr>
          <w:sz w:val="20"/>
        </w:rPr>
        <w:t xml:space="preserve"> Правительства РФ от 29.06.2020 N 950)</w:t>
      </w:r>
    </w:p>
    <w:p>
      <w:pPr>
        <w:pStyle w:val="0"/>
        <w:jc w:val="both"/>
      </w:pPr>
      <w:r>
        <w:rPr>
          <w:sz w:val="20"/>
        </w:rPr>
        <w:t xml:space="preserve">(п. 81(13) введен </w:t>
      </w:r>
      <w:hyperlink w:history="0" r:id="rId530"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w:t>
      </w:r>
    </w:p>
    <w:p>
      <w:pPr>
        <w:pStyle w:val="0"/>
        <w:spacing w:before="200" w:line-rule="auto"/>
        <w:ind w:firstLine="540"/>
        <w:jc w:val="both"/>
      </w:pPr>
      <w:r>
        <w:rPr>
          <w:sz w:val="20"/>
        </w:rPr>
        <w:t xml:space="preserve">81(14). Ввод в эксплуатацию прибора учета после его ремонта, замены и поверки осуществляется в порядке, предусмотренном </w:t>
      </w:r>
      <w:hyperlink w:history="0" w:anchor="P839"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пунктом 80(1) настоящих Правил.">
        <w:r>
          <w:rPr>
            <w:sz w:val="20"/>
            <w:color w:val="0000ff"/>
          </w:rPr>
          <w:t xml:space="preserve">пунктами 81</w:t>
        </w:r>
      </w:hyperlink>
      <w:r>
        <w:rPr>
          <w:sz w:val="20"/>
        </w:rPr>
        <w:t xml:space="preserve"> - </w:t>
      </w:r>
      <w:hyperlink w:history="0" w:anchor="P904" w:tooltip="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
        <w:r>
          <w:rPr>
            <w:sz w:val="20"/>
            <w:color w:val="0000ff"/>
          </w:rPr>
          <w:t xml:space="preserve">81(9)</w:t>
        </w:r>
      </w:hyperlink>
      <w:r>
        <w:rPr>
          <w:sz w:val="20"/>
        </w:rPr>
        <w:t xml:space="preserve"> настоящих Правил. Установленный прибор учета, в том числе после поверки, опломбируется лицом, указанным в </w:t>
      </w:r>
      <w:hyperlink w:history="0" w:anchor="P902" w:tooltip="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пунктом 80(1) настоящих Правил, - контрольная пломба на приборе учета электрической энергии устанавливается гарантирующим поставщиком, сетевой организацией.">
        <w:r>
          <w:rPr>
            <w:sz w:val="20"/>
            <w:color w:val="0000ff"/>
          </w:rPr>
          <w:t xml:space="preserve">пункте 81(8)</w:t>
        </w:r>
      </w:hyperlink>
      <w:r>
        <w:rPr>
          <w:sz w:val="20"/>
        </w:rP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знаков поверки потребителем или третьим лицом.</w:t>
      </w:r>
    </w:p>
    <w:p>
      <w:pPr>
        <w:pStyle w:val="0"/>
        <w:jc w:val="both"/>
      </w:pPr>
      <w:r>
        <w:rPr>
          <w:sz w:val="20"/>
        </w:rPr>
        <w:t xml:space="preserve">(п. 81(14) введен </w:t>
      </w:r>
      <w:hyperlink w:history="0" r:id="rId531" w:tooltip="Постановление Правительства РФ от 19.09.2013 N 82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19.09.2013 N 824; в ред. </w:t>
      </w:r>
      <w:hyperlink w:history="0" r:id="rId53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38" w:name="P938"/>
    <w:bookmarkEnd w:id="938"/>
    <w:p>
      <w:pPr>
        <w:pStyle w:val="0"/>
        <w:spacing w:before="200" w:line-rule="auto"/>
        <w:ind w:firstLine="540"/>
        <w:jc w:val="both"/>
      </w:pPr>
      <w:r>
        <w:rPr>
          <w:sz w:val="20"/>
        </w:rPr>
        <w:t xml:space="preserve">82. Исполнитель обязан:</w:t>
      </w:r>
    </w:p>
    <w:p>
      <w:pPr>
        <w:pStyle w:val="0"/>
        <w:spacing w:before="200" w:line-rule="auto"/>
        <w:ind w:firstLine="540"/>
        <w:jc w:val="both"/>
      </w:pPr>
      <w:r>
        <w:rPr>
          <w:sz w:val="20"/>
        </w:rPr>
        <w:t xml:space="preserve">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В отношении приборов учета электрической энергии, установленных начиная с 1 июля 2020 г., проверки таких приборов учета проводятся гарантирующим поставщиком, сетевой организацией;</w:t>
      </w:r>
    </w:p>
    <w:p>
      <w:pPr>
        <w:pStyle w:val="0"/>
        <w:jc w:val="both"/>
      </w:pPr>
      <w:r>
        <w:rPr>
          <w:sz w:val="20"/>
        </w:rPr>
        <w:t xml:space="preserve">(в ред. Постановлений Правительства РФ от 29.06.2020 </w:t>
      </w:r>
      <w:hyperlink w:history="0" r:id="rId533"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21.12.2020 </w:t>
      </w:r>
      <w:hyperlink w:history="0" r:id="rId534"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rPr>
        <w:t xml:space="preserve">)</w:t>
      </w:r>
    </w:p>
    <w:p>
      <w:pPr>
        <w:pStyle w:val="0"/>
        <w:spacing w:before="200" w:line-rule="auto"/>
        <w:ind w:firstLine="540"/>
        <w:jc w:val="both"/>
      </w:pPr>
      <w:r>
        <w:rPr>
          <w:sz w:val="20"/>
        </w:rPr>
        <w:t xml:space="preserve">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 в том числе до присоединения к интеллектуальной системе учета электрической энергии (мощности) в порядке, предусмотренном </w:t>
      </w:r>
      <w:hyperlink w:history="0" r:id="rId535" w:tooltip="Постановление Правительства РФ от 19.06.2020 N 890 (ред. от 10.06.2023)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0"/>
            <w:color w:val="0000ff"/>
          </w:rPr>
          <w:t xml:space="preserve">Правилами</w:t>
        </w:r>
      </w:hyperlink>
      <w:r>
        <w:rPr>
          <w:sz w:val="20"/>
        </w:rPr>
        <w:t xml:space="preserve"> предоставления доступа к минимальному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pPr>
        <w:pStyle w:val="0"/>
        <w:jc w:val="both"/>
      </w:pPr>
      <w:r>
        <w:rPr>
          <w:sz w:val="20"/>
        </w:rPr>
        <w:t xml:space="preserve">(в ред. Постановлений Правительства РФ от 29.06.2020 </w:t>
      </w:r>
      <w:hyperlink w:history="0" r:id="rId53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21.12.2020 </w:t>
      </w:r>
      <w:hyperlink w:history="0" r:id="rId537"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N 2184</w:t>
        </w:r>
      </w:hyperlink>
      <w:r>
        <w:rPr>
          <w:sz w:val="20"/>
        </w:rPr>
        <w:t xml:space="preserve">)</w:t>
      </w:r>
    </w:p>
    <w:p>
      <w:pPr>
        <w:pStyle w:val="0"/>
        <w:spacing w:before="200" w:line-rule="auto"/>
        <w:ind w:firstLine="540"/>
        <w:jc w:val="both"/>
      </w:pPr>
      <w:r>
        <w:rPr>
          <w:sz w:val="20"/>
        </w:rPr>
        <w:t xml:space="preserve">83. Проверки, указанные в </w:t>
      </w:r>
      <w:hyperlink w:history="0" w:anchor="P938" w:tooltip="82. Исполнитель обязан:">
        <w:r>
          <w:rPr>
            <w:sz w:val="20"/>
            <w:color w:val="0000ff"/>
          </w:rPr>
          <w:t xml:space="preserve">пункте 82</w:t>
        </w:r>
      </w:hyperlink>
      <w:r>
        <w:rPr>
          <w:sz w:val="20"/>
        </w:rPr>
        <w:t xml:space="preserve"> настоящих Правил, должны проводиться исполнителем не реже 1 раза в год, а если проверяемые приборы учета электрической энергии расположены в жилом помещении потребителя, то не чаще 1 раза в 3 месяца. В случаях, установленных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указанные проверки проводятся гарантирующим поставщиком, сетевой организацией.</w:t>
      </w:r>
    </w:p>
    <w:p>
      <w:pPr>
        <w:pStyle w:val="0"/>
        <w:spacing w:before="200" w:line-rule="auto"/>
        <w:ind w:firstLine="540"/>
        <w:jc w:val="both"/>
      </w:pPr>
      <w:r>
        <w:rPr>
          <w:sz w:val="20"/>
        </w:rPr>
        <w:t xml:space="preserve">В случае если требуется доступ в жилое или нежилое помещение, электроснабжение которого осуществляется с использованием общедомового имущества в многоквартирном доме, указанные проверки проводятся в согласованные с потребителем дату и время в порядке, предусмотренном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пунктом 85</w:t>
        </w:r>
      </w:hyperlink>
      <w:r>
        <w:rPr>
          <w:sz w:val="20"/>
        </w:rPr>
        <w:t xml:space="preserve"> настоящих Правил, а в отношении жилых помещений - не чаще 1 раза в 3 месяца.</w:t>
      </w:r>
    </w:p>
    <w:p>
      <w:pPr>
        <w:pStyle w:val="0"/>
        <w:spacing w:before="200" w:line-rule="auto"/>
        <w:ind w:firstLine="540"/>
        <w:jc w:val="both"/>
      </w:pPr>
      <w:r>
        <w:rPr>
          <w:sz w:val="20"/>
        </w:rPr>
        <w:t xml:space="preserve">Проверки в отношении приборов учета электрической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w:t>
      </w:r>
      <w:hyperlink w:history="0" r:id="rId538"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положениями</w:t>
        </w:r>
      </w:hyperlink>
      <w:r>
        <w:rPr>
          <w:sz w:val="20"/>
        </w:rP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pPr>
        <w:pStyle w:val="0"/>
        <w:jc w:val="both"/>
      </w:pPr>
      <w:r>
        <w:rPr>
          <w:sz w:val="20"/>
        </w:rPr>
        <w:t xml:space="preserve">(п. 83 в ред. </w:t>
      </w:r>
      <w:hyperlink w:history="0" r:id="rId53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присоединения общих (квартирных) приборов учета электрической энергии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history="0" w:anchor="P938" w:tooltip="82. Исполнитель обязан:">
        <w:r>
          <w:rPr>
            <w:sz w:val="20"/>
            <w:color w:val="0000ff"/>
          </w:rPr>
          <w:t xml:space="preserve">пункте 82</w:t>
        </w:r>
      </w:hyperlink>
      <w:r>
        <w:rPr>
          <w:sz w:val="20"/>
        </w:rPr>
        <w:t xml:space="preserve"> настоящих Правил проверку и снять показания прибора учета.</w:t>
      </w:r>
    </w:p>
    <w:p>
      <w:pPr>
        <w:pStyle w:val="0"/>
        <w:jc w:val="both"/>
      </w:pPr>
      <w:r>
        <w:rPr>
          <w:sz w:val="20"/>
        </w:rPr>
        <w:t xml:space="preserve">(в ред. Постановлений Правительства РФ от 16.04.2013 </w:t>
      </w:r>
      <w:hyperlink w:history="0" r:id="rId540"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rPr>
        <w:t xml:space="preserve">, от 29.06.2020 </w:t>
      </w:r>
      <w:hyperlink w:history="0" r:id="rId54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w:t>
      </w:r>
    </w:p>
    <w:bookmarkStart w:id="949" w:name="P949"/>
    <w:bookmarkEnd w:id="949"/>
    <w:p>
      <w:pPr>
        <w:pStyle w:val="0"/>
        <w:spacing w:before="200" w:line-rule="auto"/>
        <w:ind w:firstLine="540"/>
        <w:jc w:val="both"/>
      </w:pPr>
      <w:r>
        <w:rPr>
          <w:sz w:val="20"/>
        </w:rPr>
        <w:t xml:space="preserve">85. проверки, указанные в </w:t>
      </w:r>
      <w:hyperlink w:history="0" w:anchor="P364"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w:r>
          <w:rPr>
            <w:sz w:val="20"/>
            <w:color w:val="0000ff"/>
          </w:rPr>
          <w:t xml:space="preserve">подпункте "е(1)" пункта 31</w:t>
        </w:r>
      </w:hyperlink>
      <w:r>
        <w:rPr>
          <w:sz w:val="20"/>
        </w:rPr>
        <w:t xml:space="preserve">, </w:t>
      </w:r>
      <w:hyperlink w:history="0" w:anchor="P453" w:tooltip="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
        <w:r>
          <w:rPr>
            <w:sz w:val="20"/>
            <w:color w:val="0000ff"/>
          </w:rPr>
          <w:t xml:space="preserve">подпункте "г" пункта 32</w:t>
        </w:r>
      </w:hyperlink>
      <w:r>
        <w:rPr>
          <w:sz w:val="20"/>
        </w:rPr>
        <w:t xml:space="preserve"> и </w:t>
      </w:r>
      <w:hyperlink w:history="0" w:anchor="P938" w:tooltip="82. Исполнитель обязан:">
        <w:r>
          <w:rPr>
            <w:sz w:val="20"/>
            <w:color w:val="0000ff"/>
          </w:rPr>
          <w:t xml:space="preserve">пункте 82</w:t>
        </w:r>
      </w:hyperlink>
      <w:r>
        <w:rPr>
          <w:sz w:val="20"/>
        </w:rPr>
        <w:t xml:space="preserve">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w:t>
      </w:r>
    </w:p>
    <w:p>
      <w:pPr>
        <w:pStyle w:val="0"/>
        <w:jc w:val="both"/>
      </w:pPr>
      <w:r>
        <w:rPr>
          <w:sz w:val="20"/>
        </w:rPr>
        <w:t xml:space="preserve">(в ред. </w:t>
      </w:r>
      <w:hyperlink w:history="0" r:id="rId542"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951" w:name="P951"/>
    <w:bookmarkEnd w:id="951"/>
    <w:p>
      <w:pPr>
        <w:pStyle w:val="0"/>
        <w:spacing w:before="200" w:line-rule="auto"/>
        <w:ind w:firstLine="540"/>
        <w:jc w:val="both"/>
      </w:pPr>
      <w:r>
        <w:rPr>
          <w:sz w:val="20"/>
        </w:rPr>
        <w:t xml:space="preserve">а) исполнитель, а в случаях, установленных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гарантирующий поставщик направляет потребителю не позднее 14 дней до даты проведения проверки способом, предусмотренным </w:t>
      </w:r>
      <w:hyperlink w:history="0" w:anchor="P1131" w:tooltip="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
        <w:r>
          <w:rPr>
            <w:sz w:val="20"/>
            <w:color w:val="0000ff"/>
          </w:rPr>
          <w:t xml:space="preserve">подпунктом "а" пункта 119</w:t>
        </w:r>
      </w:hyperlink>
      <w:r>
        <w:rPr>
          <w:sz w:val="20"/>
        </w:rPr>
        <w:t xml:space="preserve">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поставщика к приборам учета;</w:t>
      </w:r>
    </w:p>
    <w:p>
      <w:pPr>
        <w:pStyle w:val="0"/>
        <w:jc w:val="both"/>
      </w:pPr>
      <w:r>
        <w:rPr>
          <w:sz w:val="20"/>
        </w:rPr>
        <w:t xml:space="preserve">(в ред. </w:t>
      </w:r>
      <w:hyperlink w:history="0" r:id="rId543"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953" w:name="P953"/>
    <w:bookmarkEnd w:id="953"/>
    <w:p>
      <w:pPr>
        <w:pStyle w:val="0"/>
        <w:spacing w:before="200" w:line-rule="auto"/>
        <w:ind w:firstLine="540"/>
        <w:jc w:val="both"/>
      </w:pPr>
      <w:r>
        <w:rPr>
          <w:sz w:val="20"/>
        </w:rPr>
        <w:t xml:space="preserve">б) потребитель обязан обеспечить допуск указанных в </w:t>
      </w:r>
      <w:hyperlink w:history="0" w:anchor="P951"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r>
          <w:rPr>
            <w:sz w:val="20"/>
            <w:color w:val="0000ff"/>
          </w:rPr>
          <w:t xml:space="preserve">подпункте "а"</w:t>
        </w:r>
      </w:hyperlink>
      <w:r>
        <w:rPr>
          <w:sz w:val="20"/>
        </w:rPr>
        <w:t xml:space="preserve">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сообщение от потребителя, и позднее 3 дней с даты, указанной в извещении о проведении проверки;</w:t>
      </w:r>
    </w:p>
    <w:p>
      <w:pPr>
        <w:pStyle w:val="0"/>
        <w:spacing w:before="200" w:line-rule="auto"/>
        <w:ind w:firstLine="540"/>
        <w:jc w:val="both"/>
      </w:pPr>
      <w:r>
        <w:rPr>
          <w:sz w:val="20"/>
        </w:rPr>
        <w:t xml:space="preserve">в) лица, указанные в </w:t>
      </w:r>
      <w:hyperlink w:history="0" w:anchor="P951"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r>
          <w:rPr>
            <w:sz w:val="20"/>
            <w:color w:val="0000ff"/>
          </w:rPr>
          <w:t xml:space="preserve">подпункте "а"</w:t>
        </w:r>
      </w:hyperlink>
      <w:r>
        <w:rPr>
          <w:sz w:val="20"/>
        </w:rPr>
        <w:t xml:space="preserve"> настоящего пункта, обязаны провести проверку в указанные в </w:t>
      </w:r>
      <w:hyperlink w:history="0" w:anchor="P951"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r>
          <w:rPr>
            <w:sz w:val="20"/>
            <w:color w:val="0000ff"/>
          </w:rPr>
          <w:t xml:space="preserve">подпункте "а"</w:t>
        </w:r>
      </w:hyperlink>
      <w:r>
        <w:rPr>
          <w:sz w:val="20"/>
        </w:rPr>
        <w:t xml:space="preserve"> настоящего пункта дату и время, а при наличии сообщения потребителя об ином времени в соответствии с </w:t>
      </w:r>
      <w:hyperlink w:history="0" w:anchor="P953"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w:r>
          <w:rPr>
            <w:sz w:val="20"/>
            <w:color w:val="0000ff"/>
          </w:rPr>
          <w:t xml:space="preserve">подпунктом "б"</w:t>
        </w:r>
      </w:hyperlink>
      <w:r>
        <w:rPr>
          <w:sz w:val="20"/>
        </w:rPr>
        <w:t xml:space="preserve"> настоящего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history="0" w:anchor="P960" w:tooltip="85(1). Указанные в пунктах 62, 81(11), 82 и 85 настоящих Правил акты составляются исполнителем, а в случаях, предусмотренных пунктом 80(1) настоящих Правил, - гарантирующим поставщиком, немедленно после окончания соответствующих проверок.">
        <w:r>
          <w:rPr>
            <w:sz w:val="20"/>
            <w:color w:val="0000ff"/>
          </w:rPr>
          <w:t xml:space="preserve">пунктом 85(1)</w:t>
        </w:r>
      </w:hyperlink>
      <w:r>
        <w:rPr>
          <w:sz w:val="20"/>
        </w:rPr>
        <w:t xml:space="preserve"> настоящих Правил;</w:t>
      </w:r>
    </w:p>
    <w:p>
      <w:pPr>
        <w:pStyle w:val="0"/>
        <w:spacing w:before="200" w:line-rule="auto"/>
        <w:ind w:firstLine="540"/>
        <w:jc w:val="both"/>
      </w:pPr>
      <w:r>
        <w:rPr>
          <w:sz w:val="20"/>
        </w:rPr>
        <w:t xml:space="preserve">г) если потребитель не обеспечил допуск представителей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history="0" w:anchor="P953"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w:r>
          <w:rPr>
            <w:sz w:val="20"/>
            <w:color w:val="0000ff"/>
          </w:rPr>
          <w:t xml:space="preserve">подпунктом "б"</w:t>
        </w:r>
      </w:hyperlink>
      <w:r>
        <w:rPr>
          <w:sz w:val="20"/>
        </w:rPr>
        <w:t xml:space="preserve"> настоящего пункта сообщении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в допуске к прибору учета;</w:t>
      </w:r>
    </w:p>
    <w:p>
      <w:pPr>
        <w:pStyle w:val="0"/>
        <w:jc w:val="both"/>
      </w:pPr>
      <w:r>
        <w:rPr>
          <w:sz w:val="20"/>
        </w:rPr>
        <w:t xml:space="preserve">(в ред. </w:t>
      </w:r>
      <w:hyperlink w:history="0" r:id="rId544"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bookmarkStart w:id="957" w:name="P957"/>
    <w:bookmarkEnd w:id="957"/>
    <w:p>
      <w:pPr>
        <w:pStyle w:val="0"/>
        <w:spacing w:before="200" w:line-rule="auto"/>
        <w:ind w:firstLine="540"/>
        <w:jc w:val="both"/>
      </w:pPr>
      <w:r>
        <w:rPr>
          <w:sz w:val="20"/>
        </w:rPr>
        <w:t xml:space="preserve">д) лица, указанные в </w:t>
      </w:r>
      <w:hyperlink w:history="0" w:anchor="P951"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r>
          <w:rPr>
            <w:sz w:val="20"/>
            <w:color w:val="0000ff"/>
          </w:rPr>
          <w:t xml:space="preserve">подпункте "а"</w:t>
        </w:r>
      </w:hyperlink>
      <w:r>
        <w:rPr>
          <w:sz w:val="20"/>
        </w:rPr>
        <w:t xml:space="preserve">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w:t>
      </w:r>
    </w:p>
    <w:p>
      <w:pPr>
        <w:pStyle w:val="0"/>
        <w:jc w:val="both"/>
      </w:pPr>
      <w:r>
        <w:rPr>
          <w:sz w:val="20"/>
        </w:rPr>
        <w:t xml:space="preserve">(в ред. </w:t>
      </w:r>
      <w:hyperlink w:history="0" r:id="rId545" w:tooltip="Постановление Правительства РФ от 21.12.2020 N 2184 (ред. от 27.05.2022) &quot;О внесении изменений в некоторые акты Правительства Российской Федерации в части урегулирования вопроса передачи установленных застройщиком приборов учета электрической энергии гарантирующим поставщикам&quot; {КонсультантПлюс}">
        <w:r>
          <w:rPr>
            <w:sz w:val="20"/>
            <w:color w:val="0000ff"/>
          </w:rPr>
          <w:t xml:space="preserve">Постановления</w:t>
        </w:r>
      </w:hyperlink>
      <w:r>
        <w:rPr>
          <w:sz w:val="20"/>
        </w:rPr>
        <w:t xml:space="preserve"> Правительства РФ от 21.12.2020 N 2184)</w:t>
      </w:r>
    </w:p>
    <w:p>
      <w:pPr>
        <w:pStyle w:val="0"/>
        <w:jc w:val="both"/>
      </w:pPr>
      <w:r>
        <w:rPr>
          <w:sz w:val="20"/>
        </w:rPr>
        <w:t xml:space="preserve">(п. 85 в ред. </w:t>
      </w:r>
      <w:hyperlink w:history="0" r:id="rId546"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60" w:name="P960"/>
    <w:bookmarkEnd w:id="960"/>
    <w:p>
      <w:pPr>
        <w:pStyle w:val="0"/>
        <w:spacing w:before="200" w:line-rule="auto"/>
        <w:ind w:firstLine="540"/>
        <w:jc w:val="both"/>
      </w:pPr>
      <w:r>
        <w:rPr>
          <w:sz w:val="20"/>
        </w:rPr>
        <w:t xml:space="preserve">85(1). Указанные в </w:t>
      </w:r>
      <w:hyperlink w:history="0" w:anchor="P715" w:tooltip="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
        <w:r>
          <w:rPr>
            <w:sz w:val="20"/>
            <w:color w:val="0000ff"/>
          </w:rPr>
          <w:t xml:space="preserve">пунктах 62</w:t>
        </w:r>
      </w:hyperlink>
      <w:r>
        <w:rPr>
          <w:sz w:val="20"/>
        </w:rPr>
        <w:t xml:space="preserve">, </w:t>
      </w:r>
      <w:hyperlink w:history="0" w:anchor="P908" w:tooltip="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пунктом 81(1)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
        <w:r>
          <w:rPr>
            <w:sz w:val="20"/>
            <w:color w:val="0000ff"/>
          </w:rPr>
          <w:t xml:space="preserve">81(11)</w:t>
        </w:r>
      </w:hyperlink>
      <w:r>
        <w:rPr>
          <w:sz w:val="20"/>
        </w:rPr>
        <w:t xml:space="preserve">, </w:t>
      </w:r>
      <w:hyperlink w:history="0" w:anchor="P938" w:tooltip="82. Исполнитель обязан:">
        <w:r>
          <w:rPr>
            <w:sz w:val="20"/>
            <w:color w:val="0000ff"/>
          </w:rPr>
          <w:t xml:space="preserve">82</w:t>
        </w:r>
      </w:hyperlink>
      <w:r>
        <w:rPr>
          <w:sz w:val="20"/>
        </w:rPr>
        <w:t xml:space="preserve"> и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85</w:t>
        </w:r>
      </w:hyperlink>
      <w:r>
        <w:rPr>
          <w:sz w:val="20"/>
        </w:rPr>
        <w:t xml:space="preserve"> настоящих Правил акты составляются исполнителем,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гарантирующим поставщиком, немедленно после окончания соответствующих проверок.</w:t>
      </w:r>
    </w:p>
    <w:p>
      <w:pPr>
        <w:pStyle w:val="0"/>
        <w:jc w:val="both"/>
      </w:pPr>
      <w:r>
        <w:rPr>
          <w:sz w:val="20"/>
        </w:rPr>
        <w:t xml:space="preserve">(в ред. </w:t>
      </w:r>
      <w:hyperlink w:history="0" r:id="rId54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Акты подписываются представителем исполнителя,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гарантирующим поставщиком, проводившим проверку и потребителем (его представителем) и включают следующие сведения:</w:t>
      </w:r>
    </w:p>
    <w:p>
      <w:pPr>
        <w:pStyle w:val="0"/>
        <w:jc w:val="both"/>
      </w:pPr>
      <w:r>
        <w:rPr>
          <w:sz w:val="20"/>
        </w:rPr>
        <w:t xml:space="preserve">(в ред. </w:t>
      </w:r>
      <w:hyperlink w:history="0" r:id="rId54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а) дата, место, время составление акта;</w:t>
      </w:r>
    </w:p>
    <w:p>
      <w:pPr>
        <w:pStyle w:val="0"/>
        <w:spacing w:before="200" w:line-rule="auto"/>
        <w:ind w:firstLine="540"/>
        <w:jc w:val="both"/>
      </w:pPr>
      <w:r>
        <w:rPr>
          <w:sz w:val="20"/>
        </w:rPr>
        <w:t xml:space="preserve">б) обстоятельства, в связи с которыми проводилась проверка, и выявленные нарушения;</w:t>
      </w:r>
    </w:p>
    <w:p>
      <w:pPr>
        <w:pStyle w:val="0"/>
        <w:spacing w:before="200" w:line-rule="auto"/>
        <w:ind w:firstLine="540"/>
        <w:jc w:val="both"/>
      </w:pPr>
      <w:r>
        <w:rPr>
          <w:sz w:val="20"/>
        </w:rPr>
        <w:t xml:space="preserve">в) состав лиц, участвовавших в проверке, составлении акта;</w:t>
      </w:r>
    </w:p>
    <w:p>
      <w:pPr>
        <w:pStyle w:val="0"/>
        <w:spacing w:before="200" w:line-rule="auto"/>
        <w:ind w:firstLine="540"/>
        <w:jc w:val="both"/>
      </w:pPr>
      <w:r>
        <w:rPr>
          <w:sz w:val="20"/>
        </w:rPr>
        <w:t xml:space="preserve">г) подписи исполнителя (его представителя), а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 гарантирующего поставщика, потребителя (его представителя);</w:t>
      </w:r>
    </w:p>
    <w:p>
      <w:pPr>
        <w:pStyle w:val="0"/>
        <w:jc w:val="both"/>
      </w:pPr>
      <w:r>
        <w:rPr>
          <w:sz w:val="20"/>
        </w:rPr>
        <w:t xml:space="preserve">(пп. "г" в ред. </w:t>
      </w:r>
      <w:hyperlink w:history="0" r:id="rId54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p>
      <w:pPr>
        <w:pStyle w:val="0"/>
        <w:spacing w:before="200" w:line-rule="auto"/>
        <w:ind w:firstLine="540"/>
        <w:jc w:val="both"/>
      </w:pPr>
      <w:r>
        <w:rPr>
          <w:sz w:val="20"/>
        </w:rPr>
        <w:t xml:space="preserve">д) отметка об отказе потребителя (его представителя) от подписания указанного акта, в том числе информация о причинах такого отказа (при наличии);</w:t>
      </w:r>
    </w:p>
    <w:p>
      <w:pPr>
        <w:pStyle w:val="0"/>
        <w:spacing w:before="200" w:line-rule="auto"/>
        <w:ind w:firstLine="540"/>
        <w:jc w:val="both"/>
      </w:pPr>
      <w:r>
        <w:rPr>
          <w:sz w:val="20"/>
        </w:rPr>
        <w:t xml:space="preserve">е) возражения (позиция) потребителя (его представителя) в связи с выявленным нарушением;</w:t>
      </w:r>
    </w:p>
    <w:p>
      <w:pPr>
        <w:pStyle w:val="0"/>
        <w:spacing w:before="200" w:line-rule="auto"/>
        <w:ind w:firstLine="540"/>
        <w:jc w:val="both"/>
      </w:pPr>
      <w:r>
        <w:rPr>
          <w:sz w:val="20"/>
        </w:rPr>
        <w:t xml:space="preserve">ж) иные обстоятельства, связанные с выявленным нарушением.</w:t>
      </w:r>
    </w:p>
    <w:p>
      <w:pPr>
        <w:pStyle w:val="0"/>
        <w:jc w:val="both"/>
      </w:pPr>
      <w:r>
        <w:rPr>
          <w:sz w:val="20"/>
        </w:rPr>
        <w:t xml:space="preserve">(п. 85(1) введен </w:t>
      </w:r>
      <w:hyperlink w:history="0" r:id="rId55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85(2). Один экземпляр акта передается потребителю (его представителю), в том числе вручением или путем направления заказным письмом. В случаях, предусмотренных </w:t>
      </w:r>
      <w:hyperlink w:history="0" w:anchor="P800"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r>
          <w:rPr>
            <w:sz w:val="20"/>
            <w:color w:val="0000ff"/>
          </w:rPr>
          <w:t xml:space="preserve">пунктом 80(1)</w:t>
        </w:r>
      </w:hyperlink>
      <w:r>
        <w:rPr>
          <w:sz w:val="20"/>
        </w:rP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размера платы за коммунальную услугу по электроснабжению.</w:t>
      </w:r>
    </w:p>
    <w:p>
      <w:pPr>
        <w:pStyle w:val="0"/>
        <w:jc w:val="both"/>
      </w:pPr>
      <w:r>
        <w:rPr>
          <w:sz w:val="20"/>
        </w:rPr>
        <w:t xml:space="preserve">(п. 85(2) введен </w:t>
      </w:r>
      <w:hyperlink w:history="0" r:id="rId55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552"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rPr>
        <w:t xml:space="preserve"> Правительства РФ от 29.06.2020 N 950)</w:t>
      </w:r>
    </w:p>
    <w:bookmarkStart w:id="975" w:name="P975"/>
    <w:bookmarkEnd w:id="975"/>
    <w:p>
      <w:pPr>
        <w:pStyle w:val="0"/>
        <w:spacing w:before="200" w:line-rule="auto"/>
        <w:ind w:firstLine="540"/>
        <w:jc w:val="both"/>
      </w:pPr>
      <w:r>
        <w:rPr>
          <w:sz w:val="20"/>
        </w:rPr>
        <w:t xml:space="preserve">85(3). В случае составления предусмотренного </w:t>
      </w:r>
      <w:hyperlink w:history="0" w:anchor="P949"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r>
          <w:rPr>
            <w:sz w:val="20"/>
            <w:color w:val="0000ff"/>
          </w:rPr>
          <w:t xml:space="preserve">пунктом 85</w:t>
        </w:r>
      </w:hyperlink>
      <w:r>
        <w:rPr>
          <w:sz w:val="20"/>
        </w:rP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history="0" w:anchor="P660"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r>
          <w:rPr>
            <w:sz w:val="20"/>
            <w:color w:val="0000ff"/>
          </w:rPr>
          <w:t xml:space="preserve">пунктом 56(1)</w:t>
        </w:r>
      </w:hyperlink>
      <w:r>
        <w:rPr>
          <w:sz w:val="20"/>
        </w:rPr>
        <w:t xml:space="preserve">, а также с учетом повышающего коэффициента начиная с 1-го числа месяца, в котором такой акт составлен. Величина повышающего коэффициента принимается равной 1,5.</w:t>
      </w:r>
    </w:p>
    <w:p>
      <w:pPr>
        <w:pStyle w:val="0"/>
        <w:spacing w:before="200" w:line-rule="auto"/>
        <w:ind w:firstLine="540"/>
        <w:jc w:val="both"/>
      </w:pPr>
      <w:r>
        <w:rPr>
          <w:sz w:val="20"/>
        </w:rPr>
        <w:t xml:space="preserve">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pPr>
        <w:pStyle w:val="0"/>
        <w:jc w:val="both"/>
      </w:pPr>
      <w:r>
        <w:rPr>
          <w:sz w:val="20"/>
        </w:rPr>
        <w:t xml:space="preserve">(п. 85(3) введен </w:t>
      </w:r>
      <w:hyperlink w:history="0" r:id="rId55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ind w:firstLine="540"/>
        <w:jc w:val="both"/>
      </w:pPr>
      <w:r>
        <w:rPr>
          <w:sz w:val="20"/>
        </w:rPr>
      </w:r>
    </w:p>
    <w:bookmarkStart w:id="979" w:name="P979"/>
    <w:bookmarkEnd w:id="979"/>
    <w:p>
      <w:pPr>
        <w:pStyle w:val="2"/>
        <w:outlineLvl w:val="1"/>
        <w:jc w:val="center"/>
      </w:pPr>
      <w:r>
        <w:rPr>
          <w:sz w:val="20"/>
        </w:rPr>
        <w:t xml:space="preserve">VIII. Порядок перерасчета размера платы</w:t>
      </w:r>
    </w:p>
    <w:p>
      <w:pPr>
        <w:pStyle w:val="2"/>
        <w:jc w:val="center"/>
      </w:pPr>
      <w:r>
        <w:rPr>
          <w:sz w:val="20"/>
        </w:rPr>
        <w:t xml:space="preserve">за отдельные виды коммунальных услуг за период временного</w:t>
      </w:r>
    </w:p>
    <w:p>
      <w:pPr>
        <w:pStyle w:val="2"/>
        <w:jc w:val="center"/>
      </w:pPr>
      <w:r>
        <w:rPr>
          <w:sz w:val="20"/>
        </w:rPr>
        <w:t xml:space="preserve">отсутствия потребителей в занимаемом жилом помещении,</w:t>
      </w:r>
    </w:p>
    <w:p>
      <w:pPr>
        <w:pStyle w:val="2"/>
        <w:jc w:val="center"/>
      </w:pPr>
      <w:r>
        <w:rPr>
          <w:sz w:val="20"/>
        </w:rPr>
        <w:t xml:space="preserve">не оборудованном индивидуальным и (или) общим</w:t>
      </w:r>
    </w:p>
    <w:p>
      <w:pPr>
        <w:pStyle w:val="2"/>
        <w:jc w:val="center"/>
      </w:pPr>
      <w:r>
        <w:rPr>
          <w:sz w:val="20"/>
        </w:rPr>
        <w:t xml:space="preserve">(квартирным) прибором учета</w:t>
      </w:r>
    </w:p>
    <w:p>
      <w:pPr>
        <w:pStyle w:val="0"/>
        <w:ind w:firstLine="540"/>
        <w:jc w:val="both"/>
      </w:pPr>
      <w:r>
        <w:rPr>
          <w:sz w:val="20"/>
        </w:rPr>
      </w:r>
    </w:p>
    <w:p>
      <w:pPr>
        <w:pStyle w:val="0"/>
        <w:ind w:firstLine="540"/>
        <w:jc w:val="both"/>
      </w:pPr>
      <w:r>
        <w:rPr>
          <w:sz w:val="20"/>
        </w:rPr>
        <w:t xml:space="preserve">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отопления жилых (нежилых) помещений, предусмотренных соответственно </w:t>
      </w:r>
      <w:hyperlink w:history="0" w:anchor="P185" w:tooltip="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
        <w:r>
          <w:rPr>
            <w:sz w:val="20"/>
            <w:color w:val="0000ff"/>
          </w:rPr>
          <w:t xml:space="preserve">подпунктами "д"</w:t>
        </w:r>
      </w:hyperlink>
      <w:r>
        <w:rPr>
          <w:sz w:val="20"/>
        </w:rPr>
        <w:t xml:space="preserve"> и </w:t>
      </w:r>
      <w:hyperlink w:history="0" w:anchor="P186" w:tooltip="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пункте 15 приложения N 1 к настоящим Правилам, а также продажа твердого топлива при наличии печного отопления;">
        <w:r>
          <w:rPr>
            <w:sz w:val="20"/>
            <w:color w:val="0000ff"/>
          </w:rPr>
          <w:t xml:space="preserve">"е" пункта 4</w:t>
        </w:r>
      </w:hyperlink>
      <w:r>
        <w:rPr>
          <w:sz w:val="20"/>
        </w:rPr>
        <w:t xml:space="preserve"> настоящих Правил.</w:t>
      </w:r>
    </w:p>
    <w:p>
      <w:pPr>
        <w:pStyle w:val="0"/>
        <w:spacing w:before="200" w:line-rule="auto"/>
        <w:ind w:firstLine="540"/>
        <w:jc w:val="both"/>
      </w:pPr>
      <w:r>
        <w:rPr>
          <w:sz w:val="20"/>
        </w:rPr>
        <w:t xml:space="preserve">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потребителем в соответствии с требованиями </w:t>
      </w:r>
      <w:hyperlink w:history="0" w:anchor="P931" w:tooltip="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пунктом 80(1) настоящих Правил. В случае если требуется проведение демонтажа при...">
        <w:r>
          <w:rPr>
            <w:sz w:val="20"/>
            <w:color w:val="0000ff"/>
          </w:rPr>
          <w:t xml:space="preserve">пункта 81(13)</w:t>
        </w:r>
      </w:hyperlink>
      <w:r>
        <w:rPr>
          <w:sz w:val="20"/>
        </w:rPr>
        <w:t xml:space="preserve"> настоящих Правил обязанности по устранению его неисправности, перерасчет не производится, за исключением подтвержденного соответствующими документами случая отсутствия всех проживающих в жилом помещении лиц в результате действия непреодолимой силы.</w:t>
      </w:r>
    </w:p>
    <w:p>
      <w:pPr>
        <w:pStyle w:val="0"/>
        <w:jc w:val="both"/>
      </w:pPr>
      <w:r>
        <w:rPr>
          <w:sz w:val="20"/>
        </w:rPr>
        <w:t xml:space="preserve">(п. 86 в ред. </w:t>
      </w:r>
      <w:hyperlink w:history="0" r:id="rId55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86(1). При временном, то есть более 5 полных календарных дней подряд, отсутствии в жилом помещении потребителя коммунальной услуги по обращению с твердыми коммунальными отходами на основании заявления, указанного в </w:t>
      </w:r>
      <w:hyperlink w:history="0" w:anchor="P995" w:tooltip="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
        <w:r>
          <w:rPr>
            <w:sz w:val="20"/>
            <w:color w:val="0000ff"/>
          </w:rPr>
          <w:t xml:space="preserve">абзаце первом пункта 91</w:t>
        </w:r>
      </w:hyperlink>
      <w:r>
        <w:rPr>
          <w:sz w:val="20"/>
        </w:rPr>
        <w:t xml:space="preserve"> настоящих Правил, и документов, подтверждающих продолжительность периода временного отсутствия потребителя в жилом помещении, осуществляется перерасчет размера платы за указанную услугу в порядке, установленном настоящим разделом.</w:t>
      </w:r>
    </w:p>
    <w:p>
      <w:pPr>
        <w:pStyle w:val="0"/>
        <w:spacing w:before="200" w:line-rule="auto"/>
        <w:ind w:firstLine="540"/>
        <w:jc w:val="both"/>
      </w:pPr>
      <w:r>
        <w:rPr>
          <w:sz w:val="20"/>
        </w:rPr>
        <w:t xml:space="preserve">Перерасчет размера платы за коммунальную услугу по обращению с твердыми коммунальными отходами осуществляется согласно </w:t>
      </w:r>
      <w:hyperlink w:history="0" w:anchor="P2726" w:tooltip="ПЕРЕРАСЧЕТ">
        <w:r>
          <w:rPr>
            <w:sz w:val="20"/>
            <w:color w:val="0000ff"/>
          </w:rPr>
          <w:t xml:space="preserve">приложению N 4</w:t>
        </w:r>
      </w:hyperlink>
      <w:r>
        <w:rPr>
          <w:sz w:val="20"/>
        </w:rPr>
        <w:t xml:space="preserve">.</w:t>
      </w:r>
    </w:p>
    <w:p>
      <w:pPr>
        <w:pStyle w:val="0"/>
        <w:jc w:val="both"/>
      </w:pPr>
      <w:r>
        <w:rPr>
          <w:sz w:val="20"/>
        </w:rPr>
        <w:t xml:space="preserve">(п. 86(1) введен </w:t>
      </w:r>
      <w:hyperlink w:history="0" r:id="rId555"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16.11.2022 N 2076)</w:t>
      </w:r>
    </w:p>
    <w:p>
      <w:pPr>
        <w:pStyle w:val="0"/>
        <w:spacing w:before="200" w:line-rule="auto"/>
        <w:ind w:firstLine="540"/>
        <w:jc w:val="both"/>
      </w:pPr>
      <w:r>
        <w:rPr>
          <w:sz w:val="20"/>
        </w:rPr>
        <w:t xml:space="preserve">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pPr>
        <w:pStyle w:val="0"/>
        <w:spacing w:before="200" w:line-rule="auto"/>
        <w:ind w:firstLine="540"/>
        <w:jc w:val="both"/>
      </w:pPr>
      <w:r>
        <w:rPr>
          <w:sz w:val="20"/>
        </w:rPr>
        <w:t xml:space="preserve">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pPr>
        <w:pStyle w:val="0"/>
        <w:spacing w:before="200" w:line-rule="auto"/>
        <w:ind w:firstLine="540"/>
        <w:jc w:val="both"/>
      </w:pPr>
      <w:r>
        <w:rPr>
          <w:sz w:val="20"/>
        </w:rPr>
        <w:t xml:space="preserve">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pPr>
        <w:pStyle w:val="0"/>
        <w:spacing w:before="200" w:line-rule="auto"/>
        <w:ind w:firstLine="540"/>
        <w:jc w:val="both"/>
      </w:pPr>
      <w:r>
        <w:rPr>
          <w:sz w:val="20"/>
        </w:rPr>
        <w:t xml:space="preserve">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bookmarkStart w:id="995" w:name="P995"/>
    <w:bookmarkEnd w:id="995"/>
    <w:p>
      <w:pPr>
        <w:pStyle w:val="0"/>
        <w:spacing w:before="200" w:line-rule="auto"/>
        <w:ind w:firstLine="540"/>
        <w:jc w:val="both"/>
      </w:pPr>
      <w:r>
        <w:rPr>
          <w:sz w:val="20"/>
        </w:rPr>
        <w:t xml:space="preserve">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pPr>
        <w:pStyle w:val="0"/>
        <w:spacing w:before="200" w:line-rule="auto"/>
        <w:ind w:firstLine="540"/>
        <w:jc w:val="both"/>
      </w:pPr>
      <w:r>
        <w:rPr>
          <w:sz w:val="20"/>
        </w:rPr>
        <w:t xml:space="preserve">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pPr>
        <w:pStyle w:val="0"/>
        <w:spacing w:before="200" w:line-rule="auto"/>
        <w:ind w:firstLine="540"/>
        <w:jc w:val="both"/>
      </w:pPr>
      <w:r>
        <w:rPr>
          <w:sz w:val="20"/>
        </w:rP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w:history="0" r:id="rId556"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14 статьи 155</w:t>
        </w:r>
      </w:hyperlink>
      <w:r>
        <w:rPr>
          <w:sz w:val="20"/>
        </w:rPr>
        <w:t xml:space="preserve"> Жилищного кодекса Российской Федерации последствия несвоевременного и (или) неполного внесения платы за коммунальные услуги.</w:t>
      </w:r>
    </w:p>
    <w:p>
      <w:pPr>
        <w:pStyle w:val="0"/>
        <w:spacing w:before="200" w:line-rule="auto"/>
        <w:ind w:firstLine="540"/>
        <w:jc w:val="both"/>
      </w:pPr>
      <w:r>
        <w:rPr>
          <w:sz w:val="20"/>
        </w:rPr>
        <w:t xml:space="preserve">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pPr>
        <w:pStyle w:val="0"/>
        <w:spacing w:before="200" w:line-rule="auto"/>
        <w:ind w:firstLine="540"/>
        <w:jc w:val="both"/>
      </w:pPr>
      <w:r>
        <w:rPr>
          <w:sz w:val="20"/>
        </w:rPr>
        <w:t xml:space="preserve">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pPr>
        <w:pStyle w:val="0"/>
        <w:spacing w:before="200" w:line-rule="auto"/>
        <w:ind w:firstLine="540"/>
        <w:jc w:val="both"/>
      </w:pPr>
      <w:r>
        <w:rPr>
          <w:sz w:val="20"/>
        </w:rPr>
        <w:t xml:space="preserve">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 Акт обследования на предмет установления отсутствия технической возможности установки индивидуального, общего (квартирного) приборов учета в отношении коммунальной услуги по обращению с твердыми коммунальными отходами не составляется и в связи с перерасчетом платы за коммунальную услугу по обращению с твердыми коммунальными отходами не представляется.</w:t>
      </w:r>
    </w:p>
    <w:p>
      <w:pPr>
        <w:pStyle w:val="0"/>
        <w:jc w:val="both"/>
      </w:pPr>
      <w:r>
        <w:rPr>
          <w:sz w:val="20"/>
        </w:rPr>
        <w:t xml:space="preserve">(в ред. Постановлений Правительства РФ от 26.12.2016 </w:t>
      </w:r>
      <w:hyperlink w:history="0" r:id="rId55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16.11.2022 </w:t>
      </w:r>
      <w:hyperlink w:history="0" r:id="rId558"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rPr>
        <w:t xml:space="preserve">)</w:t>
      </w:r>
    </w:p>
    <w:p>
      <w:pPr>
        <w:pStyle w:val="0"/>
        <w:spacing w:before="200" w:line-rule="auto"/>
        <w:ind w:firstLine="540"/>
        <w:jc w:val="both"/>
      </w:pPr>
      <w:r>
        <w:rPr>
          <w:sz w:val="20"/>
        </w:rPr>
        <w:t xml:space="preserve">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bookmarkStart w:id="1003" w:name="P1003"/>
    <w:bookmarkEnd w:id="1003"/>
    <w:p>
      <w:pPr>
        <w:pStyle w:val="0"/>
        <w:spacing w:before="200" w:line-rule="auto"/>
        <w:ind w:firstLine="540"/>
        <w:jc w:val="both"/>
      </w:pPr>
      <w:r>
        <w:rPr>
          <w:sz w:val="20"/>
        </w:rPr>
        <w:t xml:space="preserve">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pPr>
        <w:pStyle w:val="0"/>
        <w:spacing w:before="200" w:line-rule="auto"/>
        <w:ind w:firstLine="540"/>
        <w:jc w:val="both"/>
      </w:pPr>
      <w:r>
        <w:rPr>
          <w:sz w:val="20"/>
        </w:rPr>
        <w:t xml:space="preserve">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pPr>
        <w:pStyle w:val="0"/>
        <w:spacing w:before="200" w:line-rule="auto"/>
        <w:ind w:firstLine="540"/>
        <w:jc w:val="both"/>
      </w:pPr>
      <w:r>
        <w:rPr>
          <w:sz w:val="20"/>
        </w:rPr>
        <w:t xml:space="preserve">б) справка о нахождении на лечении в стационарном лечебном учреждении или на санаторно-курортном лечении;</w:t>
      </w:r>
    </w:p>
    <w:p>
      <w:pPr>
        <w:pStyle w:val="0"/>
        <w:spacing w:before="200" w:line-rule="auto"/>
        <w:ind w:firstLine="540"/>
        <w:jc w:val="both"/>
      </w:pPr>
      <w:r>
        <w:rPr>
          <w:sz w:val="20"/>
        </w:rPr>
        <w:t xml:space="preserve">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pPr>
        <w:pStyle w:val="0"/>
        <w:spacing w:before="200" w:line-rule="auto"/>
        <w:ind w:firstLine="540"/>
        <w:jc w:val="both"/>
      </w:pPr>
      <w:r>
        <w:rPr>
          <w:sz w:val="20"/>
        </w:rPr>
        <w:t xml:space="preserve">г) счета за проживание в гостинице, общежитии или другом месте временного пребывания или их заверенные копии;</w:t>
      </w:r>
    </w:p>
    <w:p>
      <w:pPr>
        <w:pStyle w:val="0"/>
        <w:spacing w:before="200" w:line-rule="auto"/>
        <w:ind w:firstLine="540"/>
        <w:jc w:val="both"/>
      </w:pPr>
      <w:r>
        <w:rPr>
          <w:sz w:val="20"/>
        </w:rPr>
        <w:t xml:space="preserve">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pPr>
        <w:pStyle w:val="0"/>
        <w:spacing w:before="200" w:line-rule="auto"/>
        <w:ind w:firstLine="540"/>
        <w:jc w:val="both"/>
      </w:pPr>
      <w:r>
        <w:rPr>
          <w:sz w:val="20"/>
        </w:rPr>
        <w:t xml:space="preserve">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pPr>
        <w:pStyle w:val="0"/>
        <w:spacing w:before="200" w:line-rule="auto"/>
        <w:ind w:firstLine="540"/>
        <w:jc w:val="both"/>
      </w:pPr>
      <w:r>
        <w:rPr>
          <w:sz w:val="20"/>
        </w:rPr>
        <w:t xml:space="preserve">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pPr>
        <w:pStyle w:val="0"/>
        <w:spacing w:before="200" w:line-rule="auto"/>
        <w:ind w:firstLine="540"/>
        <w:jc w:val="both"/>
      </w:pPr>
      <w:r>
        <w:rPr>
          <w:sz w:val="20"/>
        </w:rPr>
        <w:t xml:space="preserve">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pPr>
        <w:pStyle w:val="0"/>
        <w:spacing w:before="200" w:line-rule="auto"/>
        <w:ind w:firstLine="540"/>
        <w:jc w:val="both"/>
      </w:pPr>
      <w:r>
        <w:rPr>
          <w:sz w:val="20"/>
        </w:rPr>
        <w:t xml:space="preserve">и) справка, выданная уполномоченным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pPr>
        <w:pStyle w:val="0"/>
        <w:jc w:val="both"/>
      </w:pPr>
      <w:r>
        <w:rPr>
          <w:sz w:val="20"/>
        </w:rPr>
        <w:t xml:space="preserve">(пп. "и" в ред. </w:t>
      </w:r>
      <w:hyperlink w:history="0" r:id="rId559" w:tooltip="Постановление Правительства РФ от 21.12.2018 N 1622 (ред. от 09.10.2021) &quot;О внесении изменений и признании утратившими силу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21.12.2018 N 1622)</w:t>
      </w:r>
    </w:p>
    <w:p>
      <w:pPr>
        <w:pStyle w:val="0"/>
        <w:spacing w:before="200" w:line-rule="auto"/>
        <w:ind w:firstLine="540"/>
        <w:jc w:val="both"/>
      </w:pPr>
      <w:r>
        <w:rPr>
          <w:sz w:val="20"/>
        </w:rPr>
        <w:t xml:space="preserve">к) иные документы, которые, по мнению потребителя, подтверждают факт и продолжительность временного отсутствия потребителя в жилом помещении.</w:t>
      </w:r>
    </w:p>
    <w:p>
      <w:pPr>
        <w:pStyle w:val="0"/>
        <w:spacing w:before="200" w:line-rule="auto"/>
        <w:ind w:firstLine="540"/>
        <w:jc w:val="both"/>
      </w:pPr>
      <w:r>
        <w:rPr>
          <w:sz w:val="20"/>
        </w:rPr>
        <w:t xml:space="preserve">94. Документы, указанные в </w:t>
      </w:r>
      <w:hyperlink w:history="0" w:anchor="P1003"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r>
          <w:rPr>
            <w:sz w:val="20"/>
            <w:color w:val="0000ff"/>
          </w:rPr>
          <w:t xml:space="preserve">пункте 93</w:t>
        </w:r>
      </w:hyperlink>
      <w:r>
        <w:rPr>
          <w:sz w:val="20"/>
        </w:rP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pPr>
        <w:pStyle w:val="0"/>
        <w:jc w:val="both"/>
      </w:pPr>
      <w:r>
        <w:rPr>
          <w:sz w:val="20"/>
        </w:rPr>
        <w:t xml:space="preserve">(в ред. </w:t>
      </w:r>
      <w:hyperlink w:history="0" r:id="rId56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pPr>
        <w:pStyle w:val="0"/>
        <w:spacing w:before="200" w:line-rule="auto"/>
        <w:ind w:firstLine="540"/>
        <w:jc w:val="both"/>
      </w:pPr>
      <w:r>
        <w:rPr>
          <w:sz w:val="20"/>
        </w:rPr>
        <w:t xml:space="preserve">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pPr>
        <w:pStyle w:val="0"/>
        <w:spacing w:before="200" w:line-rule="auto"/>
        <w:ind w:firstLine="540"/>
        <w:jc w:val="both"/>
      </w:pPr>
      <w:r>
        <w:rPr>
          <w:sz w:val="20"/>
        </w:rPr>
        <w:t xml:space="preserve">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pPr>
        <w:pStyle w:val="0"/>
        <w:spacing w:before="200" w:line-rule="auto"/>
        <w:ind w:firstLine="540"/>
        <w:jc w:val="both"/>
      </w:pPr>
      <w:r>
        <w:rPr>
          <w:sz w:val="20"/>
        </w:rP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history="0" w:anchor="P1003"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r>
          <w:rPr>
            <w:sz w:val="20"/>
            <w:color w:val="0000ff"/>
          </w:rPr>
          <w:t xml:space="preserve">пункте 93</w:t>
        </w:r>
      </w:hyperlink>
      <w:r>
        <w:rPr>
          <w:sz w:val="20"/>
        </w:rPr>
        <w:t xml:space="preserve"> настоящих Правил.</w:t>
      </w:r>
    </w:p>
    <w:p>
      <w:pPr>
        <w:pStyle w:val="0"/>
        <w:spacing w:before="200" w:line-rule="auto"/>
        <w:ind w:firstLine="540"/>
        <w:jc w:val="both"/>
      </w:pPr>
      <w:r>
        <w:rPr>
          <w:sz w:val="20"/>
        </w:rPr>
        <w:t xml:space="preserve">97. Результаты перерасчета размера платы за коммунальные услуги отражаются:</w:t>
      </w:r>
    </w:p>
    <w:p>
      <w:pPr>
        <w:pStyle w:val="0"/>
        <w:spacing w:before="200" w:line-rule="auto"/>
        <w:ind w:firstLine="540"/>
        <w:jc w:val="both"/>
      </w:pPr>
      <w:r>
        <w:rPr>
          <w:sz w:val="20"/>
        </w:rPr>
        <w:t xml:space="preserve">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pPr>
        <w:pStyle w:val="0"/>
        <w:spacing w:before="200" w:line-rule="auto"/>
        <w:ind w:firstLine="540"/>
        <w:jc w:val="both"/>
      </w:pPr>
      <w:r>
        <w:rPr>
          <w:sz w:val="20"/>
        </w:rPr>
        <w:t xml:space="preserve">б) в случае подачи заявления о перерасчете после окончания периода временного отсутствия - в очередном платежном документе.</w:t>
      </w:r>
    </w:p>
    <w:p>
      <w:pPr>
        <w:pStyle w:val="0"/>
        <w:ind w:firstLine="540"/>
        <w:jc w:val="both"/>
      </w:pPr>
      <w:r>
        <w:rPr>
          <w:sz w:val="20"/>
        </w:rPr>
      </w:r>
    </w:p>
    <w:bookmarkStart w:id="1025" w:name="P1025"/>
    <w:bookmarkEnd w:id="1025"/>
    <w:p>
      <w:pPr>
        <w:pStyle w:val="2"/>
        <w:outlineLvl w:val="1"/>
        <w:jc w:val="center"/>
      </w:pPr>
      <w:r>
        <w:rPr>
          <w:sz w:val="20"/>
        </w:rPr>
        <w:t xml:space="preserve">IX. Случаи и основания изменения размера платы</w:t>
      </w:r>
    </w:p>
    <w:p>
      <w:pPr>
        <w:pStyle w:val="2"/>
        <w:jc w:val="center"/>
      </w:pPr>
      <w:r>
        <w:rPr>
          <w:sz w:val="20"/>
        </w:rPr>
        <w:t xml:space="preserve">за коммунальные услуги при предоставлении коммунальных</w:t>
      </w:r>
    </w:p>
    <w:p>
      <w:pPr>
        <w:pStyle w:val="2"/>
        <w:jc w:val="center"/>
      </w:pPr>
      <w:r>
        <w:rPr>
          <w:sz w:val="20"/>
        </w:rPr>
        <w:t xml:space="preserve">услуг ненадлежащего качества и (или) с перерывами,</w:t>
      </w:r>
    </w:p>
    <w:p>
      <w:pPr>
        <w:pStyle w:val="2"/>
        <w:jc w:val="center"/>
      </w:pPr>
      <w:r>
        <w:rPr>
          <w:sz w:val="20"/>
        </w:rPr>
        <w:t xml:space="preserve">превышающими установленную продолжительность, а также</w:t>
      </w:r>
    </w:p>
    <w:p>
      <w:pPr>
        <w:pStyle w:val="2"/>
        <w:jc w:val="center"/>
      </w:pPr>
      <w:r>
        <w:rPr>
          <w:sz w:val="20"/>
        </w:rPr>
        <w:t xml:space="preserve">при перерывах в предоставлении коммунальных услуг</w:t>
      </w:r>
    </w:p>
    <w:p>
      <w:pPr>
        <w:pStyle w:val="2"/>
        <w:jc w:val="center"/>
      </w:pPr>
      <w:r>
        <w:rPr>
          <w:sz w:val="20"/>
        </w:rPr>
        <w:t xml:space="preserve">для проведения ремонтных и профилактических работ</w:t>
      </w:r>
    </w:p>
    <w:p>
      <w:pPr>
        <w:pStyle w:val="2"/>
        <w:jc w:val="center"/>
      </w:pPr>
      <w:r>
        <w:rPr>
          <w:sz w:val="20"/>
        </w:rPr>
        <w:t xml:space="preserve">в пределах установленной продолжительности перерывов</w:t>
      </w:r>
    </w:p>
    <w:p>
      <w:pPr>
        <w:pStyle w:val="0"/>
        <w:ind w:firstLine="540"/>
        <w:jc w:val="both"/>
      </w:pPr>
      <w:r>
        <w:rPr>
          <w:sz w:val="20"/>
        </w:rPr>
      </w:r>
    </w:p>
    <w:p>
      <w:pPr>
        <w:pStyle w:val="0"/>
        <w:ind w:firstLine="540"/>
        <w:jc w:val="both"/>
      </w:pPr>
      <w:r>
        <w:rPr>
          <w:sz w:val="20"/>
        </w:rPr>
        <w:t xml:space="preserve">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pPr>
        <w:pStyle w:val="0"/>
        <w:spacing w:before="200" w:line-rule="auto"/>
        <w:ind w:firstLine="540"/>
        <w:jc w:val="both"/>
      </w:pPr>
      <w:r>
        <w:rPr>
          <w:sz w:val="20"/>
        </w:rP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а для случаев, предусмотренных </w:t>
      </w:r>
      <w:hyperlink w:history="0" w:anchor="P1420"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r>
          <w:rPr>
            <w:sz w:val="20"/>
            <w:color w:val="0000ff"/>
          </w:rPr>
          <w:t xml:space="preserve">пунктом 148(53)</w:t>
        </w:r>
      </w:hyperlink>
      <w:r>
        <w:rPr>
          <w:sz w:val="20"/>
        </w:rP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за расчетный период в ценовых зонах теплоснабжения ненадлежащего качества и (или) с перерывами, превышающими установленную продолжительность, приведены в </w:t>
      </w:r>
      <w:hyperlink w:history="0" w:anchor="P2695" w:tooltip="УСЛОВИЯ И ПОРЯДОК">
        <w:r>
          <w:rPr>
            <w:sz w:val="20"/>
            <w:color w:val="0000ff"/>
          </w:rPr>
          <w:t xml:space="preserve">приложении N 3</w:t>
        </w:r>
      </w:hyperlink>
      <w:r>
        <w:rPr>
          <w:sz w:val="20"/>
        </w:rPr>
        <w:t xml:space="preserve">.</w:t>
      </w:r>
    </w:p>
    <w:p>
      <w:pPr>
        <w:pStyle w:val="0"/>
        <w:jc w:val="both"/>
      </w:pPr>
      <w:r>
        <w:rPr>
          <w:sz w:val="20"/>
        </w:rPr>
        <w:t xml:space="preserve">(в ред. </w:t>
      </w:r>
      <w:hyperlink w:history="0" r:id="rId561"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pPr>
        <w:pStyle w:val="0"/>
        <w:spacing w:before="200" w:line-rule="auto"/>
        <w:ind w:firstLine="540"/>
        <w:jc w:val="both"/>
      </w:pPr>
      <w:r>
        <w:rPr>
          <w:sz w:val="20"/>
        </w:rPr>
        <w:t xml:space="preserve">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pPr>
        <w:pStyle w:val="0"/>
        <w:spacing w:before="200" w:line-rule="auto"/>
        <w:ind w:firstLine="540"/>
        <w:jc w:val="both"/>
      </w:pPr>
      <w:r>
        <w:rPr>
          <w:sz w:val="20"/>
        </w:rPr>
        <w:t xml:space="preserve">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коммунальной услуги на общедомовые нужды.</w:t>
      </w:r>
    </w:p>
    <w:p>
      <w:pPr>
        <w:pStyle w:val="0"/>
        <w:spacing w:before="200" w:line-rule="auto"/>
        <w:ind w:firstLine="540"/>
        <w:jc w:val="both"/>
      </w:pPr>
      <w:r>
        <w:rPr>
          <w:sz w:val="20"/>
        </w:rPr>
        <w:t xml:space="preserve">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pPr>
        <w:pStyle w:val="0"/>
        <w:spacing w:before="200" w:line-rule="auto"/>
        <w:ind w:firstLine="540"/>
        <w:jc w:val="both"/>
      </w:pPr>
      <w:r>
        <w:rPr>
          <w:sz w:val="20"/>
        </w:rPr>
        <w:t xml:space="preserve">исходя из продолжительности непредоставления коммунальной услуги и норматива потребления коммунальной услуги - для жилых помещений;</w:t>
      </w:r>
    </w:p>
    <w:p>
      <w:pPr>
        <w:pStyle w:val="0"/>
        <w:spacing w:before="200" w:line-rule="auto"/>
        <w:ind w:firstLine="540"/>
        <w:jc w:val="both"/>
      </w:pPr>
      <w:r>
        <w:rPr>
          <w:sz w:val="20"/>
        </w:rP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настоящих Правил, - для нежилых помещений.</w:t>
      </w:r>
    </w:p>
    <w:p>
      <w:pPr>
        <w:pStyle w:val="0"/>
        <w:spacing w:before="200" w:line-rule="auto"/>
        <w:ind w:firstLine="540"/>
        <w:jc w:val="both"/>
      </w:pPr>
      <w:r>
        <w:rPr>
          <w:sz w:val="20"/>
        </w:rPr>
        <w:t xml:space="preserve">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bookmarkStart w:id="1043" w:name="P1043"/>
    <w:bookmarkEnd w:id="1043"/>
    <w:p>
      <w:pPr>
        <w:pStyle w:val="0"/>
        <w:spacing w:before="200" w:line-rule="auto"/>
        <w:ind w:firstLine="540"/>
        <w:jc w:val="both"/>
      </w:pPr>
      <w:r>
        <w:rPr>
          <w:sz w:val="20"/>
        </w:rP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history="0" w:anchor="P1499" w:tooltip="ТРЕБОВАНИЯ К КАЧЕСТВУ КОММУНАЛЬНЫХ УСЛУГ">
        <w:r>
          <w:rPr>
            <w:sz w:val="20"/>
            <w:color w:val="0000ff"/>
          </w:rPr>
          <w:t xml:space="preserve">приложением N 1</w:t>
        </w:r>
      </w:hyperlink>
      <w:r>
        <w:rPr>
          <w:sz w:val="20"/>
        </w:rPr>
        <w:t xml:space="preserve"> к настоящим Правилам, а для случаев, предусмотренных </w:t>
      </w:r>
      <w:hyperlink w:history="0" w:anchor="P1420"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r>
          <w:rPr>
            <w:sz w:val="20"/>
            <w:color w:val="0000ff"/>
          </w:rPr>
          <w:t xml:space="preserve">пунктом 148(53)</w:t>
        </w:r>
      </w:hyperlink>
      <w:r>
        <w:rPr>
          <w:sz w:val="20"/>
        </w:rPr>
        <w:t xml:space="preserve"> настоящих Правил, размер платы за коммунальную услугу ненадлежащего качества подлежит уменьшению в порядке, предусмотренном </w:t>
      </w:r>
      <w:hyperlink w:history="0" w:anchor="P2695" w:tooltip="УСЛОВИЯ И ПОРЯДОК">
        <w:r>
          <w:rPr>
            <w:sz w:val="20"/>
            <w:color w:val="0000ff"/>
          </w:rPr>
          <w:t xml:space="preserve">приложением N 3</w:t>
        </w:r>
      </w:hyperlink>
      <w:r>
        <w:rPr>
          <w:sz w:val="20"/>
        </w:rPr>
        <w:t xml:space="preserve"> к настоящим Правилам.</w:t>
      </w:r>
    </w:p>
    <w:p>
      <w:pPr>
        <w:pStyle w:val="0"/>
        <w:jc w:val="both"/>
      </w:pPr>
      <w:r>
        <w:rPr>
          <w:sz w:val="20"/>
        </w:rPr>
        <w:t xml:space="preserve">(в ред. </w:t>
      </w:r>
      <w:hyperlink w:history="0" r:id="rId56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pPr>
        <w:pStyle w:val="0"/>
        <w:spacing w:before="200" w:line-rule="auto"/>
        <w:ind w:firstLine="540"/>
        <w:jc w:val="both"/>
      </w:pPr>
      <w:r>
        <w:rPr>
          <w:sz w:val="20"/>
        </w:rPr>
        <w:t xml:space="preserve">102. При применении двухставочных тарифов плата за коммунальную услугу снижается:</w:t>
      </w:r>
    </w:p>
    <w:p>
      <w:pPr>
        <w:pStyle w:val="0"/>
        <w:spacing w:before="200" w:line-rule="auto"/>
        <w:ind w:firstLine="540"/>
        <w:jc w:val="both"/>
      </w:pPr>
      <w:r>
        <w:rPr>
          <w:sz w:val="20"/>
        </w:rP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pPr>
        <w:pStyle w:val="0"/>
        <w:spacing w:before="200" w:line-rule="auto"/>
        <w:ind w:firstLine="540"/>
        <w:jc w:val="both"/>
      </w:pPr>
      <w:r>
        <w:rPr>
          <w:sz w:val="20"/>
        </w:rPr>
        <w:t xml:space="preserve">б) при предоставлении коммунальной услуги ненадлежащего качества и (или) с перерывами, превышающими установленную </w:t>
      </w:r>
      <w:hyperlink w:history="0" w:anchor="P1499" w:tooltip="ТРЕБОВАНИЯ К КАЧЕСТВУ КОММУНАЛЬНЫХ УСЛУГ">
        <w:r>
          <w:rPr>
            <w:sz w:val="20"/>
            <w:color w:val="0000ff"/>
          </w:rPr>
          <w:t xml:space="preserve">приложением N 1</w:t>
        </w:r>
      </w:hyperlink>
      <w:r>
        <w:rPr>
          <w:sz w:val="20"/>
        </w:rP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pPr>
        <w:pStyle w:val="0"/>
        <w:spacing w:before="200" w:line-rule="auto"/>
        <w:ind w:firstLine="540"/>
        <w:jc w:val="both"/>
      </w:pPr>
      <w:r>
        <w:rPr>
          <w:sz w:val="20"/>
        </w:rPr>
        <w:t xml:space="preserve">103. При предоставлении коммунальных услуг с перерывами, превышающими установленную продолжительность, и (или) с нарушением качества исполнителем, предусмотренным </w:t>
      </w:r>
      <w:hyperlink w:history="0" r:id="rId563"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5 статьи 157</w:t>
        </w:r>
      </w:hyperlink>
      <w:r>
        <w:rPr>
          <w:sz w:val="20"/>
        </w:rPr>
        <w:t xml:space="preserve"> Жилищного кодекса Российской Федерации, осуществляется изменение размера платы за коммунальные услуги в порядке, установленном настоящими Правилами, за исключением случаев, указанных в </w:t>
      </w:r>
      <w:hyperlink w:history="0" w:anchor="P1050" w:tooltip="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
        <w:r>
          <w:rPr>
            <w:sz w:val="20"/>
            <w:color w:val="0000ff"/>
          </w:rPr>
          <w:t xml:space="preserve">абзаце втором</w:t>
        </w:r>
      </w:hyperlink>
      <w:r>
        <w:rPr>
          <w:sz w:val="20"/>
        </w:rPr>
        <w:t xml:space="preserve"> настоящего пункта.</w:t>
      </w:r>
    </w:p>
    <w:bookmarkStart w:id="1050" w:name="P1050"/>
    <w:bookmarkEnd w:id="1050"/>
    <w:p>
      <w:pPr>
        <w:pStyle w:val="0"/>
        <w:spacing w:before="200" w:line-rule="auto"/>
        <w:ind w:firstLine="540"/>
        <w:jc w:val="both"/>
      </w:pPr>
      <w:r>
        <w:rPr>
          <w:sz w:val="20"/>
        </w:rPr>
        <w:t xml:space="preserve">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для обслуживания внутридомовых инженерных систем.</w:t>
      </w:r>
    </w:p>
    <w:p>
      <w:pPr>
        <w:pStyle w:val="0"/>
        <w:jc w:val="both"/>
      </w:pPr>
      <w:r>
        <w:rPr>
          <w:sz w:val="20"/>
        </w:rPr>
        <w:t xml:space="preserve">(п. 103 в ред. </w:t>
      </w:r>
      <w:hyperlink w:history="0" r:id="rId564" w:tooltip="Постановление Правительства РФ от 25.06.2021 N 1017 &quot;О внесении изменений в некоторые акты Правительства Российской Федерации в части совершенствования порядка изменения размера платы за коммунальные услуги, предоставленные с нарушением установленных требований&quot; {КонсультантПлюс}">
        <w:r>
          <w:rPr>
            <w:sz w:val="20"/>
            <w:color w:val="0000ff"/>
          </w:rPr>
          <w:t xml:space="preserve">Постановления</w:t>
        </w:r>
      </w:hyperlink>
      <w:r>
        <w:rPr>
          <w:sz w:val="20"/>
        </w:rPr>
        <w:t xml:space="preserve"> Правительства РФ от 25.06.2021 N 1017)</w:t>
      </w:r>
    </w:p>
    <w:p>
      <w:pPr>
        <w:pStyle w:val="0"/>
        <w:ind w:firstLine="540"/>
        <w:jc w:val="both"/>
      </w:pPr>
      <w:r>
        <w:rPr>
          <w:sz w:val="20"/>
        </w:rPr>
      </w:r>
    </w:p>
    <w:bookmarkStart w:id="1053" w:name="P1053"/>
    <w:bookmarkEnd w:id="1053"/>
    <w:p>
      <w:pPr>
        <w:pStyle w:val="2"/>
        <w:outlineLvl w:val="1"/>
        <w:jc w:val="center"/>
      </w:pPr>
      <w:r>
        <w:rPr>
          <w:sz w:val="20"/>
        </w:rPr>
        <w:t xml:space="preserve">X. Порядок установления факта предоставления коммунальных</w:t>
      </w:r>
    </w:p>
    <w:p>
      <w:pPr>
        <w:pStyle w:val="2"/>
        <w:jc w:val="center"/>
      </w:pPr>
      <w:r>
        <w:rPr>
          <w:sz w:val="20"/>
        </w:rPr>
        <w:t xml:space="preserve">услуг ненадлежащего качества и (или) с перерывами,</w:t>
      </w:r>
    </w:p>
    <w:p>
      <w:pPr>
        <w:pStyle w:val="2"/>
        <w:jc w:val="center"/>
      </w:pPr>
      <w:r>
        <w:rPr>
          <w:sz w:val="20"/>
        </w:rPr>
        <w:t xml:space="preserve">превышающими установленную продолжительность</w:t>
      </w:r>
    </w:p>
    <w:p>
      <w:pPr>
        <w:pStyle w:val="0"/>
        <w:ind w:firstLine="540"/>
        <w:jc w:val="both"/>
      </w:pPr>
      <w:r>
        <w:rPr>
          <w:sz w:val="20"/>
        </w:rPr>
      </w:r>
    </w:p>
    <w:bookmarkStart w:id="1057" w:name="P1057"/>
    <w:bookmarkEnd w:id="1057"/>
    <w:p>
      <w:pPr>
        <w:pStyle w:val="0"/>
        <w:ind w:firstLine="540"/>
        <w:jc w:val="both"/>
      </w:pPr>
      <w:r>
        <w:rPr>
          <w:sz w:val="20"/>
        </w:rPr>
        <w:t xml:space="preserve">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pPr>
        <w:pStyle w:val="0"/>
        <w:spacing w:before="200" w:line-rule="auto"/>
        <w:ind w:firstLine="540"/>
        <w:jc w:val="both"/>
      </w:pPr>
      <w:r>
        <w:rPr>
          <w:sz w:val="20"/>
        </w:rPr>
        <w:t xml:space="preserve">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pPr>
        <w:pStyle w:val="0"/>
        <w:spacing w:before="200" w:line-rule="auto"/>
        <w:ind w:firstLine="540"/>
        <w:jc w:val="both"/>
      </w:pPr>
      <w:r>
        <w:rPr>
          <w:sz w:val="20"/>
        </w:rPr>
        <w:t xml:space="preserve">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pPr>
        <w:pStyle w:val="0"/>
        <w:spacing w:before="200" w:line-rule="auto"/>
        <w:ind w:firstLine="540"/>
        <w:jc w:val="both"/>
      </w:pPr>
      <w:r>
        <w:rPr>
          <w:sz w:val="20"/>
        </w:rPr>
        <w:t xml:space="preserve">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а в случаях, предусмотренных </w:t>
      </w:r>
      <w:hyperlink w:history="0" w:anchor="P25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r>
          <w:rPr>
            <w:sz w:val="20"/>
            <w:color w:val="0000ff"/>
          </w:rPr>
          <w:t xml:space="preserve">подпунктами "б"</w:t>
        </w:r>
      </w:hyperlink>
      <w:r>
        <w:rPr>
          <w:sz w:val="20"/>
        </w:rPr>
        <w:t xml:space="preserve">,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"г"</w:t>
        </w:r>
      </w:hyperlink>
      <w:r>
        <w:rPr>
          <w:sz w:val="20"/>
        </w:rPr>
        <w:t xml:space="preserve"> - </w:t>
      </w:r>
      <w:hyperlink w:history="0" w:anchor="P263"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r>
          <w:rPr>
            <w:sz w:val="20"/>
            <w:color w:val="0000ff"/>
          </w:rPr>
          <w:t xml:space="preserve">"ж" пункта 17</w:t>
        </w:r>
      </w:hyperlink>
      <w:r>
        <w:rPr>
          <w:sz w:val="20"/>
        </w:rP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осуществляющими управление многоквартирным домом (далее - аварийно-диспетчерская служба).</w:t>
      </w:r>
    </w:p>
    <w:p>
      <w:pPr>
        <w:pStyle w:val="0"/>
        <w:jc w:val="both"/>
      </w:pPr>
      <w:r>
        <w:rPr>
          <w:sz w:val="20"/>
        </w:rPr>
        <w:t xml:space="preserve">(в ред. </w:t>
      </w:r>
      <w:hyperlink w:history="0" r:id="rId56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bookmarkStart w:id="1063" w:name="P1063"/>
    <w:bookmarkEnd w:id="1063"/>
    <w:p>
      <w:pPr>
        <w:pStyle w:val="0"/>
        <w:spacing w:before="200" w:line-rule="auto"/>
        <w:ind w:firstLine="540"/>
        <w:jc w:val="both"/>
      </w:pPr>
      <w:r>
        <w:rPr>
          <w:sz w:val="20"/>
        </w:rPr>
        <w:t xml:space="preserve">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pPr>
        <w:pStyle w:val="0"/>
        <w:spacing w:before="200" w:line-rule="auto"/>
        <w:ind w:firstLine="540"/>
        <w:jc w:val="both"/>
      </w:pPr>
      <w:r>
        <w:rPr>
          <w:sz w:val="20"/>
        </w:rPr>
        <w:t xml:space="preserve">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bookmarkStart w:id="1065" w:name="P1065"/>
    <w:bookmarkEnd w:id="1065"/>
    <w:p>
      <w:pPr>
        <w:pStyle w:val="0"/>
        <w:spacing w:before="200" w:line-rule="auto"/>
        <w:ind w:firstLine="540"/>
        <w:jc w:val="both"/>
      </w:pPr>
      <w:r>
        <w:rPr>
          <w:sz w:val="20"/>
        </w:rPr>
        <w:t xml:space="preserve">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pPr>
        <w:pStyle w:val="0"/>
        <w:spacing w:before="200" w:line-rule="auto"/>
        <w:ind w:firstLine="540"/>
        <w:jc w:val="both"/>
      </w:pPr>
      <w:r>
        <w:rPr>
          <w:sz w:val="20"/>
        </w:rPr>
        <w:t xml:space="preserve">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pPr>
        <w:pStyle w:val="0"/>
        <w:spacing w:before="200" w:line-rule="auto"/>
        <w:ind w:firstLine="540"/>
        <w:jc w:val="both"/>
      </w:pPr>
      <w:r>
        <w:rPr>
          <w:sz w:val="20"/>
        </w:rPr>
        <w:t xml:space="preserve">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pPr>
        <w:pStyle w:val="0"/>
        <w:jc w:val="both"/>
      </w:pPr>
      <w:r>
        <w:rPr>
          <w:sz w:val="20"/>
        </w:rPr>
        <w:t xml:space="preserve">(в ред. </w:t>
      </w:r>
      <w:hyperlink w:history="0" r:id="rId566" w:tooltip="Постановление Правительства РФ от 27.03.2018 N 331 (ред. от 29.07.2020) &quot;О внесении изменений в некоторые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27.03.2018 N 331)</w:t>
      </w:r>
    </w:p>
    <w:p>
      <w:pPr>
        <w:pStyle w:val="0"/>
        <w:spacing w:before="200" w:line-rule="auto"/>
        <w:ind w:firstLine="540"/>
        <w:jc w:val="both"/>
      </w:pPr>
      <w:r>
        <w:rPr>
          <w:sz w:val="20"/>
        </w:rPr>
        <w:t xml:space="preserve">109. По окончании проверки составляется акт проверки.</w:t>
      </w:r>
    </w:p>
    <w:p>
      <w:pPr>
        <w:pStyle w:val="0"/>
        <w:spacing w:before="200" w:line-rule="auto"/>
        <w:ind w:firstLine="540"/>
        <w:jc w:val="both"/>
      </w:pPr>
      <w:r>
        <w:rPr>
          <w:sz w:val="20"/>
        </w:rPr>
        <w:t xml:space="preserve">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history="0" w:anchor="P1424"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приложением N 3 к настоящим Правилам.">
        <w:r>
          <w:rPr>
            <w:sz w:val="20"/>
            <w:color w:val="0000ff"/>
          </w:rPr>
          <w:t xml:space="preserve">пункте 148(54)</w:t>
        </w:r>
      </w:hyperlink>
      <w:r>
        <w:rPr>
          <w:sz w:val="20"/>
        </w:rPr>
        <w:t xml:space="preserve"> настоящих Правил, также информация, указанная в </w:t>
      </w:r>
      <w:hyperlink w:history="0" r:id="rId567"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пункте 124(11)</w:t>
        </w:r>
      </w:hyperlink>
      <w:r>
        <w:rPr>
          <w:sz w:val="20"/>
        </w:rP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pPr>
        <w:pStyle w:val="0"/>
        <w:jc w:val="both"/>
      </w:pPr>
      <w:r>
        <w:rPr>
          <w:sz w:val="20"/>
        </w:rPr>
        <w:t xml:space="preserve">(в ред. </w:t>
      </w:r>
      <w:hyperlink w:history="0" r:id="rId568"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pPr>
        <w:pStyle w:val="0"/>
        <w:spacing w:before="200" w:line-rule="auto"/>
        <w:ind w:firstLine="540"/>
        <w:jc w:val="both"/>
      </w:pPr>
      <w:r>
        <w:rPr>
          <w:sz w:val="20"/>
        </w:rP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параметров качества коммунальной услуги, то акт проверки составляется в соответствии с </w:t>
      </w:r>
      <w:hyperlink w:history="0" w:anchor="P1076" w:tooltip="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приложении N 1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
        <w:r>
          <w:rPr>
            <w:sz w:val="20"/>
            <w:color w:val="0000ff"/>
          </w:rPr>
          <w:t xml:space="preserve">пунктом 110</w:t>
        </w:r>
      </w:hyperlink>
      <w:r>
        <w:rPr>
          <w:sz w:val="20"/>
        </w:rPr>
        <w:t xml:space="preserve"> настоящих Правил.</w:t>
      </w:r>
    </w:p>
    <w:p>
      <w:pPr>
        <w:pStyle w:val="0"/>
        <w:spacing w:before="200" w:line-rule="auto"/>
        <w:ind w:firstLine="540"/>
        <w:jc w:val="both"/>
      </w:pPr>
      <w:r>
        <w:rPr>
          <w:sz w:val="20"/>
        </w:rPr>
        <w:t xml:space="preserve">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pPr>
        <w:pStyle w:val="0"/>
        <w:spacing w:before="200" w:line-rule="auto"/>
        <w:ind w:firstLine="540"/>
        <w:jc w:val="both"/>
      </w:pPr>
      <w:r>
        <w:rPr>
          <w:sz w:val="20"/>
        </w:rPr>
        <w:t xml:space="preserve">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bookmarkStart w:id="1076" w:name="P1076"/>
    <w:bookmarkEnd w:id="1076"/>
    <w:p>
      <w:pPr>
        <w:pStyle w:val="0"/>
        <w:spacing w:before="200" w:line-rule="auto"/>
        <w:ind w:firstLine="540"/>
        <w:jc w:val="both"/>
      </w:pPr>
      <w:r>
        <w:rPr>
          <w:sz w:val="20"/>
        </w:rP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pPr>
        <w:pStyle w:val="0"/>
        <w:spacing w:before="200" w:line-rule="auto"/>
        <w:ind w:firstLine="540"/>
        <w:jc w:val="both"/>
      </w:pPr>
      <w:r>
        <w:rPr>
          <w:sz w:val="20"/>
        </w:rPr>
        <w:t xml:space="preserve">Любой заинтересованный участник проверки вправе инициировать проведение экспертизы качества коммунальной услуги.</w:t>
      </w:r>
    </w:p>
    <w:p>
      <w:pPr>
        <w:pStyle w:val="0"/>
        <w:spacing w:before="200" w:line-rule="auto"/>
        <w:ind w:firstLine="540"/>
        <w:jc w:val="both"/>
      </w:pPr>
      <w:r>
        <w:rPr>
          <w:sz w:val="20"/>
        </w:rPr>
        <w:t xml:space="preserve">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pPr>
        <w:pStyle w:val="0"/>
        <w:spacing w:before="200" w:line-rule="auto"/>
        <w:ind w:firstLine="540"/>
        <w:jc w:val="both"/>
      </w:pPr>
      <w:r>
        <w:rPr>
          <w:sz w:val="20"/>
        </w:rPr>
        <w:t xml:space="preserve">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pPr>
        <w:pStyle w:val="0"/>
        <w:spacing w:before="200" w:line-rule="auto"/>
        <w:ind w:firstLine="540"/>
        <w:jc w:val="both"/>
      </w:pPr>
      <w:r>
        <w:rPr>
          <w:sz w:val="20"/>
        </w:rPr>
        <w:t xml:space="preserve">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pPr>
        <w:pStyle w:val="0"/>
        <w:spacing w:before="200" w:line-rule="auto"/>
        <w:ind w:firstLine="540"/>
        <w:jc w:val="both"/>
      </w:pPr>
      <w:r>
        <w:rPr>
          <w:sz w:val="20"/>
        </w:rP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pPr>
        <w:pStyle w:val="0"/>
        <w:spacing w:before="200" w:line-rule="auto"/>
        <w:ind w:firstLine="540"/>
        <w:jc w:val="both"/>
      </w:pPr>
      <w:r>
        <w:rPr>
          <w:sz w:val="20"/>
        </w:rPr>
        <w:t xml:space="preserve">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bookmarkStart w:id="1083" w:name="P1083"/>
    <w:bookmarkEnd w:id="1083"/>
    <w:p>
      <w:pPr>
        <w:pStyle w:val="0"/>
        <w:spacing w:before="200" w:line-rule="auto"/>
        <w:ind w:firstLine="540"/>
        <w:jc w:val="both"/>
      </w:pPr>
      <w:r>
        <w:rPr>
          <w:sz w:val="20"/>
        </w:rPr>
        <w:t xml:space="preserve">110(1). В случае непроведения исполнителем проверки в срок, установленный в </w:t>
      </w:r>
      <w:hyperlink w:history="0" w:anchor="P1065"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
        <w:r>
          <w:rPr>
            <w:sz w:val="20"/>
            <w:color w:val="0000ff"/>
          </w:rPr>
          <w:t xml:space="preserve">пункте 108</w:t>
        </w:r>
      </w:hyperlink>
      <w:r>
        <w:rPr>
          <w:sz w:val="20"/>
        </w:rP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pPr>
        <w:pStyle w:val="0"/>
        <w:jc w:val="both"/>
      </w:pPr>
      <w:r>
        <w:rPr>
          <w:sz w:val="20"/>
        </w:rPr>
        <w:t xml:space="preserve">(п. 110(1) введен </w:t>
      </w:r>
      <w:hyperlink w:history="0" r:id="rId569"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w:t>
      </w:r>
    </w:p>
    <w:p>
      <w:pPr>
        <w:pStyle w:val="0"/>
        <w:spacing w:before="200" w:line-rule="auto"/>
        <w:ind w:firstLine="540"/>
        <w:jc w:val="both"/>
      </w:pPr>
      <w:r>
        <w:rPr>
          <w:sz w:val="20"/>
        </w:rPr>
        <w:t xml:space="preserve">111. Датой и временем, начиная с которых считается, что коммунальная услуга предоставляется с нарушениями качества, являются:</w:t>
      </w:r>
    </w:p>
    <w:p>
      <w:pPr>
        <w:pStyle w:val="0"/>
        <w:spacing w:before="200" w:line-rule="auto"/>
        <w:ind w:firstLine="540"/>
        <w:jc w:val="both"/>
      </w:pPr>
      <w:r>
        <w:rPr>
          <w:sz w:val="20"/>
        </w:rPr>
        <w:t xml:space="preserve">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history="0" w:anchor="P105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r>
          <w:rPr>
            <w:sz w:val="20"/>
            <w:color w:val="0000ff"/>
          </w:rPr>
          <w:t xml:space="preserve">пункты 104</w:t>
        </w:r>
      </w:hyperlink>
      <w:r>
        <w:rPr>
          <w:sz w:val="20"/>
        </w:rPr>
        <w:t xml:space="preserve">, </w:t>
      </w:r>
      <w:hyperlink w:history="0" w:anchor="P1063" w:tooltip="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
        <w:r>
          <w:rPr>
            <w:sz w:val="20"/>
            <w:color w:val="0000ff"/>
          </w:rPr>
          <w:t xml:space="preserve">107</w:t>
        </w:r>
      </w:hyperlink>
      <w:r>
        <w:rPr>
          <w:sz w:val="20"/>
        </w:rPr>
        <w:t xml:space="preserve"> настоящих Правил);</w:t>
      </w:r>
    </w:p>
    <w:p>
      <w:pPr>
        <w:pStyle w:val="0"/>
        <w:spacing w:before="200" w:line-rule="auto"/>
        <w:ind w:firstLine="540"/>
        <w:jc w:val="both"/>
      </w:pPr>
      <w:r>
        <w:rPr>
          <w:sz w:val="20"/>
        </w:rPr>
        <w:t xml:space="preserve">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history="0" w:anchor="P1065"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
        <w:r>
          <w:rPr>
            <w:sz w:val="20"/>
            <w:color w:val="0000ff"/>
          </w:rPr>
          <w:t xml:space="preserve">пункт 108</w:t>
        </w:r>
      </w:hyperlink>
      <w:r>
        <w:rPr>
          <w:sz w:val="20"/>
        </w:rPr>
        <w:t xml:space="preserve"> настоящих Правил);</w:t>
      </w:r>
    </w:p>
    <w:p>
      <w:pPr>
        <w:pStyle w:val="0"/>
        <w:spacing w:before="200" w:line-rule="auto"/>
        <w:ind w:firstLine="540"/>
        <w:jc w:val="both"/>
      </w:pPr>
      <w:r>
        <w:rPr>
          <w:sz w:val="20"/>
        </w:rP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w:history="0" r:id="rId570"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pPr>
        <w:pStyle w:val="0"/>
        <w:spacing w:before="200" w:line-rule="auto"/>
        <w:ind w:firstLine="540"/>
        <w:jc w:val="both"/>
      </w:pPr>
      <w:r>
        <w:rPr>
          <w:sz w:val="20"/>
        </w:rP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history="0" w:anchor="P1083" w:tooltip="110(1). В случае непроведения исполнителем проверки в срок, установленный в пункте 108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
        <w:r>
          <w:rPr>
            <w:sz w:val="20"/>
            <w:color w:val="0000ff"/>
          </w:rPr>
          <w:t xml:space="preserve">пунктом 110(1)</w:t>
        </w:r>
      </w:hyperlink>
      <w:r>
        <w:rPr>
          <w:sz w:val="20"/>
        </w:rP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pPr>
        <w:pStyle w:val="0"/>
        <w:jc w:val="both"/>
      </w:pPr>
      <w:r>
        <w:rPr>
          <w:sz w:val="20"/>
        </w:rPr>
        <w:t xml:space="preserve">(пп. "г" введен </w:t>
      </w:r>
      <w:hyperlink w:history="0" r:id="rId571"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Постановлением</w:t>
        </w:r>
      </w:hyperlink>
      <w:r>
        <w:rPr>
          <w:sz w:val="20"/>
        </w:rPr>
        <w:t xml:space="preserve"> Правительства РФ от 16.04.2013 N 344)</w:t>
      </w:r>
    </w:p>
    <w:p>
      <w:pPr>
        <w:pStyle w:val="0"/>
        <w:spacing w:before="200" w:line-rule="auto"/>
        <w:ind w:firstLine="540"/>
        <w:jc w:val="both"/>
      </w:pPr>
      <w:r>
        <w:rPr>
          <w:sz w:val="20"/>
        </w:rPr>
        <w:t xml:space="preserve">112. Период нарушения качества коммунальной услуги считается оконченным:</w:t>
      </w:r>
    </w:p>
    <w:bookmarkStart w:id="1092" w:name="P1092"/>
    <w:bookmarkEnd w:id="1092"/>
    <w:p>
      <w:pPr>
        <w:pStyle w:val="0"/>
        <w:spacing w:before="200" w:line-rule="auto"/>
        <w:ind w:firstLine="540"/>
        <w:jc w:val="both"/>
      </w:pPr>
      <w:r>
        <w:rPr>
          <w:sz w:val="20"/>
        </w:rP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history="0" w:anchor="P105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r>
          <w:rPr>
            <w:sz w:val="20"/>
            <w:color w:val="0000ff"/>
          </w:rPr>
          <w:t xml:space="preserve">пунктом 104</w:t>
        </w:r>
      </w:hyperlink>
      <w:r>
        <w:rPr>
          <w:sz w:val="20"/>
        </w:rPr>
        <w:t xml:space="preserve"> настоящих Правил в журнале регистрации таких фактов;</w:t>
      </w:r>
    </w:p>
    <w:bookmarkStart w:id="1093" w:name="P1093"/>
    <w:bookmarkEnd w:id="1093"/>
    <w:p>
      <w:pPr>
        <w:pStyle w:val="0"/>
        <w:spacing w:before="200" w:line-rule="auto"/>
        <w:ind w:firstLine="540"/>
        <w:jc w:val="both"/>
      </w:pPr>
      <w:r>
        <w:rPr>
          <w:sz w:val="20"/>
        </w:rPr>
        <w:t xml:space="preserve">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pPr>
        <w:pStyle w:val="0"/>
        <w:spacing w:before="200" w:line-rule="auto"/>
        <w:ind w:firstLine="540"/>
        <w:jc w:val="both"/>
      </w:pPr>
      <w:r>
        <w:rPr>
          <w:sz w:val="20"/>
        </w:rP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history="0" w:anchor="P1096" w:tooltip="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
        <w:r>
          <w:rPr>
            <w:sz w:val="20"/>
            <w:color w:val="0000ff"/>
          </w:rPr>
          <w:t xml:space="preserve">пунктом 113</w:t>
        </w:r>
      </w:hyperlink>
      <w:r>
        <w:rPr>
          <w:sz w:val="20"/>
        </w:rPr>
        <w:t xml:space="preserve"> настоящих Правил;</w:t>
      </w:r>
    </w:p>
    <w:bookmarkStart w:id="1095" w:name="P1095"/>
    <w:bookmarkEnd w:id="1095"/>
    <w:p>
      <w:pPr>
        <w:pStyle w:val="0"/>
        <w:spacing w:before="200" w:line-rule="auto"/>
        <w:ind w:firstLine="540"/>
        <w:jc w:val="both"/>
      </w:pPr>
      <w:r>
        <w:rPr>
          <w:sz w:val="20"/>
        </w:rPr>
        <w:t xml:space="preserve">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bookmarkStart w:id="1096" w:name="P1096"/>
    <w:bookmarkEnd w:id="1096"/>
    <w:p>
      <w:pPr>
        <w:pStyle w:val="0"/>
        <w:spacing w:before="200" w:line-rule="auto"/>
        <w:ind w:firstLine="540"/>
        <w:jc w:val="both"/>
      </w:pPr>
      <w:r>
        <w:rPr>
          <w:sz w:val="20"/>
        </w:rPr>
        <w:t xml:space="preserve">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pPr>
        <w:pStyle w:val="0"/>
        <w:spacing w:before="200" w:line-rule="auto"/>
        <w:ind w:firstLine="540"/>
        <w:jc w:val="both"/>
      </w:pPr>
      <w:r>
        <w:rPr>
          <w:sz w:val="20"/>
        </w:rPr>
        <w:t xml:space="preserve">Если исполнитель не имеет возможности установить период нарушения качества коммунальной услуги на основе сведений, указанных в </w:t>
      </w:r>
      <w:hyperlink w:history="0" w:anchor="P1092" w:tooltip="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пунктом 104 настоящих Правил в журнале регистрации таких фактов;">
        <w:r>
          <w:rPr>
            <w:sz w:val="20"/>
            <w:color w:val="0000ff"/>
          </w:rPr>
          <w:t xml:space="preserve">подпунктах "а"</w:t>
        </w:r>
      </w:hyperlink>
      <w:r>
        <w:rPr>
          <w:sz w:val="20"/>
        </w:rPr>
        <w:t xml:space="preserve">, </w:t>
      </w:r>
      <w:hyperlink w:history="0" w:anchor="P1093" w:tooltip="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
        <w:r>
          <w:rPr>
            <w:sz w:val="20"/>
            <w:color w:val="0000ff"/>
          </w:rPr>
          <w:t xml:space="preserve">"б"</w:t>
        </w:r>
      </w:hyperlink>
      <w:r>
        <w:rPr>
          <w:sz w:val="20"/>
        </w:rPr>
        <w:t xml:space="preserve"> и </w:t>
      </w:r>
      <w:hyperlink w:history="0" w:anchor="P1095" w:tooltip="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
        <w:r>
          <w:rPr>
            <w:sz w:val="20"/>
            <w:color w:val="0000ff"/>
          </w:rPr>
          <w:t xml:space="preserve">"г" пункта 112</w:t>
        </w:r>
      </w:hyperlink>
      <w:r>
        <w:rPr>
          <w:sz w:val="20"/>
        </w:rP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pPr>
        <w:pStyle w:val="0"/>
        <w:spacing w:before="200" w:line-rule="auto"/>
        <w:ind w:firstLine="540"/>
        <w:jc w:val="both"/>
      </w:pPr>
      <w:r>
        <w:rPr>
          <w:sz w:val="20"/>
        </w:rPr>
        <w:t xml:space="preserve">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pPr>
        <w:pStyle w:val="0"/>
        <w:spacing w:before="200" w:line-rule="auto"/>
        <w:ind w:firstLine="540"/>
        <w:jc w:val="both"/>
      </w:pPr>
      <w:r>
        <w:rPr>
          <w:sz w:val="20"/>
        </w:rPr>
        <w:t xml:space="preserve">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pPr>
        <w:pStyle w:val="0"/>
        <w:spacing w:before="200" w:line-rule="auto"/>
        <w:ind w:firstLine="540"/>
        <w:jc w:val="both"/>
      </w:pPr>
      <w:r>
        <w:rPr>
          <w:sz w:val="20"/>
        </w:rPr>
        <w:t xml:space="preserve">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pPr>
        <w:pStyle w:val="0"/>
        <w:spacing w:before="200" w:line-rule="auto"/>
        <w:ind w:firstLine="540"/>
        <w:jc w:val="both"/>
      </w:pPr>
      <w:r>
        <w:rPr>
          <w:sz w:val="20"/>
        </w:rPr>
        <w:t xml:space="preserve">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pPr>
        <w:pStyle w:val="0"/>
        <w:ind w:firstLine="540"/>
        <w:jc w:val="both"/>
      </w:pPr>
      <w:r>
        <w:rPr>
          <w:sz w:val="20"/>
        </w:rPr>
      </w:r>
    </w:p>
    <w:p>
      <w:pPr>
        <w:pStyle w:val="2"/>
        <w:outlineLvl w:val="1"/>
        <w:jc w:val="center"/>
      </w:pPr>
      <w:r>
        <w:rPr>
          <w:sz w:val="20"/>
        </w:rPr>
        <w:t xml:space="preserve">XI. Приостановление или ограничение предоставления</w:t>
      </w:r>
    </w:p>
    <w:p>
      <w:pPr>
        <w:pStyle w:val="2"/>
        <w:jc w:val="center"/>
      </w:pPr>
      <w:r>
        <w:rPr>
          <w:sz w:val="20"/>
        </w:rPr>
        <w:t xml:space="preserve">коммунальных услуг</w:t>
      </w:r>
    </w:p>
    <w:p>
      <w:pPr>
        <w:pStyle w:val="0"/>
        <w:ind w:firstLine="540"/>
        <w:jc w:val="both"/>
      </w:pPr>
      <w:r>
        <w:rPr>
          <w:sz w:val="20"/>
        </w:rPr>
      </w:r>
    </w:p>
    <w:p>
      <w:pPr>
        <w:pStyle w:val="0"/>
        <w:ind w:firstLine="540"/>
        <w:jc w:val="both"/>
      </w:pPr>
      <w:r>
        <w:rPr>
          <w:sz w:val="20"/>
        </w:rPr>
        <w:t xml:space="preserve">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pPr>
        <w:pStyle w:val="0"/>
        <w:spacing w:before="200" w:line-rule="auto"/>
        <w:ind w:firstLine="540"/>
        <w:jc w:val="both"/>
      </w:pPr>
      <w:r>
        <w:rPr>
          <w:sz w:val="20"/>
        </w:rPr>
        <w:t xml:space="preserve">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pPr>
        <w:pStyle w:val="0"/>
        <w:spacing w:before="200" w:line-rule="auto"/>
        <w:ind w:firstLine="540"/>
        <w:jc w:val="both"/>
      </w:pPr>
      <w:r>
        <w:rPr>
          <w:sz w:val="20"/>
        </w:rPr>
        <w:t xml:space="preserve">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pPr>
        <w:pStyle w:val="0"/>
        <w:spacing w:before="200" w:line-rule="auto"/>
        <w:ind w:firstLine="540"/>
        <w:jc w:val="both"/>
      </w:pPr>
      <w:r>
        <w:rPr>
          <w:sz w:val="20"/>
        </w:rPr>
        <w:t xml:space="preserve">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pPr>
        <w:pStyle w:val="0"/>
        <w:spacing w:before="200" w:line-rule="auto"/>
        <w:ind w:firstLine="540"/>
        <w:jc w:val="both"/>
      </w:pPr>
      <w:r>
        <w:rPr>
          <w:sz w:val="20"/>
        </w:rPr>
        <w:t xml:space="preserve">В случае если приостановление или ограничение предоставления коммунального ресурса в отношении нежилого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history="0" w:anchor="P19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r>
          <w:rPr>
            <w:sz w:val="20"/>
            <w:color w:val="0000ff"/>
          </w:rPr>
          <w:t xml:space="preserve">пунктом 6</w:t>
        </w:r>
      </w:hyperlink>
      <w:r>
        <w:rPr>
          <w:sz w:val="20"/>
        </w:rPr>
        <w:t xml:space="preserve"> настоящих Правил, у потребителя, чье ресурсопотребляющее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 Если ресурсопотребляющее оборудование такого потребителя-должника в нежилом помещении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осуществляется ресурсоснабжающей организацией в соответствии с законодательством Российской Федерации о водоснабжении, водоотведении, энергоснабжении, теплоснабжении и газоснабжении.</w:t>
      </w:r>
    </w:p>
    <w:p>
      <w:pPr>
        <w:pStyle w:val="0"/>
        <w:jc w:val="both"/>
      </w:pPr>
      <w:r>
        <w:rPr>
          <w:sz w:val="20"/>
        </w:rPr>
        <w:t xml:space="preserve">(абзац введен </w:t>
      </w:r>
      <w:hyperlink w:history="0" r:id="rId57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115. Исполнитель ограничивает или приостанавливает предоставление коммунальных услуг без предварительного уведомления потребителя в случае:</w:t>
      </w:r>
    </w:p>
    <w:bookmarkStart w:id="1113" w:name="P1113"/>
    <w:bookmarkEnd w:id="1113"/>
    <w:p>
      <w:pPr>
        <w:pStyle w:val="0"/>
        <w:spacing w:before="200" w:line-rule="auto"/>
        <w:ind w:firstLine="540"/>
        <w:jc w:val="both"/>
      </w:pPr>
      <w:r>
        <w:rPr>
          <w:sz w:val="20"/>
        </w:rPr>
        <w:t xml:space="preserve">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bookmarkStart w:id="1114" w:name="P1114"/>
    <w:bookmarkEnd w:id="1114"/>
    <w:p>
      <w:pPr>
        <w:pStyle w:val="0"/>
        <w:spacing w:before="200" w:line-rule="auto"/>
        <w:ind w:firstLine="540"/>
        <w:jc w:val="both"/>
      </w:pPr>
      <w:r>
        <w:rPr>
          <w:sz w:val="20"/>
        </w:rPr>
        <w:t xml:space="preserve">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pPr>
        <w:pStyle w:val="0"/>
        <w:spacing w:before="200" w:line-rule="auto"/>
        <w:ind w:firstLine="540"/>
        <w:jc w:val="both"/>
      </w:pPr>
      <w:r>
        <w:rPr>
          <w:sz w:val="20"/>
        </w:rPr>
        <w:t xml:space="preserve">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pPr>
        <w:pStyle w:val="0"/>
        <w:spacing w:before="200" w:line-rule="auto"/>
        <w:ind w:firstLine="540"/>
        <w:jc w:val="both"/>
      </w:pPr>
      <w:r>
        <w:rPr>
          <w:sz w:val="20"/>
        </w:rPr>
        <w:t xml:space="preserve">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bookmarkStart w:id="1117" w:name="P1117"/>
    <w:bookmarkEnd w:id="1117"/>
    <w:p>
      <w:pPr>
        <w:pStyle w:val="0"/>
        <w:spacing w:before="200" w:line-rule="auto"/>
        <w:ind w:firstLine="540"/>
        <w:jc w:val="both"/>
      </w:pPr>
      <w:r>
        <w:rPr>
          <w:sz w:val="20"/>
        </w:rPr>
        <w:t xml:space="preserve">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исполнительного органа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pPr>
        <w:pStyle w:val="0"/>
        <w:jc w:val="both"/>
      </w:pPr>
      <w:r>
        <w:rPr>
          <w:sz w:val="20"/>
        </w:rPr>
        <w:t xml:space="preserve">(в ред. </w:t>
      </w:r>
      <w:hyperlink w:history="0" r:id="rId573"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116. В случаях, указанных в </w:t>
      </w:r>
      <w:hyperlink w:history="0" w:anchor="P1113"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r>
          <w:rPr>
            <w:sz w:val="20"/>
            <w:color w:val="0000ff"/>
          </w:rPr>
          <w:t xml:space="preserve">подпунктах "а"</w:t>
        </w:r>
      </w:hyperlink>
      <w:r>
        <w:rPr>
          <w:sz w:val="20"/>
        </w:rPr>
        <w:t xml:space="preserve"> и </w:t>
      </w:r>
      <w:hyperlink w:history="0" w:anchor="P1114"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sz w:val="20"/>
            <w:color w:val="0000ff"/>
          </w:rPr>
          <w:t xml:space="preserve">"б" пункта 115</w:t>
        </w:r>
      </w:hyperlink>
      <w:r>
        <w:rPr>
          <w:sz w:val="20"/>
        </w:rPr>
        <w:t xml:space="preserve"> настоящих Правил, исполнитель обязан в соответствии с </w:t>
      </w:r>
      <w:hyperlink w:history="0" w:anchor="P105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r>
          <w:rPr>
            <w:sz w:val="20"/>
            <w:color w:val="0000ff"/>
          </w:rPr>
          <w:t xml:space="preserve">пунктом 104</w:t>
        </w:r>
      </w:hyperlink>
      <w:r>
        <w:rPr>
          <w:sz w:val="20"/>
        </w:rP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bookmarkStart w:id="1120" w:name="P1120"/>
    <w:bookmarkEnd w:id="1120"/>
    <w:p>
      <w:pPr>
        <w:pStyle w:val="0"/>
        <w:spacing w:before="200" w:line-rule="auto"/>
        <w:ind w:firstLine="540"/>
        <w:jc w:val="both"/>
      </w:pPr>
      <w:r>
        <w:rPr>
          <w:sz w:val="20"/>
        </w:rPr>
        <w:t xml:space="preserve">117. Исполнитель ограничивает или приостанавливает предоставление коммунальной услуги, предварительно уведомив об этом потребителя, в случае:</w:t>
      </w:r>
    </w:p>
    <w:bookmarkStart w:id="1121" w:name="P1121"/>
    <w:bookmarkEnd w:id="1121"/>
    <w:p>
      <w:pPr>
        <w:pStyle w:val="0"/>
        <w:spacing w:before="200" w:line-rule="auto"/>
        <w:ind w:firstLine="540"/>
        <w:jc w:val="both"/>
      </w:pPr>
      <w:r>
        <w:rPr>
          <w:sz w:val="20"/>
        </w:rPr>
        <w:t xml:space="preserve">а) неполной оплаты потребителем коммунальной услуги в порядке и сроки, которые установлены настоящими Правилами;</w:t>
      </w:r>
    </w:p>
    <w:p>
      <w:pPr>
        <w:pStyle w:val="0"/>
        <w:jc w:val="both"/>
      </w:pPr>
      <w:r>
        <w:rPr>
          <w:sz w:val="20"/>
        </w:rPr>
        <w:t xml:space="preserve">(пп. "а" в ред. </w:t>
      </w:r>
      <w:hyperlink w:history="0" r:id="rId57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1123" w:name="P1123"/>
    <w:bookmarkEnd w:id="1123"/>
    <w:p>
      <w:pPr>
        <w:pStyle w:val="0"/>
        <w:spacing w:before="200" w:line-rule="auto"/>
        <w:ind w:firstLine="540"/>
        <w:jc w:val="both"/>
      </w:pPr>
      <w:r>
        <w:rPr>
          <w:sz w:val="20"/>
        </w:rPr>
        <w:t xml:space="preserve">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pPr>
        <w:pStyle w:val="0"/>
        <w:spacing w:before="200" w:line-rule="auto"/>
        <w:ind w:firstLine="540"/>
        <w:jc w:val="both"/>
      </w:pPr>
      <w:r>
        <w:rPr>
          <w:sz w:val="20"/>
        </w:rPr>
        <w:t xml:space="preserve">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pPr>
        <w:pStyle w:val="0"/>
        <w:jc w:val="both"/>
      </w:pPr>
      <w:r>
        <w:rPr>
          <w:sz w:val="20"/>
        </w:rPr>
        <w:t xml:space="preserve">(в ред. Постановлений Правительства РФ от 17.02.2014 </w:t>
      </w:r>
      <w:hyperlink w:history="0" r:id="rId575" w:tooltip="Постановление Правительства РФ от 17.02.2014 N 112 &quot;О внесении изменений в некоторые акты Правительства Российской Федерации по вопросам поставки газа&quot; {КонсультантПлюс}">
        <w:r>
          <w:rPr>
            <w:sz w:val="20"/>
            <w:color w:val="0000ff"/>
          </w:rPr>
          <w:t xml:space="preserve">N 112</w:t>
        </w:r>
      </w:hyperlink>
      <w:r>
        <w:rPr>
          <w:sz w:val="20"/>
        </w:rPr>
        <w:t xml:space="preserve">, от 22.05.2019 </w:t>
      </w:r>
      <w:hyperlink w:history="0" r:id="rId576"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rPr>
        <w:t xml:space="preserve">)</w:t>
      </w:r>
    </w:p>
    <w:p>
      <w:pPr>
        <w:pStyle w:val="0"/>
        <w:spacing w:before="200" w:line-rule="auto"/>
        <w:ind w:firstLine="540"/>
        <w:jc w:val="both"/>
      </w:pPr>
      <w:r>
        <w:rPr>
          <w:sz w:val="20"/>
        </w:rPr>
        <w:t xml:space="preserve">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pPr>
        <w:pStyle w:val="0"/>
        <w:spacing w:before="200" w:line-rule="auto"/>
        <w:ind w:firstLine="540"/>
        <w:jc w:val="both"/>
      </w:pPr>
      <w:r>
        <w:rPr>
          <w:sz w:val="20"/>
        </w:rPr>
        <w:t xml:space="preserve">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pPr>
        <w:pStyle w:val="0"/>
        <w:jc w:val="both"/>
      </w:pPr>
      <w:r>
        <w:rPr>
          <w:sz w:val="20"/>
        </w:rPr>
        <w:t xml:space="preserve">(в ред. </w:t>
      </w:r>
      <w:hyperlink w:history="0" r:id="rId57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предупреждения (уведомления) потребителя-должника ограничить или приостановить предоставление такой коммунальной услуги в следующем порядке:</w:t>
      </w:r>
    </w:p>
    <w:p>
      <w:pPr>
        <w:pStyle w:val="0"/>
        <w:jc w:val="both"/>
      </w:pPr>
      <w:r>
        <w:rPr>
          <w:sz w:val="20"/>
        </w:rPr>
        <w:t xml:space="preserve">(в ред. </w:t>
      </w:r>
      <w:hyperlink w:history="0" r:id="rId57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131" w:name="P1131"/>
    <w:bookmarkEnd w:id="1131"/>
    <w:p>
      <w:pPr>
        <w:pStyle w:val="0"/>
        <w:spacing w:before="200" w:line-rule="auto"/>
        <w:ind w:firstLine="540"/>
        <w:jc w:val="both"/>
      </w:pPr>
      <w:r>
        <w:rPr>
          <w:sz w:val="20"/>
        </w:rPr>
        <w:t xml:space="preserve">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в сети Интернет, передачи потребителю голосовой информации по сети фиксированной телефонной связи;</w:t>
      </w:r>
    </w:p>
    <w:p>
      <w:pPr>
        <w:pStyle w:val="0"/>
        <w:jc w:val="both"/>
      </w:pPr>
      <w:r>
        <w:rPr>
          <w:sz w:val="20"/>
        </w:rPr>
        <w:t xml:space="preserve">(в ред. </w:t>
      </w:r>
      <w:hyperlink w:history="0" r:id="rId57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133" w:name="P1133"/>
    <w:bookmarkEnd w:id="1133"/>
    <w:p>
      <w:pPr>
        <w:pStyle w:val="0"/>
        <w:spacing w:before="200" w:line-rule="auto"/>
        <w:ind w:firstLine="540"/>
        <w:jc w:val="both"/>
      </w:pPr>
      <w:r>
        <w:rPr>
          <w:sz w:val="20"/>
        </w:rPr>
        <w:t xml:space="preserve">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pPr>
        <w:pStyle w:val="0"/>
        <w:spacing w:before="200" w:line-rule="auto"/>
        <w:ind w:firstLine="540"/>
        <w:jc w:val="both"/>
      </w:pPr>
      <w:r>
        <w:rPr>
          <w:sz w:val="20"/>
        </w:rP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history="0" w:anchor="P1133" w:tooltip="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
        <w:r>
          <w:rPr>
            <w:sz w:val="20"/>
            <w:color w:val="0000ff"/>
          </w:rPr>
          <w:t xml:space="preserve">подпунктом "б"</w:t>
        </w:r>
      </w:hyperlink>
      <w:r>
        <w:rPr>
          <w:sz w:val="20"/>
        </w:rPr>
        <w:t xml:space="preserve"> настоящего пункта либо при непогашении образовавшейся задолженности по истечении 10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pPr>
        <w:pStyle w:val="0"/>
        <w:jc w:val="both"/>
      </w:pPr>
      <w:r>
        <w:rPr>
          <w:sz w:val="20"/>
        </w:rPr>
        <w:t xml:space="preserve">(п. 119 в ред. </w:t>
      </w:r>
      <w:hyperlink w:history="0" r:id="rId58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120. Предоставление коммунальных услуг возобновляется в течение 2 календарных дней со дня устранения причин, указанных в </w:t>
      </w:r>
      <w:hyperlink w:history="0" w:anchor="P1113"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r>
          <w:rPr>
            <w:sz w:val="20"/>
            <w:color w:val="0000ff"/>
          </w:rPr>
          <w:t xml:space="preserve">подпунктах "а"</w:t>
        </w:r>
      </w:hyperlink>
      <w:r>
        <w:rPr>
          <w:sz w:val="20"/>
        </w:rPr>
        <w:t xml:space="preserve">, </w:t>
      </w:r>
      <w:hyperlink w:history="0" w:anchor="P1114"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sz w:val="20"/>
            <w:color w:val="0000ff"/>
          </w:rPr>
          <w:t xml:space="preserve">"б"</w:t>
        </w:r>
      </w:hyperlink>
      <w:r>
        <w:rPr>
          <w:sz w:val="20"/>
        </w:rPr>
        <w:t xml:space="preserve"> и </w:t>
      </w:r>
      <w:hyperlink w:history="0" w:anchor="P1117"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исполнительного органа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
        <w:r>
          <w:rPr>
            <w:sz w:val="20"/>
            <w:color w:val="0000ff"/>
          </w:rPr>
          <w:t xml:space="preserve">"д" пункта 115</w:t>
        </w:r>
      </w:hyperlink>
      <w:r>
        <w:rPr>
          <w:sz w:val="20"/>
        </w:rPr>
        <w:t xml:space="preserve"> и </w:t>
      </w:r>
      <w:hyperlink w:history="0" w:anchor="P1120" w:tooltip="117. Исполнитель ограничивает или приостанавливает предоставление коммунальной услуги, предварительно уведомив об этом потребителя, в случае:">
        <w:r>
          <w:rPr>
            <w:sz w:val="20"/>
            <w:color w:val="0000ff"/>
          </w:rPr>
          <w:t xml:space="preserve">пункте 117</w:t>
        </w:r>
      </w:hyperlink>
      <w:r>
        <w:rPr>
          <w:sz w:val="20"/>
        </w:rPr>
        <w:t xml:space="preserve"> настоящих Правил, полного погашения задолженности и оплаты расходов исполнителя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расходов, если исполнитель не принял решение возобновить предоставление коммунальных услуг с более раннего момента.</w:t>
      </w:r>
    </w:p>
    <w:p>
      <w:pPr>
        <w:pStyle w:val="0"/>
        <w:jc w:val="both"/>
      </w:pPr>
      <w:r>
        <w:rPr>
          <w:sz w:val="20"/>
        </w:rPr>
        <w:t xml:space="preserve">(п. 120 в ред. </w:t>
      </w:r>
      <w:hyperlink w:history="0" r:id="rId58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history="0" w:anchor="P1113"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r>
          <w:rPr>
            <w:sz w:val="20"/>
            <w:color w:val="0000ff"/>
          </w:rPr>
          <w:t xml:space="preserve">подпунктах "а"</w:t>
        </w:r>
      </w:hyperlink>
      <w:r>
        <w:rPr>
          <w:sz w:val="20"/>
        </w:rPr>
        <w:t xml:space="preserve">, </w:t>
      </w:r>
      <w:hyperlink w:history="0" w:anchor="P1114"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sz w:val="20"/>
            <w:color w:val="0000ff"/>
          </w:rPr>
          <w:t xml:space="preserve">"б"</w:t>
        </w:r>
      </w:hyperlink>
      <w:r>
        <w:rPr>
          <w:sz w:val="20"/>
        </w:rPr>
        <w:t xml:space="preserve"> и </w:t>
      </w:r>
      <w:hyperlink w:history="0" w:anchor="P1117"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исполнительного органа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
        <w:r>
          <w:rPr>
            <w:sz w:val="20"/>
            <w:color w:val="0000ff"/>
          </w:rPr>
          <w:t xml:space="preserve">"д" пункта 115</w:t>
        </w:r>
      </w:hyperlink>
      <w:r>
        <w:rPr>
          <w:sz w:val="20"/>
        </w:rPr>
        <w:t xml:space="preserve"> и </w:t>
      </w:r>
      <w:hyperlink w:history="0" w:anchor="P1123" w:tooltip="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
        <w:r>
          <w:rPr>
            <w:sz w:val="20"/>
            <w:color w:val="0000ff"/>
          </w:rPr>
          <w:t xml:space="preserve">пункте "б" пункта 117</w:t>
        </w:r>
      </w:hyperlink>
      <w:r>
        <w:rPr>
          <w:sz w:val="20"/>
        </w:rPr>
        <w:t xml:space="preserve"> настоящих Правил.</w:t>
      </w:r>
    </w:p>
    <w:p>
      <w:pPr>
        <w:pStyle w:val="0"/>
        <w:spacing w:before="200" w:line-rule="auto"/>
        <w:ind w:firstLine="540"/>
        <w:jc w:val="both"/>
      </w:pPr>
      <w:r>
        <w:rPr>
          <w:sz w:val="20"/>
        </w:rPr>
        <w:t xml:space="preserve">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 в размере, не превышающем 3 тыс. рублей в совокупности.</w:t>
      </w:r>
    </w:p>
    <w:p>
      <w:pPr>
        <w:pStyle w:val="0"/>
        <w:jc w:val="both"/>
      </w:pPr>
      <w:r>
        <w:rPr>
          <w:sz w:val="20"/>
        </w:rPr>
        <w:t xml:space="preserve">(п. 121(1) введен </w:t>
      </w:r>
      <w:hyperlink w:history="0" r:id="rId58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 в ред. </w:t>
      </w:r>
      <w:hyperlink w:history="0" r:id="rId58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122. Действия по ограничению или приостановлению предоставления коммунальных услуг не должны приводить к:</w:t>
      </w:r>
    </w:p>
    <w:p>
      <w:pPr>
        <w:pStyle w:val="0"/>
        <w:spacing w:before="200" w:line-rule="auto"/>
        <w:ind w:firstLine="540"/>
        <w:jc w:val="both"/>
      </w:pPr>
      <w:r>
        <w:rPr>
          <w:sz w:val="20"/>
        </w:rPr>
        <w:t xml:space="preserve">а) повреждению общего имущества собственников помещений в многоквартирном доме;</w:t>
      </w:r>
    </w:p>
    <w:p>
      <w:pPr>
        <w:pStyle w:val="0"/>
        <w:spacing w:before="200" w:line-rule="auto"/>
        <w:ind w:firstLine="540"/>
        <w:jc w:val="both"/>
      </w:pPr>
      <w:r>
        <w:rPr>
          <w:sz w:val="20"/>
        </w:rPr>
        <w:t xml:space="preserve">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pPr>
        <w:pStyle w:val="0"/>
        <w:spacing w:before="200" w:line-rule="auto"/>
        <w:ind w:firstLine="540"/>
        <w:jc w:val="both"/>
      </w:pPr>
      <w:r>
        <w:rPr>
          <w:sz w:val="20"/>
        </w:rPr>
        <w:t xml:space="preserve">в) нарушению установленных требований пригодности жилого помещения для постоянного проживания граждан.</w:t>
      </w:r>
    </w:p>
    <w:p>
      <w:pPr>
        <w:pStyle w:val="0"/>
        <w:ind w:firstLine="540"/>
        <w:jc w:val="both"/>
      </w:pPr>
      <w:r>
        <w:rPr>
          <w:sz w:val="20"/>
        </w:rPr>
      </w:r>
    </w:p>
    <w:p>
      <w:pPr>
        <w:pStyle w:val="2"/>
        <w:outlineLvl w:val="1"/>
        <w:jc w:val="center"/>
      </w:pPr>
      <w:r>
        <w:rPr>
          <w:sz w:val="20"/>
        </w:rPr>
        <w:t xml:space="preserve">XII. Особенности предоставления коммунальной услуги</w:t>
      </w:r>
    </w:p>
    <w:p>
      <w:pPr>
        <w:pStyle w:val="2"/>
        <w:jc w:val="center"/>
      </w:pPr>
      <w:r>
        <w:rPr>
          <w:sz w:val="20"/>
        </w:rPr>
        <w:t xml:space="preserve">по холодному водоснабжению через водоразборную колонку</w:t>
      </w:r>
    </w:p>
    <w:p>
      <w:pPr>
        <w:pStyle w:val="0"/>
        <w:ind w:firstLine="540"/>
        <w:jc w:val="both"/>
      </w:pPr>
      <w:r>
        <w:rPr>
          <w:sz w:val="20"/>
        </w:rPr>
      </w:r>
    </w:p>
    <w:p>
      <w:pPr>
        <w:pStyle w:val="0"/>
        <w:ind w:firstLine="540"/>
        <w:jc w:val="both"/>
      </w:pPr>
      <w:r>
        <w:rPr>
          <w:sz w:val="20"/>
        </w:rPr>
        <w:t xml:space="preserve">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pPr>
        <w:pStyle w:val="0"/>
        <w:spacing w:before="200" w:line-rule="auto"/>
        <w:ind w:firstLine="540"/>
        <w:jc w:val="both"/>
      </w:pPr>
      <w:r>
        <w:rPr>
          <w:sz w:val="20"/>
        </w:rPr>
        <w:t xml:space="preserve">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pPr>
        <w:pStyle w:val="0"/>
        <w:spacing w:before="200" w:line-rule="auto"/>
        <w:ind w:firstLine="540"/>
        <w:jc w:val="both"/>
      </w:pPr>
      <w:r>
        <w:rPr>
          <w:sz w:val="20"/>
        </w:rPr>
        <w:t xml:space="preserve">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pPr>
        <w:pStyle w:val="0"/>
        <w:spacing w:before="200" w:line-rule="auto"/>
        <w:ind w:firstLine="540"/>
        <w:jc w:val="both"/>
      </w:pPr>
      <w:r>
        <w:rPr>
          <w:sz w:val="20"/>
        </w:rP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пункте 59</w:t>
        </w:r>
      </w:hyperlink>
      <w:r>
        <w:rPr>
          <w:sz w:val="20"/>
        </w:rPr>
        <w:t xml:space="preserve"> настоящих Правил.</w:t>
      </w:r>
    </w:p>
    <w:p>
      <w:pPr>
        <w:pStyle w:val="0"/>
        <w:spacing w:before="200" w:line-rule="auto"/>
        <w:ind w:firstLine="540"/>
        <w:jc w:val="both"/>
      </w:pPr>
      <w:r>
        <w:rPr>
          <w:sz w:val="20"/>
        </w:rPr>
        <w:t xml:space="preserve">127. Потребители помимо действий, указанных в </w:t>
      </w:r>
      <w:hyperlink w:history="0" w:anchor="P535" w:tooltip="35. Потребитель не вправе:">
        <w:r>
          <w:rPr>
            <w:sz w:val="20"/>
            <w:color w:val="0000ff"/>
          </w:rPr>
          <w:t xml:space="preserve">пункте 35</w:t>
        </w:r>
      </w:hyperlink>
      <w:r>
        <w:rPr>
          <w:sz w:val="20"/>
        </w:rPr>
        <w:t xml:space="preserve"> настоящих Правил, не вправе:</w:t>
      </w:r>
    </w:p>
    <w:p>
      <w:pPr>
        <w:pStyle w:val="0"/>
        <w:spacing w:before="200" w:line-rule="auto"/>
        <w:ind w:firstLine="540"/>
        <w:jc w:val="both"/>
      </w:pPr>
      <w:r>
        <w:rPr>
          <w:sz w:val="20"/>
        </w:rPr>
        <w:t xml:space="preserve">а) производить у водоразборных колонок мытье транспортных средств, животных, а также стирку;</w:t>
      </w:r>
    </w:p>
    <w:p>
      <w:pPr>
        <w:pStyle w:val="0"/>
        <w:spacing w:before="200" w:line-rule="auto"/>
        <w:ind w:firstLine="540"/>
        <w:jc w:val="both"/>
      </w:pPr>
      <w:r>
        <w:rPr>
          <w:sz w:val="20"/>
        </w:rPr>
        <w:t xml:space="preserve">б) самовольно, без разрешения исполнителя, присоединять к водоразборным колонкам трубы, шланги и иные устройства и сооружения.</w:t>
      </w:r>
    </w:p>
    <w:p>
      <w:pPr>
        <w:pStyle w:val="0"/>
        <w:ind w:firstLine="540"/>
        <w:jc w:val="both"/>
      </w:pPr>
      <w:r>
        <w:rPr>
          <w:sz w:val="20"/>
        </w:rPr>
      </w:r>
    </w:p>
    <w:p>
      <w:pPr>
        <w:pStyle w:val="2"/>
        <w:outlineLvl w:val="1"/>
        <w:jc w:val="center"/>
      </w:pPr>
      <w:r>
        <w:rPr>
          <w:sz w:val="20"/>
        </w:rPr>
        <w:t xml:space="preserve">XIII. Особенности предоставления коммунальной</w:t>
      </w:r>
    </w:p>
    <w:p>
      <w:pPr>
        <w:pStyle w:val="2"/>
        <w:jc w:val="center"/>
      </w:pPr>
      <w:r>
        <w:rPr>
          <w:sz w:val="20"/>
        </w:rPr>
        <w:t xml:space="preserve">услуги газоснабжения потребителей по централизованной</w:t>
      </w:r>
    </w:p>
    <w:p>
      <w:pPr>
        <w:pStyle w:val="2"/>
        <w:jc w:val="center"/>
      </w:pPr>
      <w:r>
        <w:rPr>
          <w:sz w:val="20"/>
        </w:rPr>
        <w:t xml:space="preserve">сети газоснабжения</w:t>
      </w:r>
    </w:p>
    <w:p>
      <w:pPr>
        <w:pStyle w:val="0"/>
        <w:ind w:firstLine="540"/>
        <w:jc w:val="both"/>
      </w:pPr>
      <w:r>
        <w:rPr>
          <w:sz w:val="20"/>
        </w:rPr>
      </w:r>
    </w:p>
    <w:p>
      <w:pPr>
        <w:pStyle w:val="0"/>
        <w:ind w:firstLine="540"/>
        <w:jc w:val="both"/>
      </w:pPr>
      <w:r>
        <w:rPr>
          <w:sz w:val="20"/>
        </w:rPr>
        <w:t xml:space="preserve">128. Исполнитель осуществляет газоснабжение потребителя в жилом доме (домовладении)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(домовладении) и при соблюдении условий, указанных в </w:t>
      </w:r>
      <w:hyperlink w:history="0" w:anchor="P1167"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 осуществляются по соответствующим д...">
        <w:r>
          <w:rPr>
            <w:sz w:val="20"/>
            <w:color w:val="0000ff"/>
          </w:rPr>
          <w:t xml:space="preserve">пунктах 131</w:t>
        </w:r>
      </w:hyperlink>
      <w:r>
        <w:rPr>
          <w:sz w:val="20"/>
        </w:rPr>
        <w:t xml:space="preserve"> и </w:t>
      </w:r>
      <w:hyperlink w:history="0" w:anchor="P1177" w:tooltip="131(1). Лица, указанные в подпунктах &quot;а&quot; и &quot;б&quot; пункта 131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ов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
        <w:r>
          <w:rPr>
            <w:sz w:val="20"/>
            <w:color w:val="0000ff"/>
          </w:rPr>
          <w:t xml:space="preserve">131(1)</w:t>
        </w:r>
      </w:hyperlink>
      <w:r>
        <w:rPr>
          <w:sz w:val="20"/>
        </w:rPr>
        <w:t xml:space="preserve"> настоящих Правил.</w:t>
      </w:r>
    </w:p>
    <w:p>
      <w:pPr>
        <w:pStyle w:val="0"/>
        <w:jc w:val="both"/>
      </w:pPr>
      <w:r>
        <w:rPr>
          <w:sz w:val="20"/>
        </w:rPr>
        <w:t xml:space="preserve">(в ред. </w:t>
      </w:r>
      <w:hyperlink w:history="0" r:id="rId584"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spacing w:before="200" w:line-rule="auto"/>
        <w:ind w:firstLine="540"/>
        <w:jc w:val="both"/>
      </w:pPr>
      <w:r>
        <w:rPr>
          <w:sz w:val="20"/>
        </w:rP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history="0" w:anchor="P1167"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 осуществляются по соответствующим д...">
        <w:r>
          <w:rPr>
            <w:sz w:val="20"/>
            <w:color w:val="0000ff"/>
          </w:rPr>
          <w:t xml:space="preserve">пунктах 131</w:t>
        </w:r>
      </w:hyperlink>
      <w:r>
        <w:rPr>
          <w:sz w:val="20"/>
        </w:rPr>
        <w:t xml:space="preserve"> и </w:t>
      </w:r>
      <w:hyperlink w:history="0" w:anchor="P1177" w:tooltip="131(1). Лица, указанные в подпунктах &quot;а&quot; и &quot;б&quot; пункта 131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ов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
        <w:r>
          <w:rPr>
            <w:sz w:val="20"/>
            <w:color w:val="0000ff"/>
          </w:rPr>
          <w:t xml:space="preserve">131(1)</w:t>
        </w:r>
      </w:hyperlink>
      <w:r>
        <w:rPr>
          <w:sz w:val="20"/>
        </w:rPr>
        <w:t xml:space="preserve"> настоящих Правил.</w:t>
      </w:r>
    </w:p>
    <w:p>
      <w:pPr>
        <w:pStyle w:val="0"/>
        <w:jc w:val="both"/>
      </w:pPr>
      <w:r>
        <w:rPr>
          <w:sz w:val="20"/>
        </w:rPr>
        <w:t xml:space="preserve">(в ред. </w:t>
      </w:r>
      <w:hyperlink w:history="0" r:id="rId585"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spacing w:before="200" w:line-rule="auto"/>
        <w:ind w:firstLine="540"/>
        <w:jc w:val="both"/>
      </w:pPr>
      <w:r>
        <w:rPr>
          <w:sz w:val="20"/>
        </w:rPr>
        <w:t xml:space="preserve">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pPr>
        <w:pStyle w:val="0"/>
        <w:spacing w:before="200" w:line-rule="auto"/>
        <w:ind w:firstLine="540"/>
        <w:jc w:val="both"/>
      </w:pPr>
      <w:r>
        <w:rPr>
          <w:sz w:val="20"/>
        </w:rPr>
        <w:t xml:space="preserve">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bookmarkStart w:id="1167" w:name="P1167"/>
    <w:bookmarkEnd w:id="1167"/>
    <w:p>
      <w:pPr>
        <w:pStyle w:val="0"/>
        <w:spacing w:before="200" w:line-rule="auto"/>
        <w:ind w:firstLine="540"/>
        <w:jc w:val="both"/>
      </w:pPr>
      <w:r>
        <w:rPr>
          <w:sz w:val="20"/>
        </w:rPr>
        <w:t xml:space="preserve">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 осуществляются по соответствующим договорам, заключенным:</w:t>
      </w:r>
    </w:p>
    <w:p>
      <w:pPr>
        <w:pStyle w:val="0"/>
        <w:jc w:val="both"/>
      </w:pPr>
      <w:r>
        <w:rPr>
          <w:sz w:val="20"/>
        </w:rPr>
        <w:t xml:space="preserve">(в ред. Постановлений Правительства РФ от 09.09.2017 </w:t>
      </w:r>
      <w:hyperlink w:history="0" r:id="rId586" w:tooltip="Постановление Правительства РФ от 09.09.2017 N 1091 (ред. от 29.05.2023) &quot;О внесении изменений в некоторые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quot; {КонсультантПлюс}">
        <w:r>
          <w:rPr>
            <w:sz w:val="20"/>
            <w:color w:val="0000ff"/>
          </w:rPr>
          <w:t xml:space="preserve">N 1091</w:t>
        </w:r>
      </w:hyperlink>
      <w:r>
        <w:rPr>
          <w:sz w:val="20"/>
        </w:rPr>
        <w:t xml:space="preserve">, от 29.05.2023 </w:t>
      </w:r>
      <w:hyperlink w:history="0" r:id="rId587"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N 859</w:t>
        </w:r>
      </w:hyperlink>
      <w:r>
        <w:rPr>
          <w:sz w:val="20"/>
        </w:rPr>
        <w:t xml:space="preserve">)</w:t>
      </w:r>
    </w:p>
    <w:bookmarkStart w:id="1169" w:name="P1169"/>
    <w:bookmarkEnd w:id="1169"/>
    <w:p>
      <w:pPr>
        <w:pStyle w:val="0"/>
        <w:spacing w:before="200" w:line-rule="auto"/>
        <w:ind w:firstLine="540"/>
        <w:jc w:val="both"/>
      </w:pPr>
      <w:r>
        <w:rPr>
          <w:sz w:val="20"/>
        </w:rPr>
        <w:t xml:space="preserve">а) в многоквартирном доме:</w:t>
      </w:r>
    </w:p>
    <w:p>
      <w:pPr>
        <w:pStyle w:val="0"/>
        <w:spacing w:before="200" w:line-rule="auto"/>
        <w:ind w:firstLine="540"/>
        <w:jc w:val="both"/>
      </w:pPr>
      <w:r>
        <w:rPr>
          <w:sz w:val="20"/>
        </w:rPr>
        <w:t xml:space="preserve">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pPr>
        <w:pStyle w:val="0"/>
        <w:spacing w:before="200" w:line-rule="auto"/>
        <w:ind w:firstLine="540"/>
        <w:jc w:val="both"/>
      </w:pPr>
      <w:r>
        <w:rPr>
          <w:sz w:val="20"/>
        </w:rPr>
        <w:t xml:space="preserve">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pPr>
        <w:pStyle w:val="0"/>
        <w:spacing w:before="200" w:line-rule="auto"/>
        <w:ind w:firstLine="540"/>
        <w:jc w:val="both"/>
      </w:pPr>
      <w:r>
        <w:rPr>
          <w:sz w:val="20"/>
        </w:rPr>
        <w:t xml:space="preserve">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pPr>
        <w:pStyle w:val="0"/>
        <w:spacing w:before="200" w:line-rule="auto"/>
        <w:ind w:firstLine="540"/>
        <w:jc w:val="both"/>
      </w:pPr>
      <w:r>
        <w:rPr>
          <w:sz w:val="20"/>
        </w:rPr>
        <w:t xml:space="preserve">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заключенного с каждым собственником помещения и нанимателем жилого помещения по договору социального найма, договору найма жилого помещения жилищного фонда социального использования в многоквартирном доме, если общим собранием собственников помещений в данном многоквартирном доме не принято решение об определении лица, которое от имени указанных собственников и нанимателей уполномочено на заключение договора о техническом обслуживании внутриквартирного газового оборудования в многоквартирном доме;</w:t>
      </w:r>
    </w:p>
    <w:p>
      <w:pPr>
        <w:pStyle w:val="0"/>
        <w:jc w:val="both"/>
      </w:pPr>
      <w:r>
        <w:rPr>
          <w:sz w:val="20"/>
        </w:rPr>
        <w:t xml:space="preserve">(абзац введен </w:t>
      </w:r>
      <w:hyperlink w:history="0" r:id="rId588"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Постановлением</w:t>
        </w:r>
      </w:hyperlink>
      <w:r>
        <w:rPr>
          <w:sz w:val="20"/>
        </w:rPr>
        <w:t xml:space="preserve"> Правительства РФ от 29.05.2023 N 859)</w:t>
      </w:r>
    </w:p>
    <w:bookmarkStart w:id="1175" w:name="P1175"/>
    <w:bookmarkEnd w:id="1175"/>
    <w:p>
      <w:pPr>
        <w:pStyle w:val="0"/>
        <w:spacing w:before="200" w:line-rule="auto"/>
        <w:ind w:firstLine="540"/>
        <w:jc w:val="both"/>
      </w:pPr>
      <w:r>
        <w:rPr>
          <w:sz w:val="20"/>
        </w:rPr>
        <w:t xml:space="preserve">б) в отношении внутридомового газового оборудования в жилом доме (домовладении) - по договору с собственником жилого дома (домовладения).</w:t>
      </w:r>
    </w:p>
    <w:p>
      <w:pPr>
        <w:pStyle w:val="0"/>
        <w:jc w:val="both"/>
      </w:pPr>
      <w:r>
        <w:rPr>
          <w:sz w:val="20"/>
        </w:rPr>
        <w:t xml:space="preserve">(пп. "б" в ред. </w:t>
      </w:r>
      <w:hyperlink w:history="0" r:id="rId589"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bookmarkStart w:id="1177" w:name="P1177"/>
    <w:bookmarkEnd w:id="1177"/>
    <w:p>
      <w:pPr>
        <w:pStyle w:val="0"/>
        <w:spacing w:before="200" w:line-rule="auto"/>
        <w:ind w:firstLine="540"/>
        <w:jc w:val="both"/>
      </w:pPr>
      <w:r>
        <w:rPr>
          <w:sz w:val="20"/>
        </w:rPr>
        <w:t xml:space="preserve">131(1). Лица, указанные в </w:t>
      </w:r>
      <w:hyperlink w:history="0" w:anchor="P1169" w:tooltip="а) в многоквартирном доме:">
        <w:r>
          <w:rPr>
            <w:sz w:val="20"/>
            <w:color w:val="0000ff"/>
          </w:rPr>
          <w:t xml:space="preserve">подпунктах "а"</w:t>
        </w:r>
      </w:hyperlink>
      <w:r>
        <w:rPr>
          <w:sz w:val="20"/>
        </w:rPr>
        <w:t xml:space="preserve"> и </w:t>
      </w:r>
      <w:hyperlink w:history="0" w:anchor="P1175" w:tooltip="б) в отношении внутридомового газового оборудования в жилом доме (домовладении) - по договору с собственником жилого дома (домовладения).">
        <w:r>
          <w:rPr>
            <w:sz w:val="20"/>
            <w:color w:val="0000ff"/>
          </w:rPr>
          <w:t xml:space="preserve">"б" пункта 131</w:t>
        </w:r>
      </w:hyperlink>
      <w:r>
        <w:rPr>
          <w:sz w:val="20"/>
        </w:rPr>
        <w:t xml:space="preserve">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договоров в соответствии с </w:t>
      </w:r>
      <w:hyperlink w:history="0" r:id="rId59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Правилами</w:t>
        </w:r>
      </w:hyperlink>
      <w:r>
        <w:rPr>
          <w:sz w:val="20"/>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(далее - Правила пользования газом).</w:t>
      </w:r>
    </w:p>
    <w:p>
      <w:pPr>
        <w:pStyle w:val="0"/>
        <w:jc w:val="both"/>
      </w:pPr>
      <w:r>
        <w:rPr>
          <w:sz w:val="20"/>
        </w:rPr>
        <w:t xml:space="preserve">(п. 131(1) в ред. </w:t>
      </w:r>
      <w:hyperlink w:history="0" r:id="rId591"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spacing w:before="200" w:line-rule="auto"/>
        <w:ind w:firstLine="540"/>
        <w:jc w:val="both"/>
      </w:pPr>
      <w:r>
        <w:rPr>
          <w:sz w:val="20"/>
        </w:rPr>
        <w:t xml:space="preserve">132. Помимо случаев, предусмотренных </w:t>
      </w:r>
      <w:hyperlink w:history="0" w:anchor="P1120" w:tooltip="117. Исполнитель ограничивает или приостанавливает предоставление коммунальной услуги, предварительно уведомив об этом потребителя, в случае:">
        <w:r>
          <w:rPr>
            <w:sz w:val="20"/>
            <w:color w:val="0000ff"/>
          </w:rPr>
          <w:t xml:space="preserve">пунктом 117</w:t>
        </w:r>
      </w:hyperlink>
      <w:r>
        <w:rPr>
          <w:sz w:val="20"/>
        </w:rPr>
        <w:t xml:space="preserve"> настоящих Правил, приостановление подачи газа потребителям осуществляется в случаях, предусмотренных пунктом 115 настоящих Правил, </w:t>
      </w:r>
      <w:hyperlink w:history="0" r:id="rId59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Правилами</w:t>
        </w:r>
      </w:hyperlink>
      <w:r>
        <w:rPr>
          <w:sz w:val="20"/>
        </w:rPr>
        <w:t xml:space="preserve"> пользования газом, а также </w:t>
      </w:r>
      <w:hyperlink w:history="0" r:id="rId593"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0"/>
            <w:color w:val="0000ff"/>
          </w:rPr>
          <w:t xml:space="preserve">Правилами</w:t>
        </w:r>
      </w:hyperlink>
      <w:r>
        <w:rPr>
          <w:sz w:val="20"/>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w:t>
      </w:r>
    </w:p>
    <w:p>
      <w:pPr>
        <w:pStyle w:val="0"/>
        <w:jc w:val="both"/>
      </w:pPr>
      <w:r>
        <w:rPr>
          <w:sz w:val="20"/>
        </w:rPr>
        <w:t xml:space="preserve">(п. 132 в ред. </w:t>
      </w:r>
      <w:hyperlink w:history="0" r:id="rId594"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spacing w:before="200" w:line-rule="auto"/>
        <w:ind w:firstLine="540"/>
        <w:jc w:val="both"/>
      </w:pPr>
      <w:r>
        <w:rPr>
          <w:sz w:val="20"/>
        </w:rPr>
        <w:t xml:space="preserve">133. Работы по приостановлению и возобновлению подачи газа потребителю при наличии оснований, предусмотренных настоящими Правилами, </w:t>
      </w:r>
      <w:hyperlink w:history="0" r:id="rId59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Правилами</w:t>
        </w:r>
      </w:hyperlink>
      <w:r>
        <w:rPr>
          <w:sz w:val="20"/>
        </w:rPr>
        <w:t xml:space="preserve"> пользования газом, </w:t>
      </w:r>
      <w:hyperlink w:history="0" r:id="rId596"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0"/>
            <w:color w:val="0000ff"/>
          </w:rPr>
          <w:t xml:space="preserve">Правилами</w:t>
        </w:r>
      </w:hyperlink>
      <w:r>
        <w:rPr>
          <w:sz w:val="20"/>
        </w:rP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 "О порядке поставки газа для обеспечения коммунально-бытовых нужд граждан", проводятся специализированной организацией, осуществляющей техническое обслуживание и ремонт внутридомового газового оборудования в многоквартирном доме, техническое обслуживание внутриквартирного газового оборудования в многоквартирном доме или внутридомового газового оборудования в жилом доме (домовладении) по договору с лицами, указанными в </w:t>
      </w:r>
      <w:hyperlink w:history="0" w:anchor="P1167"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 осуществляются по соответствующим д...">
        <w:r>
          <w:rPr>
            <w:sz w:val="20"/>
            <w:color w:val="0000ff"/>
          </w:rPr>
          <w:t xml:space="preserve">пункте 131</w:t>
        </w:r>
      </w:hyperlink>
      <w:r>
        <w:rPr>
          <w:sz w:val="20"/>
        </w:rPr>
        <w:t xml:space="preserve"> настоящих Правил, заключенному в соответствии с Правилами пользования газом.</w:t>
      </w:r>
    </w:p>
    <w:p>
      <w:pPr>
        <w:pStyle w:val="0"/>
        <w:jc w:val="both"/>
      </w:pPr>
      <w:r>
        <w:rPr>
          <w:sz w:val="20"/>
        </w:rPr>
        <w:t xml:space="preserve">(п. 133 в ред. </w:t>
      </w:r>
      <w:hyperlink w:history="0" r:id="rId597"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spacing w:before="200" w:line-rule="auto"/>
        <w:ind w:firstLine="540"/>
        <w:jc w:val="both"/>
      </w:pPr>
      <w:r>
        <w:rPr>
          <w:sz w:val="20"/>
        </w:rPr>
        <w:t xml:space="preserve">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газоиспользующего оборудования приостанавливает газоснабжение потребителя на срок проведения работ.</w:t>
      </w:r>
    </w:p>
    <w:p>
      <w:pPr>
        <w:pStyle w:val="0"/>
        <w:jc w:val="both"/>
      </w:pPr>
      <w:r>
        <w:rPr>
          <w:sz w:val="20"/>
        </w:rPr>
        <w:t xml:space="preserve">(п. 134 в ред. </w:t>
      </w:r>
      <w:hyperlink w:history="0" r:id="rId598"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0"/>
            <w:color w:val="0000ff"/>
          </w:rPr>
          <w:t xml:space="preserve">Постановления</w:t>
        </w:r>
      </w:hyperlink>
      <w:r>
        <w:rPr>
          <w:sz w:val="20"/>
        </w:rPr>
        <w:t xml:space="preserve"> Правительства РФ от 29.05.2023 N 859)</w:t>
      </w:r>
    </w:p>
    <w:p>
      <w:pPr>
        <w:pStyle w:val="0"/>
        <w:ind w:firstLine="540"/>
        <w:jc w:val="both"/>
      </w:pPr>
      <w:r>
        <w:rPr>
          <w:sz w:val="20"/>
        </w:rPr>
      </w:r>
    </w:p>
    <w:p>
      <w:pPr>
        <w:pStyle w:val="2"/>
        <w:outlineLvl w:val="1"/>
        <w:jc w:val="center"/>
      </w:pPr>
      <w:r>
        <w:rPr>
          <w:sz w:val="20"/>
        </w:rPr>
        <w:t xml:space="preserve">XIV. Особенности продажи бытового газа в баллонах</w:t>
      </w:r>
    </w:p>
    <w:p>
      <w:pPr>
        <w:pStyle w:val="0"/>
        <w:ind w:firstLine="540"/>
        <w:jc w:val="both"/>
      </w:pPr>
      <w:r>
        <w:rPr>
          <w:sz w:val="20"/>
        </w:rPr>
      </w:r>
    </w:p>
    <w:p>
      <w:pPr>
        <w:pStyle w:val="0"/>
        <w:ind w:firstLine="540"/>
        <w:jc w:val="both"/>
      </w:pPr>
      <w:r>
        <w:rPr>
          <w:sz w:val="20"/>
        </w:rPr>
        <w:t xml:space="preserve">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 срок службы которых не истек.</w:t>
      </w:r>
    </w:p>
    <w:p>
      <w:pPr>
        <w:pStyle w:val="0"/>
        <w:spacing w:before="200" w:line-rule="auto"/>
        <w:ind w:firstLine="540"/>
        <w:jc w:val="both"/>
      </w:pPr>
      <w:r>
        <w:rPr>
          <w:sz w:val="20"/>
        </w:rPr>
        <w:t xml:space="preserve">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которых не истек.</w:t>
      </w:r>
    </w:p>
    <w:p>
      <w:pPr>
        <w:pStyle w:val="0"/>
        <w:jc w:val="both"/>
      </w:pPr>
      <w:r>
        <w:rPr>
          <w:sz w:val="20"/>
        </w:rPr>
        <w:t xml:space="preserve">(п. 135 в ред. </w:t>
      </w:r>
      <w:hyperlink w:history="0" r:id="rId59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pPr>
        <w:pStyle w:val="0"/>
        <w:spacing w:before="200" w:line-rule="auto"/>
        <w:ind w:firstLine="540"/>
        <w:jc w:val="both"/>
      </w:pPr>
      <w:r>
        <w:rPr>
          <w:sz w:val="20"/>
        </w:rPr>
        <w:t xml:space="preserve">137. Потребитель вправе потребовать провести контрольное взвешивание газовых баллонов в его присутствии.</w:t>
      </w:r>
    </w:p>
    <w:p>
      <w:pPr>
        <w:pStyle w:val="0"/>
        <w:spacing w:before="200" w:line-rule="auto"/>
        <w:ind w:firstLine="540"/>
        <w:jc w:val="both"/>
      </w:pPr>
      <w:r>
        <w:rPr>
          <w:sz w:val="20"/>
        </w:rPr>
        <w:t xml:space="preserve">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pPr>
        <w:pStyle w:val="0"/>
        <w:spacing w:before="200" w:line-rule="auto"/>
        <w:ind w:firstLine="540"/>
        <w:jc w:val="both"/>
      </w:pPr>
      <w:r>
        <w:rPr>
          <w:sz w:val="20"/>
        </w:rPr>
        <w:t xml:space="preserve">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pPr>
        <w:pStyle w:val="0"/>
        <w:spacing w:before="200" w:line-rule="auto"/>
        <w:ind w:firstLine="540"/>
        <w:jc w:val="both"/>
      </w:pPr>
      <w:r>
        <w:rPr>
          <w:sz w:val="20"/>
        </w:rPr>
        <w:t xml:space="preserve">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pPr>
        <w:pStyle w:val="0"/>
        <w:ind w:firstLine="540"/>
        <w:jc w:val="both"/>
      </w:pPr>
      <w:r>
        <w:rPr>
          <w:sz w:val="20"/>
        </w:rPr>
      </w:r>
    </w:p>
    <w:p>
      <w:pPr>
        <w:pStyle w:val="2"/>
        <w:outlineLvl w:val="1"/>
        <w:jc w:val="center"/>
      </w:pPr>
      <w:r>
        <w:rPr>
          <w:sz w:val="20"/>
        </w:rPr>
        <w:t xml:space="preserve">XV. Особенности продажи и доставки твердого топлива</w:t>
      </w:r>
    </w:p>
    <w:p>
      <w:pPr>
        <w:pStyle w:val="0"/>
        <w:ind w:firstLine="540"/>
        <w:jc w:val="both"/>
      </w:pPr>
      <w:r>
        <w:rPr>
          <w:sz w:val="20"/>
        </w:rPr>
      </w:r>
    </w:p>
    <w:p>
      <w:pPr>
        <w:pStyle w:val="0"/>
        <w:ind w:firstLine="540"/>
        <w:jc w:val="both"/>
      </w:pPr>
      <w:r>
        <w:rPr>
          <w:sz w:val="20"/>
        </w:rPr>
        <w:t xml:space="preserve">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pPr>
        <w:pStyle w:val="0"/>
        <w:spacing w:before="200" w:line-rule="auto"/>
        <w:ind w:firstLine="540"/>
        <w:jc w:val="both"/>
      </w:pPr>
      <w:r>
        <w:rPr>
          <w:sz w:val="20"/>
        </w:rPr>
        <w:t xml:space="preserve">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pPr>
        <w:pStyle w:val="0"/>
        <w:spacing w:before="200" w:line-rule="auto"/>
        <w:ind w:firstLine="540"/>
        <w:jc w:val="both"/>
      </w:pPr>
      <w:r>
        <w:rPr>
          <w:sz w:val="20"/>
        </w:rPr>
        <w:t xml:space="preserve">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pPr>
        <w:pStyle w:val="0"/>
        <w:spacing w:before="200" w:line-rule="auto"/>
        <w:ind w:firstLine="540"/>
        <w:jc w:val="both"/>
      </w:pPr>
      <w:r>
        <w:rPr>
          <w:sz w:val="20"/>
        </w:rPr>
        <w:t xml:space="preserve">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pPr>
        <w:pStyle w:val="0"/>
        <w:spacing w:before="200" w:line-rule="auto"/>
        <w:ind w:firstLine="540"/>
        <w:jc w:val="both"/>
      </w:pPr>
      <w:r>
        <w:rPr>
          <w:sz w:val="20"/>
        </w:rPr>
        <w:t xml:space="preserve">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pPr>
        <w:pStyle w:val="0"/>
        <w:spacing w:before="200" w:line-rule="auto"/>
        <w:ind w:firstLine="540"/>
        <w:jc w:val="both"/>
      </w:pPr>
      <w:r>
        <w:rPr>
          <w:sz w:val="20"/>
        </w:rPr>
        <w:t xml:space="preserve">146. Отбор потребителем твердого топлива может производиться в месте его продажи или складирования.</w:t>
      </w:r>
    </w:p>
    <w:p>
      <w:pPr>
        <w:pStyle w:val="0"/>
        <w:spacing w:before="200" w:line-rule="auto"/>
        <w:ind w:firstLine="540"/>
        <w:jc w:val="both"/>
      </w:pPr>
      <w:r>
        <w:rPr>
          <w:sz w:val="20"/>
        </w:rPr>
        <w:t xml:space="preserve">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pPr>
        <w:pStyle w:val="0"/>
        <w:spacing w:before="200" w:line-rule="auto"/>
        <w:ind w:firstLine="540"/>
        <w:jc w:val="both"/>
      </w:pPr>
      <w:r>
        <w:rPr>
          <w:sz w:val="20"/>
        </w:rPr>
        <w:t xml:space="preserve">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pPr>
        <w:pStyle w:val="0"/>
        <w:ind w:firstLine="540"/>
        <w:jc w:val="both"/>
      </w:pPr>
      <w:r>
        <w:rPr>
          <w:sz w:val="20"/>
        </w:rPr>
      </w:r>
    </w:p>
    <w:bookmarkStart w:id="1208" w:name="P1208"/>
    <w:bookmarkEnd w:id="1208"/>
    <w:p>
      <w:pPr>
        <w:pStyle w:val="2"/>
        <w:outlineLvl w:val="1"/>
        <w:jc w:val="center"/>
      </w:pPr>
      <w:r>
        <w:rPr>
          <w:sz w:val="20"/>
        </w:rPr>
        <w:t xml:space="preserve">XV(1). Предоставление коммунальной услуги по обращению</w:t>
      </w:r>
    </w:p>
    <w:p>
      <w:pPr>
        <w:pStyle w:val="2"/>
        <w:jc w:val="center"/>
      </w:pPr>
      <w:r>
        <w:rPr>
          <w:sz w:val="20"/>
        </w:rPr>
        <w:t xml:space="preserve">с твердыми коммунальными отходами</w:t>
      </w:r>
    </w:p>
    <w:p>
      <w:pPr>
        <w:pStyle w:val="0"/>
        <w:jc w:val="center"/>
      </w:pPr>
      <w:r>
        <w:rPr>
          <w:sz w:val="20"/>
        </w:rPr>
        <w:t xml:space="preserve">(введен </w:t>
      </w:r>
      <w:hyperlink w:history="0" r:id="rId600"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w:t>
      </w:r>
    </w:p>
    <w:p>
      <w:pPr>
        <w:pStyle w:val="0"/>
        <w:jc w:val="both"/>
      </w:pPr>
      <w:r>
        <w:rPr>
          <w:sz w:val="20"/>
        </w:rPr>
      </w:r>
    </w:p>
    <w:p>
      <w:pPr>
        <w:pStyle w:val="0"/>
        <w:ind w:firstLine="540"/>
        <w:jc w:val="both"/>
      </w:pPr>
      <w:r>
        <w:rPr>
          <w:sz w:val="20"/>
        </w:rPr>
        <w:t xml:space="preserve">148(1).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history="0" w:anchor="P1244"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148(4)</w:t>
        </w:r>
      </w:hyperlink>
      <w:r>
        <w:rPr>
          <w:sz w:val="20"/>
        </w:rPr>
        <w:t xml:space="preserve"> - </w:t>
      </w:r>
      <w:hyperlink w:history="0" w:anchor="P1254" w:tooltip="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пунктом 11 настоящих Правил.">
        <w:r>
          <w:rPr>
            <w:sz w:val="20"/>
            <w:color w:val="0000ff"/>
          </w:rPr>
          <w:t xml:space="preserve">148(6)</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bookmarkStart w:id="1214" w:name="P1214"/>
    <w:bookmarkEnd w:id="1214"/>
    <w:p>
      <w:pPr>
        <w:pStyle w:val="0"/>
        <w:spacing w:before="200" w:line-rule="auto"/>
        <w:ind w:firstLine="540"/>
        <w:jc w:val="both"/>
      </w:pPr>
      <w:r>
        <w:rPr>
          <w:sz w:val="20"/>
        </w:rPr>
        <w:t xml:space="preserve">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w:t>
      </w:r>
      <w:hyperlink w:history="0" r:id="rId601"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0"/>
            <w:color w:val="0000ff"/>
          </w:rPr>
          <w:t xml:space="preserve">порядке</w:t>
        </w:r>
      </w:hyperlink>
      <w:r>
        <w:rPr>
          <w:sz w:val="20"/>
        </w:rPr>
        <w:t xml:space="preserve"> и в соответствии с требованиями, установленными гражданским </w:t>
      </w:r>
      <w:hyperlink w:history="0" r:id="rId602"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законодательством</w:t>
        </w:r>
      </w:hyperlink>
      <w:r>
        <w:rPr>
          <w:sz w:val="20"/>
        </w:rPr>
        <w:t xml:space="preserve"> Российской Федерации и </w:t>
      </w:r>
      <w:hyperlink w:history="0" r:id="rId603" w:tooltip="Федеральный закон от 24.06.1998 N 89-ФЗ (ред. от 04.08.2023) &quot;Об отходах производства и потребления&quot; (с изм. и доп., вступ. в силу с 01.10.2023) {КонсультантПлюс}">
        <w:r>
          <w:rPr>
            <w:sz w:val="20"/>
            <w:color w:val="0000ff"/>
          </w:rPr>
          <w:t xml:space="preserve">законодательством</w:t>
        </w:r>
      </w:hyperlink>
      <w:r>
        <w:rPr>
          <w:sz w:val="20"/>
        </w:rPr>
        <w:t xml:space="preserve"> Российской Федерации в области обращения с отходами производства и потребления.</w:t>
      </w:r>
    </w:p>
    <w:p>
      <w:pPr>
        <w:pStyle w:val="0"/>
        <w:jc w:val="both"/>
      </w:pPr>
      <w:r>
        <w:rPr>
          <w:sz w:val="20"/>
        </w:rPr>
        <w:t xml:space="preserve">(в ред. </w:t>
      </w:r>
      <w:hyperlink w:history="0" r:id="rId604"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15.09.2018 N 1094)</w:t>
      </w:r>
    </w:p>
    <w:p>
      <w:pPr>
        <w:pStyle w:val="0"/>
        <w:spacing w:before="200" w:line-rule="auto"/>
        <w:ind w:firstLine="540"/>
        <w:jc w:val="both"/>
      </w:pPr>
      <w:r>
        <w:rPr>
          <w:sz w:val="20"/>
        </w:rPr>
        <w:t xml:space="preserve">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bookmarkStart w:id="1217" w:name="P1217"/>
    <w:bookmarkEnd w:id="1217"/>
    <w:p>
      <w:pPr>
        <w:pStyle w:val="0"/>
        <w:spacing w:before="200" w:line-rule="auto"/>
        <w:ind w:firstLine="540"/>
        <w:jc w:val="both"/>
      </w:pPr>
      <w:r>
        <w:rPr>
          <w:sz w:val="20"/>
        </w:rPr>
        <w:t xml:space="preserve">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pPr>
        <w:pStyle w:val="0"/>
        <w:spacing w:before="200" w:line-rule="auto"/>
        <w:ind w:firstLine="540"/>
        <w:jc w:val="both"/>
      </w:pPr>
      <w:r>
        <w:rPr>
          <w:sz w:val="20"/>
        </w:rPr>
        <w:t xml:space="preserve">Положения </w:t>
      </w:r>
      <w:hyperlink w:history="0" w:anchor="P1214" w:tooltip="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порядке и в соответствии с требованиями, установленными гражданским законодательством Российской Федерации и законодательством Российской Федерации в области обращения с отходами произво...">
        <w:r>
          <w:rPr>
            <w:sz w:val="20"/>
            <w:color w:val="0000ff"/>
          </w:rPr>
          <w:t xml:space="preserve">абзацев третьего</w:t>
        </w:r>
      </w:hyperlink>
      <w:r>
        <w:rPr>
          <w:sz w:val="20"/>
        </w:rPr>
        <w:t xml:space="preserve"> - </w:t>
      </w:r>
      <w:hyperlink w:history="0" w:anchor="P1217" w:tooltip="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
        <w:r>
          <w:rPr>
            <w:sz w:val="20"/>
            <w:color w:val="0000ff"/>
          </w:rPr>
          <w:t xml:space="preserve">пятого</w:t>
        </w:r>
      </w:hyperlink>
      <w:r>
        <w:rPr>
          <w:sz w:val="20"/>
        </w:rPr>
        <w:t xml:space="preserve"> настоящего пункта не распространяются на лиц, являющихся собственниками площадей, отведенных в многоквартирном доме под машино-места.</w:t>
      </w:r>
    </w:p>
    <w:p>
      <w:pPr>
        <w:pStyle w:val="0"/>
        <w:spacing w:before="200" w:line-rule="auto"/>
        <w:ind w:firstLine="540"/>
        <w:jc w:val="both"/>
      </w:pPr>
      <w:r>
        <w:rPr>
          <w:sz w:val="20"/>
        </w:rPr>
        <w:t xml:space="preserve">Управляющая организация, товарищество или кооператив,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твердыми коммунальными отходами собственникам и пользователям помещений в многоквартирном доме, в случаях, предусмотренных </w:t>
      </w:r>
      <w:hyperlink w:history="0" w:anchor="P1268"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r>
          <w:rPr>
            <w:sz w:val="20"/>
            <w:color w:val="0000ff"/>
          </w:rPr>
          <w:t xml:space="preserve">подпунктами "д"</w:t>
        </w:r>
      </w:hyperlink>
      <w:r>
        <w:rPr>
          <w:sz w:val="20"/>
        </w:rPr>
        <w:t xml:space="preserve"> и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сведения, необходимые для начисления платы за коммунальную услугу по обращению с твердыми коммунальными отходами, не позднее чем за 5 рабочих дней до дня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включать в себя:</w:t>
      </w:r>
    </w:p>
    <w:p>
      <w:pPr>
        <w:pStyle w:val="0"/>
        <w:jc w:val="both"/>
      </w:pPr>
      <w:r>
        <w:rPr>
          <w:sz w:val="20"/>
        </w:rPr>
        <w:t xml:space="preserve">(абзац введен </w:t>
      </w:r>
      <w:hyperlink w:history="0" r:id="rId60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1221" w:name="P1221"/>
    <w:bookmarkEnd w:id="1221"/>
    <w:p>
      <w:pPr>
        <w:pStyle w:val="0"/>
        <w:spacing w:before="200" w:line-rule="auto"/>
        <w:ind w:firstLine="540"/>
        <w:jc w:val="both"/>
      </w:pPr>
      <w:r>
        <w:rPr>
          <w:sz w:val="20"/>
        </w:rPr>
        <w:t xml:space="preserve">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pPr>
        <w:pStyle w:val="0"/>
        <w:jc w:val="both"/>
      </w:pPr>
      <w:r>
        <w:rPr>
          <w:sz w:val="20"/>
        </w:rPr>
        <w:t xml:space="preserve">(абзац введен </w:t>
      </w:r>
      <w:hyperlink w:history="0" r:id="rId60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адреса жилых помещений в многоквартирном доме, собственникам или пользователям которых предоставляется коммунальная услуга по обращению с твердыми коммунальными отходами,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pPr>
        <w:pStyle w:val="0"/>
        <w:jc w:val="both"/>
      </w:pPr>
      <w:r>
        <w:rPr>
          <w:sz w:val="20"/>
        </w:rPr>
        <w:t xml:space="preserve">(абзац введен </w:t>
      </w:r>
      <w:hyperlink w:history="0" r:id="rId60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pPr>
        <w:pStyle w:val="0"/>
        <w:jc w:val="both"/>
      </w:pPr>
      <w:r>
        <w:rPr>
          <w:sz w:val="20"/>
        </w:rPr>
        <w:t xml:space="preserve">(абзац введен </w:t>
      </w:r>
      <w:hyperlink w:history="0" r:id="rId60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pPr>
        <w:pStyle w:val="0"/>
        <w:jc w:val="both"/>
      </w:pPr>
      <w:r>
        <w:rPr>
          <w:sz w:val="20"/>
        </w:rPr>
        <w:t xml:space="preserve">(абзац введен </w:t>
      </w:r>
      <w:hyperlink w:history="0" r:id="rId60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1229" w:name="P1229"/>
    <w:bookmarkEnd w:id="1229"/>
    <w:p>
      <w:pPr>
        <w:pStyle w:val="0"/>
        <w:spacing w:before="200" w:line-rule="auto"/>
        <w:ind w:firstLine="540"/>
        <w:jc w:val="both"/>
      </w:pPr>
      <w:r>
        <w:rPr>
          <w:sz w:val="20"/>
        </w:rPr>
        <w:t xml:space="preserve">реквизиты документов, подтверждающих право собственности на каждое жилое помещение в многоквартирном доме и (или) их копии (при их наличии).</w:t>
      </w:r>
    </w:p>
    <w:p>
      <w:pPr>
        <w:pStyle w:val="0"/>
        <w:jc w:val="both"/>
      </w:pPr>
      <w:r>
        <w:rPr>
          <w:sz w:val="20"/>
        </w:rPr>
        <w:t xml:space="preserve">(абзац введен </w:t>
      </w:r>
      <w:hyperlink w:history="0" r:id="rId61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 за необоснованное увеличение размера платы за коммунальную услугу по обращению с твердыми коммунальными отходами, предусмотренного </w:t>
      </w:r>
      <w:hyperlink w:history="0" w:anchor="P1456"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
        <w:r>
          <w:rPr>
            <w:sz w:val="20"/>
            <w:color w:val="0000ff"/>
          </w:rPr>
          <w:t xml:space="preserve">пунктом 155(1)</w:t>
        </w:r>
      </w:hyperlink>
      <w:r>
        <w:rPr>
          <w:sz w:val="20"/>
        </w:rP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pPr>
        <w:pStyle w:val="0"/>
        <w:jc w:val="both"/>
      </w:pPr>
      <w:r>
        <w:rPr>
          <w:sz w:val="20"/>
        </w:rPr>
        <w:t xml:space="preserve">(абзац введен </w:t>
      </w:r>
      <w:hyperlink w:history="0" r:id="rId61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pPr>
        <w:pStyle w:val="0"/>
        <w:jc w:val="both"/>
      </w:pPr>
      <w:r>
        <w:rPr>
          <w:sz w:val="20"/>
        </w:rPr>
        <w:t xml:space="preserve">(абзац введен </w:t>
      </w:r>
      <w:hyperlink w:history="0" r:id="rId61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Предоставление указанных сведений не требует согласия потребителя на передачу персональных данных в силу </w:t>
      </w:r>
      <w:hyperlink w:history="0" r:id="rId613" w:tooltip="Федеральный закон от 27.07.2006 N 152-ФЗ (ред. от 06.02.2023) &quot;О персональных данных&quot; {КонсультантПлюс}">
        <w:r>
          <w:rPr>
            <w:sz w:val="20"/>
            <w:color w:val="0000ff"/>
          </w:rPr>
          <w:t xml:space="preserve">пункта 5 части 1 статьи 6</w:t>
        </w:r>
      </w:hyperlink>
      <w:r>
        <w:rPr>
          <w:sz w:val="20"/>
        </w:rPr>
        <w:t xml:space="preserve"> Федерального закона "О персональных данных".</w:t>
      </w:r>
    </w:p>
    <w:p>
      <w:pPr>
        <w:pStyle w:val="0"/>
        <w:jc w:val="both"/>
      </w:pPr>
      <w:r>
        <w:rPr>
          <w:sz w:val="20"/>
        </w:rPr>
        <w:t xml:space="preserve">(абзац введен </w:t>
      </w:r>
      <w:hyperlink w:history="0" r:id="rId61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pPr>
        <w:pStyle w:val="0"/>
        <w:spacing w:before="200" w:line-rule="auto"/>
        <w:ind w:firstLine="540"/>
        <w:jc w:val="both"/>
      </w:pPr>
      <w:r>
        <w:rPr>
          <w:sz w:val="20"/>
        </w:rPr>
        <w:t xml:space="preserve">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pPr>
        <w:pStyle w:val="0"/>
        <w:jc w:val="both"/>
      </w:pPr>
      <w:r>
        <w:rPr>
          <w:sz w:val="20"/>
        </w:rPr>
        <w:t xml:space="preserve">(п. 148(1-1) введен </w:t>
      </w:r>
      <w:hyperlink w:history="0" r:id="rId61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предусмотренных настоящими Правилами.</w:t>
      </w:r>
    </w:p>
    <w:p>
      <w:pPr>
        <w:pStyle w:val="0"/>
        <w:spacing w:before="200" w:line-rule="auto"/>
        <w:ind w:firstLine="540"/>
        <w:jc w:val="both"/>
      </w:pPr>
      <w:r>
        <w:rPr>
          <w:sz w:val="20"/>
        </w:rPr>
        <w:t xml:space="preserve">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pPr>
        <w:pStyle w:val="0"/>
        <w:spacing w:before="200" w:line-rule="auto"/>
        <w:ind w:firstLine="540"/>
        <w:jc w:val="both"/>
      </w:pPr>
      <w:r>
        <w:rPr>
          <w:sz w:val="20"/>
        </w:rPr>
        <w:t xml:space="preserve">Потребителю в жилом помещении не может быть отказано в предоставлении коммунальной услуги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pPr>
        <w:pStyle w:val="0"/>
        <w:spacing w:before="200" w:line-rule="auto"/>
        <w:ind w:firstLine="540"/>
        <w:jc w:val="both"/>
      </w:pPr>
      <w:r>
        <w:rPr>
          <w:sz w:val="20"/>
        </w:rPr>
        <w:t xml:space="preserve">148(3). Исполнителем коммунальной услуги по обращению с твердыми коммунальными отходами может выступать лицо из числа лиц, указанных в </w:t>
      </w:r>
      <w:hyperlink w:history="0" w:anchor="P1244"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148(4)</w:t>
        </w:r>
      </w:hyperlink>
      <w:r>
        <w:rPr>
          <w:sz w:val="20"/>
        </w:rPr>
        <w:t xml:space="preserve"> и </w:t>
      </w:r>
      <w:hyperlink w:history="0" w:anchor="P1249"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r>
          <w:rPr>
            <w:sz w:val="20"/>
            <w:color w:val="0000ff"/>
          </w:rPr>
          <w:t xml:space="preserve">148(5)</w:t>
        </w:r>
      </w:hyperlink>
      <w:r>
        <w:rPr>
          <w:sz w:val="20"/>
        </w:rP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 в соответствии с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пунктами 148(8)</w:t>
        </w:r>
      </w:hyperlink>
      <w:r>
        <w:rPr>
          <w:sz w:val="20"/>
        </w:rPr>
        <w:t xml:space="preserve"> -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148(11)</w:t>
        </w:r>
      </w:hyperlink>
      <w:r>
        <w:rPr>
          <w:sz w:val="20"/>
        </w:rPr>
        <w:t xml:space="preserve"> настоящих Правил.</w:t>
      </w:r>
    </w:p>
    <w:bookmarkStart w:id="1244" w:name="P1244"/>
    <w:bookmarkEnd w:id="1244"/>
    <w:p>
      <w:pPr>
        <w:pStyle w:val="0"/>
        <w:spacing w:before="200" w:line-rule="auto"/>
        <w:ind w:firstLine="540"/>
        <w:jc w:val="both"/>
      </w:pPr>
      <w:r>
        <w:rPr>
          <w:sz w:val="20"/>
        </w:rPr>
        <w:t xml:space="preserve">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bookmarkStart w:id="1245" w:name="P1245"/>
    <w:bookmarkEnd w:id="1245"/>
    <w:p>
      <w:pPr>
        <w:pStyle w:val="0"/>
        <w:spacing w:before="200" w:line-rule="auto"/>
        <w:ind w:firstLine="540"/>
        <w:jc w:val="both"/>
      </w:pPr>
      <w:r>
        <w:rPr>
          <w:sz w:val="20"/>
        </w:rP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подпунктах "г"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pPr>
        <w:pStyle w:val="0"/>
        <w:jc w:val="both"/>
      </w:pPr>
      <w:r>
        <w:rPr>
          <w:sz w:val="20"/>
        </w:rPr>
        <w:t xml:space="preserve">(в ред. </w:t>
      </w:r>
      <w:hyperlink w:history="0" r:id="rId61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247" w:name="P1247"/>
    <w:bookmarkEnd w:id="1247"/>
    <w:p>
      <w:pPr>
        <w:pStyle w:val="0"/>
        <w:spacing w:before="200" w:line-rule="auto"/>
        <w:ind w:firstLine="540"/>
        <w:jc w:val="both"/>
      </w:pPr>
      <w:r>
        <w:rPr>
          <w:sz w:val="20"/>
        </w:rPr>
        <w:t xml:space="preserve">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pPr>
        <w:pStyle w:val="0"/>
        <w:spacing w:before="200" w:line-rule="auto"/>
        <w:ind w:firstLine="540"/>
        <w:jc w:val="both"/>
      </w:pPr>
      <w:r>
        <w:rPr>
          <w:sz w:val="20"/>
        </w:rPr>
        <w:t xml:space="preserve">в)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bookmarkStart w:id="1249" w:name="P1249"/>
    <w:bookmarkEnd w:id="1249"/>
    <w:p>
      <w:pPr>
        <w:pStyle w:val="0"/>
        <w:spacing w:before="200" w:line-rule="auto"/>
        <w:ind w:firstLine="540"/>
        <w:jc w:val="both"/>
      </w:pPr>
      <w:r>
        <w:rPr>
          <w:sz w:val="20"/>
        </w:rPr>
        <w:t xml:space="preserve">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w:t>
      </w:r>
    </w:p>
    <w:p>
      <w:pPr>
        <w:pStyle w:val="0"/>
        <w:spacing w:before="200" w:line-rule="auto"/>
        <w:ind w:firstLine="540"/>
        <w:jc w:val="both"/>
      </w:pPr>
      <w:r>
        <w:rPr>
          <w:sz w:val="20"/>
        </w:rPr>
        <w:t xml:space="preserve">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коммунальными отходами;</w:t>
      </w:r>
    </w:p>
    <w:p>
      <w:pPr>
        <w:pStyle w:val="0"/>
        <w:jc w:val="both"/>
      </w:pPr>
      <w:r>
        <w:rPr>
          <w:sz w:val="20"/>
        </w:rPr>
        <w:t xml:space="preserve">(в ред. </w:t>
      </w:r>
      <w:hyperlink w:history="0" r:id="rId61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252" w:name="P1252"/>
    <w:bookmarkEnd w:id="1252"/>
    <w:p>
      <w:pPr>
        <w:pStyle w:val="0"/>
        <w:spacing w:before="200" w:line-rule="auto"/>
        <w:ind w:firstLine="540"/>
        <w:jc w:val="both"/>
      </w:pPr>
      <w:r>
        <w:rPr>
          <w:sz w:val="20"/>
        </w:rPr>
        <w:t xml:space="preserve">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w:t>
      </w:r>
    </w:p>
    <w:p>
      <w:pPr>
        <w:pStyle w:val="0"/>
        <w:jc w:val="both"/>
      </w:pPr>
      <w:r>
        <w:rPr>
          <w:sz w:val="20"/>
        </w:rPr>
        <w:t xml:space="preserve">(в ред. Постановлений Правительства РФ от 21.12.2018 </w:t>
      </w:r>
      <w:hyperlink w:history="0" r:id="rId618" w:tooltip="Постановление Правительства РФ от 21.12.2018 N 1622 (ред. от 09.10.2021) &quot;О внесении изменений и признании утратившими силу некоторых актов Правительства Российской Федерации&quot; {КонсультантПлюс}">
        <w:r>
          <w:rPr>
            <w:sz w:val="20"/>
            <w:color w:val="0000ff"/>
          </w:rPr>
          <w:t xml:space="preserve">N 1622</w:t>
        </w:r>
      </w:hyperlink>
      <w:r>
        <w:rPr>
          <w:sz w:val="20"/>
        </w:rPr>
        <w:t xml:space="preserve">, от 13.07.2019 </w:t>
      </w:r>
      <w:hyperlink w:history="0" r:id="rId61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rPr>
        <w:t xml:space="preserve">)</w:t>
      </w:r>
    </w:p>
    <w:bookmarkStart w:id="1254" w:name="P1254"/>
    <w:bookmarkEnd w:id="1254"/>
    <w:p>
      <w:pPr>
        <w:pStyle w:val="0"/>
        <w:spacing w:before="200" w:line-rule="auto"/>
        <w:ind w:firstLine="540"/>
        <w:jc w:val="both"/>
      </w:pPr>
      <w:r>
        <w:rPr>
          <w:sz w:val="20"/>
        </w:rP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w:t>
      </w:r>
      <w:hyperlink w:history="0" w:anchor="P240" w:tooltip="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
        <w:r>
          <w:rPr>
            <w:sz w:val="20"/>
            <w:color w:val="0000ff"/>
          </w:rPr>
          <w:t xml:space="preserve">пунктом 11</w:t>
        </w:r>
      </w:hyperlink>
      <w:r>
        <w:rPr>
          <w:sz w:val="20"/>
        </w:rPr>
        <w:t xml:space="preserve"> настоящих Правил.</w:t>
      </w:r>
    </w:p>
    <w:p>
      <w:pPr>
        <w:pStyle w:val="0"/>
        <w:spacing w:before="200" w:line-rule="auto"/>
        <w:ind w:firstLine="540"/>
        <w:jc w:val="both"/>
      </w:pPr>
      <w:r>
        <w:rPr>
          <w:sz w:val="20"/>
        </w:rPr>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history="0" w:anchor="P1244"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sz w:val="20"/>
            <w:color w:val="0000ff"/>
          </w:rPr>
          <w:t xml:space="preserve">пунктах 148(4)</w:t>
        </w:r>
      </w:hyperlink>
      <w:r>
        <w:rPr>
          <w:sz w:val="20"/>
        </w:rPr>
        <w:t xml:space="preserve"> и </w:t>
      </w:r>
      <w:hyperlink w:history="0" w:anchor="P1249"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r>
          <w:rPr>
            <w:sz w:val="20"/>
            <w:color w:val="0000ff"/>
          </w:rPr>
          <w:t xml:space="preserve">148(5)</w:t>
        </w:r>
      </w:hyperlink>
      <w:r>
        <w:rPr>
          <w:sz w:val="20"/>
        </w:rPr>
        <w:t xml:space="preserve"> настоящих Правил.</w:t>
      </w:r>
    </w:p>
    <w:p>
      <w:pPr>
        <w:pStyle w:val="0"/>
        <w:spacing w:before="200" w:line-rule="auto"/>
        <w:ind w:firstLine="540"/>
        <w:jc w:val="both"/>
      </w:pPr>
      <w:r>
        <w:rPr>
          <w:sz w:val="20"/>
        </w:rPr>
        <w:t xml:space="preserve">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указанной в </w:t>
      </w:r>
      <w:hyperlink w:history="0" w:anchor="P1252"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r>
          <w:rPr>
            <w:sz w:val="20"/>
            <w:color w:val="0000ff"/>
          </w:rPr>
          <w:t xml:space="preserve">подпункте "б" пункта 148(5)</w:t>
        </w:r>
      </w:hyperlink>
      <w:r>
        <w:rPr>
          <w:sz w:val="20"/>
        </w:rPr>
        <w:t xml:space="preserve"> 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коммунальными отходами потребителям.</w:t>
      </w:r>
    </w:p>
    <w:bookmarkStart w:id="1257" w:name="P1257"/>
    <w:bookmarkEnd w:id="1257"/>
    <w:p>
      <w:pPr>
        <w:pStyle w:val="0"/>
        <w:spacing w:before="200" w:line-rule="auto"/>
        <w:ind w:firstLine="540"/>
        <w:jc w:val="both"/>
      </w:pPr>
      <w:r>
        <w:rPr>
          <w:sz w:val="20"/>
        </w:rPr>
        <w:t xml:space="preserve">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p>
    <w:p>
      <w:pPr>
        <w:pStyle w:val="0"/>
        <w:jc w:val="both"/>
      </w:pPr>
      <w:r>
        <w:rPr>
          <w:sz w:val="20"/>
        </w:rPr>
        <w:t xml:space="preserve">(в ред. </w:t>
      </w:r>
      <w:hyperlink w:history="0" r:id="rId62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259" w:name="P1259"/>
    <w:bookmarkEnd w:id="1259"/>
    <w:p>
      <w:pPr>
        <w:pStyle w:val="0"/>
        <w:spacing w:before="200" w:line-rule="auto"/>
        <w:ind w:firstLine="540"/>
        <w:jc w:val="both"/>
      </w:pPr>
      <w:r>
        <w:rPr>
          <w:sz w:val="20"/>
        </w:rPr>
        <w:t xml:space="preserve">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пункте 148(8)</w:t>
        </w:r>
      </w:hyperlink>
      <w:r>
        <w:rPr>
          <w:sz w:val="20"/>
        </w:rP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pPr>
        <w:pStyle w:val="0"/>
        <w:jc w:val="both"/>
      </w:pPr>
      <w:r>
        <w:rPr>
          <w:sz w:val="20"/>
        </w:rPr>
        <w:t xml:space="preserve">(в ред. </w:t>
      </w:r>
      <w:hyperlink w:history="0" r:id="rId62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148(10). Организация, указанная в </w:t>
      </w:r>
      <w:hyperlink w:history="0" w:anchor="P1252"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r>
          <w:rPr>
            <w:sz w:val="20"/>
            <w:color w:val="0000ff"/>
          </w:rPr>
          <w:t xml:space="preserve">подпункте "б" пункта 148(5)</w:t>
        </w:r>
      </w:hyperlink>
      <w:r>
        <w:rPr>
          <w:sz w:val="20"/>
        </w:rP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history="0" w:anchor="P1252"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r>
          <w:rPr>
            <w:sz w:val="20"/>
            <w:color w:val="0000ff"/>
          </w:rPr>
          <w:t xml:space="preserve">подпункте "б" пункта 148(5)</w:t>
        </w:r>
      </w:hyperlink>
      <w:r>
        <w:rPr>
          <w:sz w:val="20"/>
        </w:rPr>
        <w:t xml:space="preserve"> настоящих Правил, прекращает предоставление коммунальной услуги по обращению с 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bookmarkStart w:id="1262" w:name="P1262"/>
    <w:bookmarkEnd w:id="1262"/>
    <w:p>
      <w:pPr>
        <w:pStyle w:val="0"/>
        <w:spacing w:before="200" w:line-rule="auto"/>
        <w:ind w:firstLine="540"/>
        <w:jc w:val="both"/>
      </w:pPr>
      <w:r>
        <w:rPr>
          <w:sz w:val="20"/>
        </w:rPr>
        <w:t xml:space="preserve">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pPr>
        <w:pStyle w:val="0"/>
        <w:spacing w:before="200" w:line-rule="auto"/>
        <w:ind w:firstLine="540"/>
        <w:jc w:val="both"/>
      </w:pPr>
      <w:r>
        <w:rPr>
          <w:sz w:val="20"/>
        </w:rP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пункте 148(8)</w:t>
        </w:r>
      </w:hyperlink>
      <w:r>
        <w:rPr>
          <w:sz w:val="20"/>
        </w:rPr>
        <w:t xml:space="preserve"> или </w:t>
      </w:r>
      <w:hyperlink w:history="0" w:anchor="P1259"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r>
          <w:rPr>
            <w:sz w:val="20"/>
            <w:color w:val="0000ff"/>
          </w:rPr>
          <w:t xml:space="preserve">148(9)</w:t>
        </w:r>
      </w:hyperlink>
      <w:r>
        <w:rPr>
          <w:sz w:val="20"/>
        </w:rPr>
        <w:t xml:space="preserve"> настоящих Правил;</w:t>
      </w:r>
    </w:p>
    <w:bookmarkStart w:id="1264" w:name="P1264"/>
    <w:bookmarkEnd w:id="1264"/>
    <w:p>
      <w:pPr>
        <w:pStyle w:val="0"/>
        <w:spacing w:before="200" w:line-rule="auto"/>
        <w:ind w:firstLine="540"/>
        <w:jc w:val="both"/>
      </w:pPr>
      <w:r>
        <w:rPr>
          <w:sz w:val="20"/>
        </w:rP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пункте 148(8)</w:t>
        </w:r>
      </w:hyperlink>
      <w:r>
        <w:rPr>
          <w:sz w:val="20"/>
        </w:rPr>
        <w:t xml:space="preserve"> или </w:t>
      </w:r>
      <w:hyperlink w:history="0" w:anchor="P1259"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r>
          <w:rPr>
            <w:sz w:val="20"/>
            <w:color w:val="0000ff"/>
          </w:rPr>
          <w:t xml:space="preserve">148(9)</w:t>
        </w:r>
      </w:hyperlink>
      <w:r>
        <w:rPr>
          <w:sz w:val="20"/>
        </w:rP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пункте 148(8)</w:t>
        </w:r>
      </w:hyperlink>
      <w:r>
        <w:rPr>
          <w:sz w:val="20"/>
        </w:rPr>
        <w:t xml:space="preserve"> или </w:t>
      </w:r>
      <w:hyperlink w:history="0" w:anchor="P1259"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r>
          <w:rPr>
            <w:sz w:val="20"/>
            <w:color w:val="0000ff"/>
          </w:rPr>
          <w:t xml:space="preserve">148(9)</w:t>
        </w:r>
      </w:hyperlink>
      <w:r>
        <w:rPr>
          <w:sz w:val="20"/>
        </w:rPr>
        <w:t xml:space="preserve"> настоящих Правил;</w:t>
      </w:r>
    </w:p>
    <w:p>
      <w:pPr>
        <w:pStyle w:val="0"/>
        <w:spacing w:before="200" w:line-rule="auto"/>
        <w:ind w:firstLine="540"/>
        <w:jc w:val="both"/>
      </w:pPr>
      <w:r>
        <w:rPr>
          <w:sz w:val="20"/>
        </w:rPr>
        <w:t xml:space="preserve">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history="0" w:anchor="P1252"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r>
          <w:rPr>
            <w:sz w:val="20"/>
            <w:color w:val="0000ff"/>
          </w:rPr>
          <w:t xml:space="preserve">подпункте "б" пункта 148(5)</w:t>
        </w:r>
      </w:hyperlink>
      <w:r>
        <w:rPr>
          <w:sz w:val="20"/>
        </w:rP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bookmarkStart w:id="1266" w:name="P1266"/>
    <w:bookmarkEnd w:id="1266"/>
    <w:p>
      <w:pPr>
        <w:pStyle w:val="0"/>
        <w:spacing w:before="200" w:line-rule="auto"/>
        <w:ind w:firstLine="540"/>
        <w:jc w:val="both"/>
      </w:pPr>
      <w:r>
        <w:rPr>
          <w:sz w:val="20"/>
        </w:rPr>
        <w:t xml:space="preserve">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 с даты принятия такого решения;</w:t>
      </w:r>
    </w:p>
    <w:p>
      <w:pPr>
        <w:pStyle w:val="0"/>
        <w:jc w:val="both"/>
      </w:pPr>
      <w:r>
        <w:rPr>
          <w:sz w:val="20"/>
        </w:rPr>
        <w:t xml:space="preserve">(пп. "г" в ред. </w:t>
      </w:r>
      <w:hyperlink w:history="0" r:id="rId62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268" w:name="P1268"/>
    <w:bookmarkEnd w:id="1268"/>
    <w:p>
      <w:pPr>
        <w:pStyle w:val="0"/>
        <w:spacing w:before="200" w:line-rule="auto"/>
        <w:ind w:firstLine="540"/>
        <w:jc w:val="both"/>
      </w:pPr>
      <w:r>
        <w:rPr>
          <w:sz w:val="20"/>
        </w:rPr>
        <w:t xml:space="preserve">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w:t>
      </w:r>
      <w:hyperlink w:history="0" r:id="rId623"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3 статьи 157.2</w:t>
        </w:r>
      </w:hyperlink>
      <w:r>
        <w:rPr>
          <w:sz w:val="20"/>
        </w:rPr>
        <w:t xml:space="preserve"> Жилищного кодекса Российской Федерации;</w:t>
      </w:r>
    </w:p>
    <w:p>
      <w:pPr>
        <w:pStyle w:val="0"/>
        <w:jc w:val="both"/>
      </w:pPr>
      <w:r>
        <w:rPr>
          <w:sz w:val="20"/>
        </w:rPr>
        <w:t xml:space="preserve">(пп. "д" в ред. </w:t>
      </w:r>
      <w:hyperlink w:history="0" r:id="rId62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bookmarkStart w:id="1270" w:name="P1270"/>
    <w:bookmarkEnd w:id="1270"/>
    <w:p>
      <w:pPr>
        <w:pStyle w:val="0"/>
        <w:spacing w:before="200" w:line-rule="auto"/>
        <w:ind w:firstLine="540"/>
        <w:jc w:val="both"/>
      </w:pPr>
      <w:r>
        <w:rPr>
          <w:sz w:val="20"/>
        </w:rPr>
        <w:t xml:space="preserve">е) при принятии общим собранием собственников помещений в многоквартирном доме решения, предусмотренного </w:t>
      </w:r>
      <w:hyperlink w:history="0" r:id="rId625"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пунктом 4.4 части 2 статьи 44</w:t>
        </w:r>
      </w:hyperlink>
      <w:r>
        <w:rPr>
          <w:sz w:val="20"/>
        </w:rPr>
        <w:t xml:space="preserve">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w:t>
      </w:r>
      <w:hyperlink w:history="0" r:id="rId626"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пункта 1 части 7 статьи 157.2</w:t>
        </w:r>
      </w:hyperlink>
      <w:r>
        <w:rPr>
          <w:sz w:val="20"/>
        </w:rPr>
        <w:t xml:space="preserve"> Жилищного кодекса Российской Федерации, - с даты, определенной указанным решением регионального оператора по обращению с твердыми коммунальными отходами.</w:t>
      </w:r>
    </w:p>
    <w:p>
      <w:pPr>
        <w:pStyle w:val="0"/>
        <w:jc w:val="both"/>
      </w:pPr>
      <w:r>
        <w:rPr>
          <w:sz w:val="20"/>
        </w:rPr>
        <w:t xml:space="preserve">(пп. "е" введен </w:t>
      </w:r>
      <w:hyperlink w:history="0" r:id="rId62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1272" w:name="P1272"/>
    <w:bookmarkEnd w:id="1272"/>
    <w:p>
      <w:pPr>
        <w:pStyle w:val="0"/>
        <w:spacing w:before="200" w:line-rule="auto"/>
        <w:ind w:firstLine="540"/>
        <w:jc w:val="both"/>
      </w:pPr>
      <w:r>
        <w:rPr>
          <w:sz w:val="20"/>
        </w:rPr>
        <w:t xml:space="preserve">148(11-1). В случае, указанном в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подпункте "е" пункта 148(11)</w:t>
        </w:r>
      </w:hyperlink>
      <w:r>
        <w:rPr>
          <w:sz w:val="20"/>
        </w:rPr>
        <w:t xml:space="preserve">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подпункте "е" пункта 148(11)</w:t>
        </w:r>
      </w:hyperlink>
      <w:r>
        <w:rPr>
          <w:sz w:val="20"/>
        </w:rPr>
        <w:t xml:space="preserve">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w:t>
      </w:r>
      <w:hyperlink w:history="0" r:id="rId628"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w:t>
      </w:r>
    </w:p>
    <w:p>
      <w:pPr>
        <w:pStyle w:val="0"/>
        <w:spacing w:before="200" w:line-rule="auto"/>
        <w:ind w:firstLine="540"/>
        <w:jc w:val="both"/>
      </w:pPr>
      <w:r>
        <w:rPr>
          <w:sz w:val="20"/>
        </w:rPr>
        <w:t xml:space="preserve">Не позднее 10 календарных дней до даты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случаях, указанных в </w:t>
      </w:r>
      <w:hyperlink w:history="0" w:anchor="P1268"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r>
          <w:rPr>
            <w:sz w:val="20"/>
            <w:color w:val="0000ff"/>
          </w:rPr>
          <w:t xml:space="preserve">подпунктах "д"</w:t>
        </w:r>
      </w:hyperlink>
      <w:r>
        <w:rPr>
          <w:sz w:val="20"/>
        </w:rPr>
        <w:t xml:space="preserve"> и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региональный оператор по обращению с твердыми коммунальными отходами доводит до сведения собственников и пользователей жилых помещений в многоквартирном доме путем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bookmarkStart w:id="1274" w:name="P1274"/>
    <w:bookmarkEnd w:id="1274"/>
    <w:p>
      <w:pPr>
        <w:pStyle w:val="0"/>
        <w:spacing w:before="200" w:line-rule="auto"/>
        <w:ind w:firstLine="540"/>
        <w:jc w:val="both"/>
      </w:pPr>
      <w:r>
        <w:rPr>
          <w:sz w:val="20"/>
        </w:rPr>
        <w:t xml:space="preserve">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p>
      <w:pPr>
        <w:pStyle w:val="0"/>
        <w:spacing w:before="200" w:line-rule="auto"/>
        <w:ind w:firstLine="540"/>
        <w:jc w:val="both"/>
      </w:pPr>
      <w:r>
        <w:rPr>
          <w:sz w:val="20"/>
        </w:rPr>
        <w:t xml:space="preserve">перечень сведений из числа указанных в </w:t>
      </w:r>
      <w:hyperlink w:history="0" w:anchor="P1221" w:tooltip="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
        <w:r>
          <w:rPr>
            <w:sz w:val="20"/>
            <w:color w:val="0000ff"/>
          </w:rPr>
          <w:t xml:space="preserve">абзацах восьмом</w:t>
        </w:r>
      </w:hyperlink>
      <w:r>
        <w:rPr>
          <w:sz w:val="20"/>
        </w:rPr>
        <w:t xml:space="preserve"> - </w:t>
      </w:r>
      <w:hyperlink w:history="0" w:anchor="P1229" w:tooltip="реквизиты документов, подтверждающих право собственности на каждое жилое помещение в многоквартирном доме и (или) их копии (при их наличии).">
        <w:r>
          <w:rPr>
            <w:sz w:val="20"/>
            <w:color w:val="0000ff"/>
          </w:rPr>
          <w:t xml:space="preserve">двенадцатом пункта 148(1)</w:t>
        </w:r>
      </w:hyperlink>
      <w:r>
        <w:rPr>
          <w:sz w:val="20"/>
        </w:rPr>
        <w:t xml:space="preserve"> настоящих Правил, которые собственникам жилых помещений в многоквартирном доме необходимо предоставить региональному оператору по обращению с твердыми коммунальными отходами для расчета размера платы за коммунальную услугу;</w:t>
      </w:r>
    </w:p>
    <w:p>
      <w:pPr>
        <w:pStyle w:val="0"/>
        <w:spacing w:before="200" w:line-rule="auto"/>
        <w:ind w:firstLine="540"/>
        <w:jc w:val="both"/>
      </w:pPr>
      <w:r>
        <w:rPr>
          <w:sz w:val="20"/>
        </w:rPr>
        <w:t xml:space="preserve">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оператору по обращению с твердыми коммунальными отходами без оплаты комиссии (для граждан);</w:t>
      </w:r>
    </w:p>
    <w:p>
      <w:pPr>
        <w:pStyle w:val="0"/>
        <w:spacing w:before="200" w:line-rule="auto"/>
        <w:ind w:firstLine="540"/>
        <w:jc w:val="both"/>
      </w:pPr>
      <w:r>
        <w:rPr>
          <w:sz w:val="20"/>
        </w:rPr>
        <w:t xml:space="preserve">платежные реквизиты регионального оператора по обращению с твердыми коммунальными отходами;</w:t>
      </w:r>
    </w:p>
    <w:bookmarkStart w:id="1278" w:name="P1278"/>
    <w:bookmarkEnd w:id="1278"/>
    <w:p>
      <w:pPr>
        <w:pStyle w:val="0"/>
        <w:spacing w:before="200" w:line-rule="auto"/>
        <w:ind w:firstLine="540"/>
        <w:jc w:val="both"/>
      </w:pPr>
      <w:r>
        <w:rPr>
          <w:sz w:val="20"/>
        </w:rPr>
        <w:t xml:space="preserve">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pPr>
        <w:pStyle w:val="0"/>
        <w:spacing w:before="200" w:line-rule="auto"/>
        <w:ind w:firstLine="540"/>
        <w:jc w:val="both"/>
      </w:pPr>
      <w:r>
        <w:rPr>
          <w:sz w:val="20"/>
        </w:rPr>
        <w:t xml:space="preserve">В случае принятия региональным оператором по обращению с твердыми коммунальными 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твердыми коммунальными отходами в срок, указанный в </w:t>
      </w:r>
      <w:hyperlink w:history="0" r:id="rId629"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1 части 7 статьи 157.2</w:t>
        </w:r>
      </w:hyperlink>
      <w:r>
        <w:rPr>
          <w:sz w:val="20"/>
        </w:rP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w:history="0" r:id="rId630"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 с доведением до данного лица информации, предусмотренной </w:t>
      </w:r>
      <w:hyperlink w:history="0" w:anchor="P1274" w:tooltip="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
        <w:r>
          <w:rPr>
            <w:sz w:val="20"/>
            <w:color w:val="0000ff"/>
          </w:rPr>
          <w:t xml:space="preserve">абзацами третьим</w:t>
        </w:r>
      </w:hyperlink>
      <w:r>
        <w:rPr>
          <w:sz w:val="20"/>
        </w:rPr>
        <w:t xml:space="preserve"> - </w:t>
      </w:r>
      <w:hyperlink w:history="0" w:anchor="P1278" w:tooltip="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
        <w:r>
          <w:rPr>
            <w:sz w:val="20"/>
            <w:color w:val="0000ff"/>
          </w:rPr>
          <w:t xml:space="preserve">седьмым</w:t>
        </w:r>
      </w:hyperlink>
      <w:r>
        <w:rPr>
          <w:sz w:val="20"/>
        </w:rPr>
        <w:t xml:space="preserve"> настоящего пункта. Указанная информация в тот же срок размещается региональным оператором по обращению с твердыми коммунальными отходами в государственной информационной системе жилищно-коммунального хозяйства.</w:t>
      </w:r>
    </w:p>
    <w:p>
      <w:pPr>
        <w:pStyle w:val="0"/>
        <w:jc w:val="both"/>
      </w:pPr>
      <w:r>
        <w:rPr>
          <w:sz w:val="20"/>
        </w:rPr>
        <w:t xml:space="preserve">(п. 148(11-1) введен </w:t>
      </w:r>
      <w:hyperlink w:history="0" r:id="rId63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148(11-2). Лицо, по инициативе которого было созвано общее собрание собственников помещений в многоквартирном доме по вопросу, указанному в </w:t>
      </w:r>
      <w:hyperlink w:history="0" r:id="rId632" w:tooltip="&quot;Жилищный кодекс Российской Федерации&quot; от 29.12.2004 N 188-ФЗ (ред. от 04.08.2023) (с изм. и доп., вступ. в силу с 01.09.2023) {КонсультантПлюс}">
        <w:r>
          <w:rPr>
            <w:sz w:val="20"/>
            <w:color w:val="0000ff"/>
          </w:rPr>
          <w:t xml:space="preserve">пункте 4.4 части 2 статьи 44</w:t>
        </w:r>
      </w:hyperlink>
      <w:r>
        <w:rPr>
          <w:sz w:val="20"/>
        </w:rP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оператора по обращению с твердыми коммунальными отходами в соответствии с </w:t>
      </w:r>
      <w:hyperlink w:history="0" w:anchor="P1272"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подпункте &quot;е&quot; пункта 148(11)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
        <w:r>
          <w:rPr>
            <w:sz w:val="20"/>
            <w:color w:val="0000ff"/>
          </w:rPr>
          <w:t xml:space="preserve">пунктом 148(11-1)</w:t>
        </w:r>
      </w:hyperlink>
      <w:r>
        <w:rPr>
          <w:sz w:val="20"/>
        </w:rP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pPr>
        <w:pStyle w:val="0"/>
        <w:jc w:val="both"/>
      </w:pPr>
      <w:r>
        <w:rPr>
          <w:sz w:val="20"/>
        </w:rPr>
        <w:t xml:space="preserve">(п. 148(11-2) введен </w:t>
      </w:r>
      <w:hyperlink w:history="0" r:id="rId63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148(11-3). В случае, указанном в </w:t>
      </w:r>
      <w:hyperlink w:history="0" w:anchor="P1268"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r>
          <w:rPr>
            <w:sz w:val="20"/>
            <w:color w:val="0000ff"/>
          </w:rPr>
          <w:t xml:space="preserve">подпункте "д" пункта 148(11)</w:t>
        </w:r>
      </w:hyperlink>
      <w:r>
        <w:rPr>
          <w:sz w:val="20"/>
        </w:rPr>
        <w:t xml:space="preserve"> настоящих Правил, региональный оператор по обращению с твердыми коммунальными отходами одновременно с уведомлением, предусмотренным </w:t>
      </w:r>
      <w:hyperlink w:history="0" r:id="rId63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3 статьи 157.2</w:t>
        </w:r>
      </w:hyperlink>
      <w:r>
        <w:rPr>
          <w:sz w:val="20"/>
        </w:rP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history="0" w:anchor="P1272"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подпункте &quot;е&quot; пункта 148(11)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
        <w:r>
          <w:rPr>
            <w:sz w:val="20"/>
            <w:color w:val="0000ff"/>
          </w:rPr>
          <w:t xml:space="preserve">пункте 148(11-1)</w:t>
        </w:r>
      </w:hyperlink>
      <w:r>
        <w:rPr>
          <w:sz w:val="20"/>
        </w:rP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pPr>
        <w:pStyle w:val="0"/>
        <w:jc w:val="both"/>
      </w:pPr>
      <w:r>
        <w:rPr>
          <w:sz w:val="20"/>
        </w:rPr>
        <w:t xml:space="preserve">(п. 148(11-3) введен </w:t>
      </w:r>
      <w:hyperlink w:history="0" r:id="rId635"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pPr>
        <w:pStyle w:val="0"/>
        <w:jc w:val="both"/>
      </w:pPr>
      <w:r>
        <w:rPr>
          <w:sz w:val="20"/>
        </w:rPr>
        <w:t xml:space="preserve">(п. 148(12) в ред. </w:t>
      </w:r>
      <w:hyperlink w:history="0" r:id="rId636"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148(13). Договор, содержащий положения о предоставлении коммунальной услуги по обращению с твердыми коммунальными отходами, заключаемый в том числе с собственником или пользователем жилого дома (домовладения), должен включать условия, указанные в </w:t>
      </w:r>
      <w:hyperlink w:history="0" w:anchor="P291" w:tooltip="а) дату и место заключения договора;">
        <w:r>
          <w:rPr>
            <w:sz w:val="20"/>
            <w:color w:val="0000ff"/>
          </w:rPr>
          <w:t xml:space="preserve">подпунктах "а"</w:t>
        </w:r>
      </w:hyperlink>
      <w:r>
        <w:rPr>
          <w:sz w:val="20"/>
        </w:rPr>
        <w:t xml:space="preserve"> - </w:t>
      </w:r>
      <w:hyperlink w:history="0" w:anchor="P300" w:tooltip="е) требования к качеству предоставляемой коммунальной услуги (коммунальных услуг);">
        <w:r>
          <w:rPr>
            <w:sz w:val="20"/>
            <w:color w:val="0000ff"/>
          </w:rPr>
          <w:t xml:space="preserve">"е"</w:t>
        </w:r>
      </w:hyperlink>
      <w:r>
        <w:rPr>
          <w:sz w:val="20"/>
        </w:rPr>
        <w:t xml:space="preserve"> и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w:t>
        </w:r>
      </w:hyperlink>
      <w:r>
        <w:rPr>
          <w:sz w:val="20"/>
        </w:rPr>
        <w:t xml:space="preserve"> - </w:t>
      </w:r>
      <w:hyperlink w:history="0" w:anchor="P314" w:tooltip="с) срок действия договора.">
        <w:r>
          <w:rPr>
            <w:sz w:val="20"/>
            <w:color w:val="0000ff"/>
          </w:rPr>
          <w:t xml:space="preserve">"с" пункта 19</w:t>
        </w:r>
      </w:hyperlink>
      <w:r>
        <w:rPr>
          <w:sz w:val="20"/>
        </w:rP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pPr>
        <w:pStyle w:val="0"/>
        <w:jc w:val="both"/>
      </w:pPr>
      <w:r>
        <w:rPr>
          <w:sz w:val="20"/>
        </w:rPr>
        <w:t xml:space="preserve">(в ред. Постановлений Правительства РФ от 15.12.2018 </w:t>
      </w:r>
      <w:hyperlink w:history="0" r:id="rId637"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N 1572</w:t>
        </w:r>
      </w:hyperlink>
      <w:r>
        <w:rPr>
          <w:sz w:val="20"/>
        </w:rPr>
        <w:t xml:space="preserve">, от 16.11.2022 </w:t>
      </w:r>
      <w:hyperlink w:history="0" r:id="rId638"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rPr>
        <w:t xml:space="preserve">)</w:t>
      </w:r>
    </w:p>
    <w:p>
      <w:pPr>
        <w:pStyle w:val="0"/>
        <w:spacing w:before="200" w:line-rule="auto"/>
        <w:ind w:firstLine="540"/>
        <w:jc w:val="both"/>
      </w:pPr>
      <w:r>
        <w:rPr>
          <w:sz w:val="20"/>
        </w:rPr>
        <w:t xml:space="preserve">Договоры на оказание услуг по обращению с твердыми коммунальными отходами заключаются в случаях, предусмотренных </w:t>
      </w:r>
      <w:hyperlink w:history="0" r:id="rId639"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частями 1</w:t>
        </w:r>
      </w:hyperlink>
      <w:r>
        <w:rPr>
          <w:sz w:val="20"/>
        </w:rPr>
        <w:t xml:space="preserve"> и </w:t>
      </w:r>
      <w:hyperlink w:history="0" r:id="rId640" w:tooltip="&quot;Жилищный кодекс Российской Федерации&quot; от 29.12.2004 N 188-ФЗ (ред. от 04.08.2023) (с изм. и доп., вступ. в силу с 01.09.2023) {КонсультантПлюс}">
        <w:r>
          <w:rPr>
            <w:sz w:val="20"/>
            <w:color w:val="0000ff"/>
          </w:rPr>
          <w:t xml:space="preserve">9 статьи 157.2</w:t>
        </w:r>
      </w:hyperlink>
      <w:r>
        <w:rPr>
          <w:sz w:val="20"/>
        </w:rPr>
        <w:t xml:space="preserve"> Жилищного кодекса Российской Федерации, между собственниками помещений в многоквартирном доме и региональным оператором по обращению с твердыми коммунальными отходами в соответствии с </w:t>
      </w:r>
      <w:hyperlink w:history="0" r:id="rId641"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0"/>
            <w:color w:val="0000ff"/>
          </w:rPr>
          <w:t xml:space="preserve">формой</w:t>
        </w:r>
      </w:hyperlink>
      <w:r>
        <w:rPr>
          <w:sz w:val="20"/>
        </w:rP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pPr>
        <w:pStyle w:val="0"/>
        <w:jc w:val="both"/>
      </w:pPr>
      <w:r>
        <w:rPr>
          <w:sz w:val="20"/>
        </w:rPr>
        <w:t xml:space="preserve">(абзац введен </w:t>
      </w:r>
      <w:hyperlink w:history="0" r:id="rId64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1291" w:name="P1291"/>
    <w:bookmarkEnd w:id="1291"/>
    <w:p>
      <w:pPr>
        <w:pStyle w:val="0"/>
        <w:spacing w:before="200" w:line-rule="auto"/>
        <w:ind w:firstLine="540"/>
        <w:jc w:val="both"/>
      </w:pPr>
      <w:r>
        <w:rPr>
          <w:sz w:val="20"/>
        </w:rP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history="0" w:anchor="P1245"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подпунктах &quot;г&quot; - &quot;е&quot; пункта 148(11) настоящих Правил. При этом управляющая организация не вправе отказаться от включения в указанный договор условий о предоставлении ко...">
        <w:r>
          <w:rPr>
            <w:sz w:val="20"/>
            <w:color w:val="0000ff"/>
          </w:rPr>
          <w:t xml:space="preserve">подпунктах "а"</w:t>
        </w:r>
      </w:hyperlink>
      <w:r>
        <w:rPr>
          <w:sz w:val="20"/>
        </w:rPr>
        <w:t xml:space="preserve"> и </w:t>
      </w:r>
      <w:hyperlink w:history="0" w:anchor="P1247"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
        <w:r>
          <w:rPr>
            <w:sz w:val="20"/>
            <w:color w:val="0000ff"/>
          </w:rPr>
          <w:t xml:space="preserve">"б" пункта 148(4)</w:t>
        </w:r>
      </w:hyperlink>
      <w:r>
        <w:rPr>
          <w:sz w:val="20"/>
        </w:rP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пункте 148(8)</w:t>
        </w:r>
      </w:hyperlink>
      <w:r>
        <w:rPr>
          <w:sz w:val="20"/>
        </w:rPr>
        <w:t xml:space="preserve"> или </w:t>
      </w:r>
      <w:hyperlink w:history="0" w:anchor="P1259"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r>
          <w:rPr>
            <w:sz w:val="20"/>
            <w:color w:val="0000ff"/>
          </w:rPr>
          <w:t xml:space="preserve">148(9)</w:t>
        </w:r>
      </w:hyperlink>
      <w:r>
        <w:rPr>
          <w:sz w:val="20"/>
        </w:rP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history="0" w:anchor="P293" w:tooltip="в) следующие сведения о потребителе:">
        <w:r>
          <w:rPr>
            <w:sz w:val="20"/>
            <w:color w:val="0000ff"/>
          </w:rPr>
          <w:t xml:space="preserve">подпунктами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и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 пункта 19</w:t>
        </w:r>
      </w:hyperlink>
      <w:r>
        <w:rPr>
          <w:sz w:val="20"/>
        </w:rPr>
        <w:t xml:space="preserve"> настоящих Правил, а также сведений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pPr>
        <w:pStyle w:val="0"/>
        <w:jc w:val="both"/>
      </w:pPr>
      <w:r>
        <w:rPr>
          <w:sz w:val="20"/>
        </w:rPr>
        <w:t xml:space="preserve">(в ред. </w:t>
      </w:r>
      <w:hyperlink w:history="0" r:id="rId643"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а) документ, подтверждающий право собственности (пользования) на помещение в многоквартирном доме (жилой дом);</w:t>
      </w:r>
    </w:p>
    <w:p>
      <w:pPr>
        <w:pStyle w:val="0"/>
        <w:spacing w:before="200" w:line-rule="auto"/>
        <w:ind w:firstLine="540"/>
        <w:jc w:val="both"/>
      </w:pPr>
      <w:r>
        <w:rPr>
          <w:sz w:val="20"/>
        </w:rPr>
        <w:t xml:space="preserve">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bookmarkStart w:id="1295" w:name="P1295"/>
    <w:bookmarkEnd w:id="1295"/>
    <w:p>
      <w:pPr>
        <w:pStyle w:val="0"/>
        <w:spacing w:before="200" w:line-rule="auto"/>
        <w:ind w:firstLine="540"/>
        <w:jc w:val="both"/>
      </w:pPr>
      <w:r>
        <w:rPr>
          <w:sz w:val="20"/>
        </w:rPr>
        <w:t xml:space="preserve">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history="0" w:anchor="P1245"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подпунктах &quot;г&quot; - &quot;е&quot; пункта 148(11) настоящих Правил. При этом управляющая организация не вправе отказаться от включения в указанный договор условий о предоставлении ко...">
        <w:r>
          <w:rPr>
            <w:sz w:val="20"/>
            <w:color w:val="0000ff"/>
          </w:rPr>
          <w:t xml:space="preserve">подпунктах "а"</w:t>
        </w:r>
      </w:hyperlink>
      <w:r>
        <w:rPr>
          <w:sz w:val="20"/>
        </w:rPr>
        <w:t xml:space="preserve"> и </w:t>
      </w:r>
      <w:hyperlink w:history="0" w:anchor="P1247"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
        <w:r>
          <w:rPr>
            <w:sz w:val="20"/>
            <w:color w:val="0000ff"/>
          </w:rPr>
          <w:t xml:space="preserve">"б" пункта 148(4)</w:t>
        </w:r>
      </w:hyperlink>
      <w:r>
        <w:rPr>
          <w:sz w:val="20"/>
        </w:rPr>
        <w:t xml:space="preserve"> и </w:t>
      </w:r>
      <w:hyperlink w:history="0" w:anchor="P1252"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r>
          <w:rPr>
            <w:sz w:val="20"/>
            <w:color w:val="0000ff"/>
          </w:rPr>
          <w:t xml:space="preserve">подпункте "б" пункта 148(5)</w:t>
        </w:r>
      </w:hyperlink>
      <w:r>
        <w:rPr>
          <w:sz w:val="20"/>
        </w:rP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и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 пункта 19</w:t>
        </w:r>
      </w:hyperlink>
      <w:r>
        <w:rPr>
          <w:sz w:val="20"/>
        </w:rP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копий документов, указанных в </w:t>
      </w:r>
      <w:hyperlink w:history="0" w:anchor="P1291"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8(8) или 148(9) настоящих Правил, передать подписанный им проект договора в 2 экземплярах собственнику помещения...">
        <w:r>
          <w:rPr>
            <w:sz w:val="20"/>
            <w:color w:val="0000ff"/>
          </w:rPr>
          <w:t xml:space="preserve">пункте 148(14)</w:t>
        </w:r>
      </w:hyperlink>
      <w:r>
        <w:rPr>
          <w:sz w:val="20"/>
        </w:rPr>
        <w:t xml:space="preserve"> настоящих Правил.</w:t>
      </w:r>
    </w:p>
    <w:p>
      <w:pPr>
        <w:pStyle w:val="0"/>
        <w:jc w:val="both"/>
      </w:pPr>
      <w:r>
        <w:rPr>
          <w:sz w:val="20"/>
        </w:rPr>
        <w:t xml:space="preserve">(в ред. </w:t>
      </w:r>
      <w:hyperlink w:history="0" r:id="rId644"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pPr>
        <w:pStyle w:val="0"/>
        <w:spacing w:before="200" w:line-rule="auto"/>
        <w:ind w:firstLine="540"/>
        <w:jc w:val="both"/>
      </w:pPr>
      <w:r>
        <w:rPr>
          <w:sz w:val="20"/>
        </w:rPr>
        <w:t xml:space="preserve">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его заявителю.</w:t>
      </w:r>
    </w:p>
    <w:p>
      <w:pPr>
        <w:pStyle w:val="0"/>
        <w:spacing w:before="200" w:line-rule="auto"/>
        <w:ind w:firstLine="540"/>
        <w:jc w:val="both"/>
      </w:pPr>
      <w:r>
        <w:rPr>
          <w:sz w:val="20"/>
        </w:rPr>
        <w:t xml:space="preserve">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коммунальной услуги по обращению с твердыми коммунальными отходами, в 2 экземплярах.</w:t>
      </w:r>
    </w:p>
    <w:p>
      <w:pPr>
        <w:pStyle w:val="0"/>
        <w:spacing w:before="200" w:line-rule="auto"/>
        <w:ind w:firstLine="540"/>
        <w:jc w:val="both"/>
      </w:pPr>
      <w:r>
        <w:rPr>
          <w:sz w:val="20"/>
        </w:rP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history="0" w:anchor="P331" w:tooltip="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
        <w:r>
          <w:rPr>
            <w:sz w:val="20"/>
            <w:color w:val="0000ff"/>
          </w:rPr>
          <w:t xml:space="preserve">пунктом 24</w:t>
        </w:r>
      </w:hyperlink>
      <w:r>
        <w:rPr>
          <w:sz w:val="20"/>
        </w:rPr>
        <w:t xml:space="preserve"> настоящих Правил.</w:t>
      </w:r>
    </w:p>
    <w:p>
      <w:pPr>
        <w:pStyle w:val="0"/>
        <w:spacing w:before="200" w:line-rule="auto"/>
        <w:ind w:firstLine="540"/>
        <w:jc w:val="both"/>
      </w:pPr>
      <w:r>
        <w:rPr>
          <w:sz w:val="20"/>
        </w:rP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и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 пункта 19</w:t>
        </w:r>
      </w:hyperlink>
      <w:r>
        <w:rPr>
          <w:sz w:val="20"/>
        </w:rP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копии документов, указанных в </w:t>
      </w:r>
      <w:hyperlink w:history="0" w:anchor="P1291"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8(8) или 148(9) настоящих Правил, передать подписанный им проект договора в 2 экземплярах собственнику помещения...">
        <w:r>
          <w:rPr>
            <w:sz w:val="20"/>
            <w:color w:val="0000ff"/>
          </w:rPr>
          <w:t xml:space="preserve">пункте 148(14)</w:t>
        </w:r>
      </w:hyperlink>
      <w:r>
        <w:rPr>
          <w:sz w:val="20"/>
        </w:rPr>
        <w:t xml:space="preserve"> настоящих Правил.</w:t>
      </w:r>
    </w:p>
    <w:p>
      <w:pPr>
        <w:pStyle w:val="0"/>
        <w:jc w:val="both"/>
      </w:pPr>
      <w:r>
        <w:rPr>
          <w:sz w:val="20"/>
        </w:rPr>
        <w:t xml:space="preserve">(в ред. </w:t>
      </w:r>
      <w:hyperlink w:history="0" r:id="rId645"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bookmarkStart w:id="1303" w:name="P1303"/>
    <w:bookmarkEnd w:id="1303"/>
    <w:p>
      <w:pPr>
        <w:pStyle w:val="0"/>
        <w:spacing w:before="200" w:line-rule="auto"/>
        <w:ind w:firstLine="540"/>
        <w:jc w:val="both"/>
      </w:pPr>
      <w:r>
        <w:rPr>
          <w:sz w:val="20"/>
        </w:rPr>
        <w:t xml:space="preserve">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pPr>
        <w:pStyle w:val="0"/>
        <w:spacing w:before="200" w:line-rule="auto"/>
        <w:ind w:firstLine="540"/>
        <w:jc w:val="both"/>
      </w:pPr>
      <w:r>
        <w:rPr>
          <w:sz w:val="20"/>
        </w:rPr>
        <w:t xml:space="preserve">а) заявление о заключении договора, содержащего положения о предоставлении коммунальной услуги по обращению с твердыми коммунальными отходами, подписанное таким лицом;</w:t>
      </w:r>
    </w:p>
    <w:p>
      <w:pPr>
        <w:pStyle w:val="0"/>
        <w:spacing w:before="200" w:line-rule="auto"/>
        <w:ind w:firstLine="540"/>
        <w:jc w:val="both"/>
      </w:pPr>
      <w:r>
        <w:rPr>
          <w:sz w:val="20"/>
        </w:rPr>
        <w:t xml:space="preserve">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pPr>
        <w:pStyle w:val="0"/>
        <w:spacing w:before="200" w:line-rule="auto"/>
        <w:ind w:firstLine="540"/>
        <w:jc w:val="both"/>
      </w:pPr>
      <w:r>
        <w:rPr>
          <w:sz w:val="20"/>
        </w:rPr>
        <w:t xml:space="preserve">в) копия доверенности, выданной уполномоченному лицу в письменной форме всеми или большинством собственников;</w:t>
      </w:r>
    </w:p>
    <w:p>
      <w:pPr>
        <w:pStyle w:val="0"/>
        <w:spacing w:before="200" w:line-rule="auto"/>
        <w:ind w:firstLine="540"/>
        <w:jc w:val="both"/>
      </w:pPr>
      <w:r>
        <w:rPr>
          <w:sz w:val="20"/>
        </w:rPr>
        <w:t xml:space="preserve">г) информация, указанная в </w:t>
      </w:r>
      <w:hyperlink w:history="0" w:anchor="P293" w:tooltip="в) следующие сведения о потребителе:">
        <w:r>
          <w:rPr>
            <w:sz w:val="20"/>
            <w:color w:val="0000ff"/>
          </w:rPr>
          <w:t xml:space="preserve">подпунктах "в"</w:t>
        </w:r>
      </w:hyperlink>
      <w:r>
        <w:rPr>
          <w:sz w:val="20"/>
        </w:rPr>
        <w:t xml:space="preserve">, </w:t>
      </w:r>
      <w:hyperlink w:history="0" w:anchor="P297"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r>
          <w:rPr>
            <w:sz w:val="20"/>
            <w:color w:val="0000ff"/>
          </w:rPr>
          <w:t xml:space="preserve">"г"</w:t>
        </w:r>
      </w:hyperlink>
      <w:r>
        <w:rPr>
          <w:sz w:val="20"/>
        </w:rPr>
        <w:t xml:space="preserve">, </w:t>
      </w:r>
      <w:hyperlink w:history="0" w:anchor="P299" w:tooltip="д) наименование предоставляемой потребителю коммунальной услуги (коммунальных услуг);">
        <w:r>
          <w:rPr>
            <w:sz w:val="20"/>
            <w:color w:val="0000ff"/>
          </w:rPr>
          <w:t xml:space="preserve">"д"</w:t>
        </w:r>
      </w:hyperlink>
      <w:r>
        <w:rPr>
          <w:sz w:val="20"/>
        </w:rPr>
        <w:t xml:space="preserve"> и </w:t>
      </w:r>
      <w:hyperlink w:history="0" w:anchor="P307"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sz w:val="20"/>
            <w:color w:val="0000ff"/>
          </w:rPr>
          <w:t xml:space="preserve">"л" пункта 19</w:t>
        </w:r>
      </w:hyperlink>
      <w:r>
        <w:rPr>
          <w:sz w:val="20"/>
        </w:rP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исполнительными органами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w:t>
      </w:r>
    </w:p>
    <w:p>
      <w:pPr>
        <w:pStyle w:val="0"/>
        <w:jc w:val="both"/>
      </w:pPr>
      <w:r>
        <w:rPr>
          <w:sz w:val="20"/>
        </w:rPr>
        <w:t xml:space="preserve">(в ред. </w:t>
      </w:r>
      <w:hyperlink w:history="0" r:id="rId646"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порядке, указанном в </w:t>
      </w:r>
      <w:hyperlink w:history="0" w:anchor="P1295"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и подпункте &quot;б&quot; пункта 148(5)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w:r>
          <w:rPr>
            <w:sz w:val="20"/>
            <w:color w:val="0000ff"/>
          </w:rPr>
          <w:t xml:space="preserve">пункте 148(15)</w:t>
        </w:r>
      </w:hyperlink>
      <w:r>
        <w:rPr>
          <w:sz w:val="20"/>
        </w:rPr>
        <w:t xml:space="preserve"> настоящих Правил.</w:t>
      </w:r>
    </w:p>
    <w:p>
      <w:pPr>
        <w:pStyle w:val="0"/>
        <w:spacing w:before="200" w:line-rule="auto"/>
        <w:ind w:firstLine="540"/>
        <w:jc w:val="both"/>
      </w:pPr>
      <w:r>
        <w:rPr>
          <w:sz w:val="20"/>
        </w:rPr>
        <w:t xml:space="preserve">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пунктах 148(8)</w:t>
        </w:r>
      </w:hyperlink>
      <w:r>
        <w:rPr>
          <w:sz w:val="20"/>
        </w:rPr>
        <w:t xml:space="preserve"> -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148(11)</w:t>
        </w:r>
      </w:hyperlink>
      <w:r>
        <w:rPr>
          <w:sz w:val="20"/>
        </w:rP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pPr>
        <w:pStyle w:val="0"/>
        <w:spacing w:before="200" w:line-rule="auto"/>
        <w:ind w:firstLine="540"/>
        <w:jc w:val="both"/>
      </w:pPr>
      <w:r>
        <w:rPr>
          <w:sz w:val="20"/>
        </w:rPr>
        <w:t xml:space="preserve">148(20). В случае представления в соответствии с </w:t>
      </w:r>
      <w:hyperlink w:history="0" w:anchor="P1295"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и подпункте &quot;б&quot; пункта 148(5)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w:r>
          <w:rPr>
            <w:sz w:val="20"/>
            <w:color w:val="0000ff"/>
          </w:rPr>
          <w:t xml:space="preserve">пунктами 148(15)</w:t>
        </w:r>
      </w:hyperlink>
      <w:r>
        <w:rPr>
          <w:sz w:val="20"/>
        </w:rPr>
        <w:t xml:space="preserve"> - </w:t>
      </w:r>
      <w:hyperlink w:history="0" w:anchor="P1303" w:tooltip="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
        <w:r>
          <w:rPr>
            <w:sz w:val="20"/>
            <w:color w:val="0000ff"/>
          </w:rPr>
          <w:t xml:space="preserve">148(17)</w:t>
        </w:r>
      </w:hyperlink>
      <w:r>
        <w:rPr>
          <w:sz w:val="20"/>
        </w:rPr>
        <w:t xml:space="preserve"> настоящих Правил заявителем неполного пакета документов или неправильного их оформления применяются положения </w:t>
      </w:r>
      <w:hyperlink w:history="0" w:anchor="P344" w:tooltip="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
        <w:r>
          <w:rPr>
            <w:sz w:val="20"/>
            <w:color w:val="0000ff"/>
          </w:rPr>
          <w:t xml:space="preserve">пункта 29</w:t>
        </w:r>
      </w:hyperlink>
      <w:r>
        <w:rPr>
          <w:sz w:val="20"/>
        </w:rPr>
        <w:t xml:space="preserve"> настоящих Правил.</w:t>
      </w:r>
    </w:p>
    <w:p>
      <w:pPr>
        <w:pStyle w:val="0"/>
        <w:spacing w:before="200" w:line-rule="auto"/>
        <w:ind w:firstLine="540"/>
        <w:jc w:val="both"/>
      </w:pPr>
      <w:r>
        <w:rPr>
          <w:sz w:val="20"/>
        </w:rPr>
        <w:t xml:space="preserve">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pPr>
        <w:pStyle w:val="0"/>
        <w:spacing w:before="200" w:line-rule="auto"/>
        <w:ind w:firstLine="540"/>
        <w:jc w:val="both"/>
      </w:pPr>
      <w:r>
        <w:rPr>
          <w:sz w:val="20"/>
        </w:rPr>
        <w:t xml:space="preserve">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пунктах 148(8)</w:t>
        </w:r>
      </w:hyperlink>
      <w:r>
        <w:rPr>
          <w:sz w:val="20"/>
        </w:rPr>
        <w:t xml:space="preserve"> -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148(11)</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history="0" w:anchor="P1257"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r>
          <w:rPr>
            <w:sz w:val="20"/>
            <w:color w:val="0000ff"/>
          </w:rPr>
          <w:t xml:space="preserve">пунктах 148(8)</w:t>
        </w:r>
      </w:hyperlink>
      <w:r>
        <w:rPr>
          <w:sz w:val="20"/>
        </w:rPr>
        <w:t xml:space="preserve"> -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148(11)</w:t>
        </w:r>
      </w:hyperlink>
      <w:r>
        <w:rPr>
          <w:sz w:val="20"/>
        </w:rPr>
        <w:t xml:space="preserve"> настоящих Правил.</w:t>
      </w:r>
    </w:p>
    <w:p>
      <w:pPr>
        <w:pStyle w:val="0"/>
        <w:spacing w:before="200" w:line-rule="auto"/>
        <w:ind w:firstLine="540"/>
        <w:jc w:val="both"/>
      </w:pPr>
      <w:r>
        <w:rPr>
          <w:sz w:val="20"/>
        </w:rPr>
        <w:t xml:space="preserve">Договор,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pPr>
        <w:pStyle w:val="0"/>
        <w:spacing w:before="200" w:line-rule="auto"/>
        <w:ind w:firstLine="540"/>
        <w:jc w:val="both"/>
      </w:pPr>
      <w:r>
        <w:rPr>
          <w:sz w:val="20"/>
        </w:rPr>
        <w:t xml:space="preserve">148(22). Исполнитель коммунальной услуги по обращению с твердыми коммунальными отходами обязан:</w:t>
      </w:r>
    </w:p>
    <w:p>
      <w:pPr>
        <w:pStyle w:val="0"/>
        <w:spacing w:before="200" w:line-rule="auto"/>
        <w:ind w:firstLine="540"/>
        <w:jc w:val="both"/>
      </w:pPr>
      <w:r>
        <w:rPr>
          <w:sz w:val="20"/>
        </w:rPr>
        <w:t xml:space="preserve">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pPr>
        <w:pStyle w:val="0"/>
        <w:spacing w:before="200" w:line-rule="auto"/>
        <w:ind w:firstLine="540"/>
        <w:jc w:val="both"/>
      </w:pPr>
      <w:r>
        <w:rPr>
          <w:sz w:val="20"/>
        </w:rPr>
        <w:t xml:space="preserve">б) заключать с региональным оператором по обращению с твердыми коммунальными отходами договоры на оказание услуг по обращению с твердыми коммунальными отходами, за исключением случаев, указанных в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пункте 148(11)</w:t>
        </w:r>
      </w:hyperlink>
      <w:r>
        <w:rPr>
          <w:sz w:val="20"/>
        </w:rPr>
        <w:t xml:space="preserve"> настоящих Правил;</w:t>
      </w:r>
    </w:p>
    <w:p>
      <w:pPr>
        <w:pStyle w:val="0"/>
        <w:jc w:val="both"/>
      </w:pPr>
      <w:r>
        <w:rPr>
          <w:sz w:val="20"/>
        </w:rPr>
        <w:t xml:space="preserve">(в ред. </w:t>
      </w:r>
      <w:hyperlink w:history="0" r:id="rId64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случаев, предусмотренных </w:t>
      </w:r>
      <w:hyperlink w:history="0" w:anchor="P126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
        <w:r>
          <w:rPr>
            <w:sz w:val="20"/>
            <w:color w:val="0000ff"/>
          </w:rPr>
          <w:t xml:space="preserve">подпунктами "б",</w:t>
        </w:r>
      </w:hyperlink>
      <w:r>
        <w:rPr>
          <w:sz w:val="20"/>
        </w:rPr>
        <w:t xml:space="preserve"> </w:t>
      </w:r>
      <w:hyperlink w:history="0" w:anchor="P1266"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
        <w:r>
          <w:rPr>
            <w:sz w:val="20"/>
            <w:color w:val="0000ff"/>
          </w:rPr>
          <w:t xml:space="preserve">"г"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w:t>
      </w:r>
    </w:p>
    <w:p>
      <w:pPr>
        <w:pStyle w:val="0"/>
        <w:jc w:val="both"/>
      </w:pPr>
      <w:r>
        <w:rPr>
          <w:sz w:val="20"/>
        </w:rPr>
        <w:t xml:space="preserve">(в ред. </w:t>
      </w:r>
      <w:hyperlink w:history="0" r:id="rId64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pPr>
        <w:pStyle w:val="0"/>
        <w:spacing w:before="200" w:line-rule="auto"/>
        <w:ind w:firstLine="540"/>
        <w:jc w:val="both"/>
      </w:pPr>
      <w:r>
        <w:rPr>
          <w:sz w:val="20"/>
        </w:rPr>
        <w:t xml:space="preserve">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pPr>
        <w:pStyle w:val="0"/>
        <w:jc w:val="both"/>
      </w:pPr>
      <w:r>
        <w:rPr>
          <w:sz w:val="20"/>
        </w:rPr>
        <w:t xml:space="preserve">(в ред. </w:t>
      </w:r>
      <w:hyperlink w:history="0" r:id="rId649"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pPr>
        <w:pStyle w:val="0"/>
        <w:spacing w:before="200" w:line-rule="auto"/>
        <w:ind w:firstLine="540"/>
        <w:jc w:val="both"/>
      </w:pPr>
      <w:r>
        <w:rPr>
          <w:sz w:val="20"/>
        </w:rPr>
        <w:t xml:space="preserve">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pPr>
        <w:pStyle w:val="0"/>
        <w:spacing w:before="200" w:line-rule="auto"/>
        <w:ind w:firstLine="540"/>
        <w:jc w:val="both"/>
      </w:pPr>
      <w:r>
        <w:rPr>
          <w:sz w:val="20"/>
        </w:rPr>
        <w:t xml:space="preserve">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w:t>
      </w:r>
    </w:p>
    <w:p>
      <w:pPr>
        <w:pStyle w:val="0"/>
        <w:spacing w:before="200" w:line-rule="auto"/>
        <w:ind w:firstLine="540"/>
        <w:jc w:val="both"/>
      </w:pPr>
      <w:r>
        <w:rPr>
          <w:sz w:val="20"/>
        </w:rPr>
        <w:t xml:space="preserve">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bookmarkStart w:id="1329" w:name="P1329"/>
    <w:bookmarkEnd w:id="1329"/>
    <w:p>
      <w:pPr>
        <w:pStyle w:val="0"/>
        <w:spacing w:before="200" w:line-rule="auto"/>
        <w:ind w:firstLine="540"/>
        <w:jc w:val="both"/>
      </w:pPr>
      <w:r>
        <w:rPr>
          <w:sz w:val="20"/>
        </w:rPr>
        <w:t xml:space="preserve">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history="0" w:anchor="P1262"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sz w:val="20"/>
            <w:color w:val="0000ff"/>
          </w:rPr>
          <w:t xml:space="preserve">пунктом 148(11)</w:t>
        </w:r>
      </w:hyperlink>
      <w:r>
        <w:rPr>
          <w:sz w:val="20"/>
        </w:rP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pPr>
        <w:pStyle w:val="0"/>
        <w:jc w:val="both"/>
      </w:pPr>
      <w:r>
        <w:rPr>
          <w:sz w:val="20"/>
        </w:rPr>
        <w:t xml:space="preserve">(в ред. </w:t>
      </w:r>
      <w:hyperlink w:history="0" r:id="rId65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pPr>
        <w:pStyle w:val="0"/>
        <w:spacing w:before="200" w:line-rule="auto"/>
        <w:ind w:firstLine="540"/>
        <w:jc w:val="both"/>
      </w:pPr>
      <w:r>
        <w:rPr>
          <w:sz w:val="20"/>
        </w:rPr>
        <w:t xml:space="preserve">адреса и номера телефонов диспетчерской, аварийно-диспетчерской службы исполнителя;</w:t>
      </w:r>
    </w:p>
    <w:p>
      <w:pPr>
        <w:pStyle w:val="0"/>
        <w:spacing w:before="200" w:line-rule="auto"/>
        <w:ind w:firstLine="540"/>
        <w:jc w:val="both"/>
      </w:pPr>
      <w:r>
        <w:rPr>
          <w:sz w:val="20"/>
        </w:rPr>
        <w:t xml:space="preserve">размеры тарифов (цен) на коммунальную услугу по обращению с твердыми коммунальными отходами и реквизиты нормативных правовых актов, которыми они установлены;</w:t>
      </w:r>
    </w:p>
    <w:p>
      <w:pPr>
        <w:pStyle w:val="0"/>
        <w:spacing w:before="200" w:line-rule="auto"/>
        <w:ind w:firstLine="540"/>
        <w:jc w:val="both"/>
      </w:pPr>
      <w:r>
        <w:rPr>
          <w:sz w:val="20"/>
        </w:rPr>
        <w:t xml:space="preserve">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pPr>
        <w:pStyle w:val="0"/>
        <w:spacing w:before="200" w:line-rule="auto"/>
        <w:ind w:firstLine="540"/>
        <w:jc w:val="both"/>
      </w:pPr>
      <w:r>
        <w:rPr>
          <w:sz w:val="20"/>
        </w:rPr>
        <w:t xml:space="preserve">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Правилами, а также информация о настоящих Правилах;</w:t>
      </w:r>
    </w:p>
    <w:p>
      <w:pPr>
        <w:pStyle w:val="0"/>
        <w:spacing w:before="200" w:line-rule="auto"/>
        <w:ind w:firstLine="540"/>
        <w:jc w:val="both"/>
      </w:pPr>
      <w:r>
        <w:rPr>
          <w:sz w:val="20"/>
        </w:rPr>
        <w:t xml:space="preserve">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pPr>
        <w:pStyle w:val="0"/>
        <w:spacing w:before="200" w:line-rule="auto"/>
        <w:ind w:firstLine="540"/>
        <w:jc w:val="both"/>
      </w:pPr>
      <w:r>
        <w:rPr>
          <w:sz w:val="20"/>
        </w:rPr>
        <w:t xml:space="preserve">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pPr>
        <w:pStyle w:val="0"/>
        <w:spacing w:before="200" w:line-rule="auto"/>
        <w:ind w:firstLine="540"/>
        <w:jc w:val="both"/>
      </w:pPr>
      <w:r>
        <w:rPr>
          <w:sz w:val="20"/>
        </w:rPr>
        <w:t xml:space="preserve">сведения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pPr>
        <w:pStyle w:val="0"/>
        <w:spacing w:before="200" w:line-rule="auto"/>
        <w:ind w:firstLine="540"/>
        <w:jc w:val="both"/>
      </w:pPr>
      <w:r>
        <w:rPr>
          <w:sz w:val="20"/>
        </w:rPr>
        <w:t xml:space="preserve">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pPr>
        <w:pStyle w:val="0"/>
        <w:jc w:val="both"/>
      </w:pPr>
      <w:r>
        <w:rPr>
          <w:sz w:val="20"/>
        </w:rPr>
        <w:t xml:space="preserve">(в ред. </w:t>
      </w:r>
      <w:hyperlink w:history="0" r:id="rId651"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148(22-1). Управляющая организация, товарищество или кооператив, осуществляющие управление многоквартирным домом, в случаях, предусмотренных </w:t>
      </w:r>
      <w:hyperlink w:history="0" w:anchor="P1264"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
        <w:r>
          <w:rPr>
            <w:sz w:val="20"/>
            <w:color w:val="0000ff"/>
          </w:rPr>
          <w:t xml:space="preserve">подпунктами "б",</w:t>
        </w:r>
      </w:hyperlink>
      <w:r>
        <w:rPr>
          <w:sz w:val="20"/>
        </w:rPr>
        <w:t xml:space="preserve"> </w:t>
      </w:r>
      <w:hyperlink w:history="0" w:anchor="P1266"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
        <w:r>
          <w:rPr>
            <w:sz w:val="20"/>
            <w:color w:val="0000ff"/>
          </w:rPr>
          <w:t xml:space="preserve">"г"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обязаны:</w:t>
      </w:r>
    </w:p>
    <w:p>
      <w:pPr>
        <w:pStyle w:val="0"/>
        <w:spacing w:before="200" w:line-rule="auto"/>
        <w:ind w:firstLine="540"/>
        <w:jc w:val="both"/>
      </w:pPr>
      <w:r>
        <w:rPr>
          <w:sz w:val="20"/>
        </w:rPr>
        <w:t xml:space="preserve">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твердыми бытовыми отходами потребителю;</w:t>
      </w:r>
    </w:p>
    <w:p>
      <w:pPr>
        <w:pStyle w:val="0"/>
        <w:spacing w:before="200" w:line-rule="auto"/>
        <w:ind w:firstLine="540"/>
        <w:jc w:val="both"/>
      </w:pPr>
      <w:r>
        <w:rPr>
          <w:sz w:val="20"/>
        </w:rPr>
        <w:t xml:space="preserve">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pPr>
        <w:pStyle w:val="0"/>
        <w:spacing w:before="200" w:line-rule="auto"/>
        <w:ind w:firstLine="540"/>
        <w:jc w:val="both"/>
      </w:pPr>
      <w:r>
        <w:rPr>
          <w:sz w:val="20"/>
        </w:rPr>
        <w:t xml:space="preserve">в)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pPr>
        <w:pStyle w:val="0"/>
        <w:jc w:val="both"/>
      </w:pPr>
      <w:r>
        <w:rPr>
          <w:sz w:val="20"/>
        </w:rPr>
        <w:t xml:space="preserve">(п. 148(22-1) введен </w:t>
      </w:r>
      <w:hyperlink w:history="0" r:id="rId652"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bookmarkStart w:id="1347" w:name="P1347"/>
    <w:bookmarkEnd w:id="1347"/>
    <w:p>
      <w:pPr>
        <w:pStyle w:val="0"/>
        <w:spacing w:before="200" w:line-rule="auto"/>
        <w:ind w:firstLine="540"/>
        <w:jc w:val="both"/>
      </w:pPr>
      <w:r>
        <w:rPr>
          <w:sz w:val="20"/>
        </w:rPr>
        <w:t xml:space="preserve">148(23). Исполнитель коммунальной услуги по обращению с твердыми коммунальными отходами имеет право:</w:t>
      </w:r>
    </w:p>
    <w:p>
      <w:pPr>
        <w:pStyle w:val="0"/>
        <w:spacing w:before="200" w:line-rule="auto"/>
        <w:ind w:firstLine="540"/>
        <w:jc w:val="both"/>
      </w:pPr>
      <w:r>
        <w:rPr>
          <w:sz w:val="20"/>
        </w:rPr>
        <w:t xml:space="preserve">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pPr>
        <w:pStyle w:val="0"/>
        <w:spacing w:before="200" w:line-rule="auto"/>
        <w:ind w:firstLine="540"/>
        <w:jc w:val="both"/>
      </w:pPr>
      <w:r>
        <w:rPr>
          <w:sz w:val="20"/>
        </w:rPr>
        <w:t xml:space="preserve">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pPr>
        <w:pStyle w:val="0"/>
        <w:spacing w:before="200" w:line-rule="auto"/>
        <w:ind w:firstLine="540"/>
        <w:jc w:val="both"/>
      </w:pPr>
      <w:r>
        <w:rPr>
          <w:sz w:val="20"/>
        </w:rPr>
        <w:t xml:space="preserve">для доставки платежных документов потребителям;</w:t>
      </w:r>
    </w:p>
    <w:p>
      <w:pPr>
        <w:pStyle w:val="0"/>
        <w:spacing w:before="200" w:line-rule="auto"/>
        <w:ind w:firstLine="540"/>
        <w:jc w:val="both"/>
      </w:pPr>
      <w:r>
        <w:rPr>
          <w:sz w:val="20"/>
        </w:rPr>
        <w:t xml:space="preserve">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pPr>
        <w:pStyle w:val="0"/>
        <w:spacing w:before="200" w:line-rule="auto"/>
        <w:ind w:firstLine="540"/>
        <w:jc w:val="both"/>
      </w:pPr>
      <w:r>
        <w:rPr>
          <w:sz w:val="20"/>
        </w:rPr>
        <w:t xml:space="preserve">в) устанавливать в порядке, предусмотренном </w:t>
      </w:r>
      <w:hyperlink w:history="0" w:anchor="P1387" w:tooltip="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
        <w:r>
          <w:rPr>
            <w:sz w:val="20"/>
            <w:color w:val="0000ff"/>
          </w:rPr>
          <w:t xml:space="preserve">пунктом 148(35)</w:t>
        </w:r>
      </w:hyperlink>
      <w:r>
        <w:rPr>
          <w:sz w:val="20"/>
        </w:rP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за предоставленную коммунальную услугу по обращению с твердыми коммунальными отходами;</w:t>
      </w:r>
    </w:p>
    <w:p>
      <w:pPr>
        <w:pStyle w:val="0"/>
        <w:spacing w:before="200" w:line-rule="auto"/>
        <w:ind w:firstLine="540"/>
        <w:jc w:val="both"/>
      </w:pPr>
      <w:r>
        <w:rPr>
          <w:sz w:val="20"/>
        </w:rPr>
        <w:t xml:space="preserve">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pPr>
        <w:pStyle w:val="0"/>
        <w:spacing w:before="200" w:line-rule="auto"/>
        <w:ind w:firstLine="540"/>
        <w:jc w:val="both"/>
      </w:pPr>
      <w:r>
        <w:rPr>
          <w:sz w:val="20"/>
        </w:rPr>
        <w:t xml:space="preserve">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148(23-1). Предусмотренные </w:t>
      </w:r>
      <w:hyperlink w:history="0" w:anchor="P1347" w:tooltip="148(23). Исполнитель коммунальной услуги по обращению с твердыми коммунальными отходами имеет право:">
        <w:r>
          <w:rPr>
            <w:sz w:val="20"/>
            <w:color w:val="0000ff"/>
          </w:rPr>
          <w:t xml:space="preserve">пунктом 148(23)</w:t>
        </w:r>
      </w:hyperlink>
      <w:r>
        <w:rPr>
          <w:sz w:val="20"/>
        </w:rPr>
        <w:t xml:space="preserve"> настоящих Правил права исполнителя в случаях, предусмотренных </w:t>
      </w:r>
      <w:hyperlink w:history="0" w:anchor="P257"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r>
          <w:rPr>
            <w:sz w:val="20"/>
            <w:color w:val="0000ff"/>
          </w:rPr>
          <w:t xml:space="preserve">подпунктами "г"</w:t>
        </w:r>
      </w:hyperlink>
      <w:r>
        <w:rPr>
          <w:sz w:val="20"/>
        </w:rPr>
        <w:t xml:space="preserve"> - </w:t>
      </w:r>
      <w:hyperlink w:history="0" w:anchor="P1270"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r>
          <w:rPr>
            <w:sz w:val="20"/>
            <w:color w:val="0000ff"/>
          </w:rPr>
          <w:t xml:space="preserve">"е" пункта 148(11)</w:t>
        </w:r>
      </w:hyperlink>
      <w:r>
        <w:rPr>
          <w:sz w:val="20"/>
        </w:rP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оказание услуг по обращению с твердыми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отходами, по соглашению сторон такого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твердыми коммунальными отходами потребителям способами, предусмотренными </w:t>
      </w:r>
      <w:hyperlink w:history="0" w:anchor="P1329" w:tooltip="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сках объ...">
        <w:r>
          <w:rPr>
            <w:sz w:val="20"/>
            <w:color w:val="0000ff"/>
          </w:rPr>
          <w:t xml:space="preserve">подпунктом "к" пункта 148(22)</w:t>
        </w:r>
      </w:hyperlink>
      <w:r>
        <w:rPr>
          <w:sz w:val="20"/>
        </w:rPr>
        <w:t xml:space="preserve"> настоящих Правил.</w:t>
      </w:r>
    </w:p>
    <w:p>
      <w:pPr>
        <w:pStyle w:val="0"/>
        <w:jc w:val="both"/>
      </w:pPr>
      <w:r>
        <w:rPr>
          <w:sz w:val="20"/>
        </w:rPr>
        <w:t xml:space="preserve">(п. 148(23-1) введен </w:t>
      </w:r>
      <w:hyperlink w:history="0" r:id="rId653"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148(24). Потребитель коммунальной услуги по обращению с твердыми коммунальными отходами имеет право:</w:t>
      </w:r>
    </w:p>
    <w:p>
      <w:pPr>
        <w:pStyle w:val="0"/>
        <w:spacing w:before="200" w:line-rule="auto"/>
        <w:ind w:firstLine="540"/>
        <w:jc w:val="both"/>
      </w:pPr>
      <w:r>
        <w:rPr>
          <w:sz w:val="20"/>
        </w:rPr>
        <w:t xml:space="preserve">а) получать в необходимых объемах коммунальную услугу по обращению с твердыми коммунальными отходами надлежащего качества;</w:t>
      </w:r>
    </w:p>
    <w:p>
      <w:pPr>
        <w:pStyle w:val="0"/>
        <w:spacing w:before="200" w:line-rule="auto"/>
        <w:ind w:firstLine="540"/>
        <w:jc w:val="both"/>
      </w:pPr>
      <w:r>
        <w:rPr>
          <w:sz w:val="20"/>
        </w:rPr>
        <w:t xml:space="preserve">б) получать от исполнителя сведения о правильности исчисления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потребителю неустоек (штрафов, пеней);</w:t>
      </w:r>
    </w:p>
    <w:p>
      <w:pPr>
        <w:pStyle w:val="0"/>
        <w:spacing w:before="200" w:line-rule="auto"/>
        <w:ind w:firstLine="540"/>
        <w:jc w:val="both"/>
      </w:pPr>
      <w:r>
        <w:rPr>
          <w:sz w:val="20"/>
        </w:rPr>
        <w:t xml:space="preserve">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недостатков;</w:t>
      </w:r>
    </w:p>
    <w:p>
      <w:pPr>
        <w:pStyle w:val="0"/>
        <w:spacing w:before="200" w:line-rule="auto"/>
        <w:ind w:firstLine="540"/>
        <w:jc w:val="both"/>
      </w:pPr>
      <w:r>
        <w:rPr>
          <w:sz w:val="20"/>
        </w:rPr>
        <w:t xml:space="preserve">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pPr>
        <w:pStyle w:val="0"/>
        <w:spacing w:before="200" w:line-rule="auto"/>
        <w:ind w:firstLine="540"/>
        <w:jc w:val="both"/>
      </w:pPr>
      <w:r>
        <w:rPr>
          <w:sz w:val="20"/>
        </w:rP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Российской Федерации;</w:t>
      </w:r>
    </w:p>
    <w:p>
      <w:pPr>
        <w:pStyle w:val="0"/>
        <w:spacing w:before="200" w:line-rule="auto"/>
        <w:ind w:firstLine="540"/>
        <w:jc w:val="both"/>
      </w:pPr>
      <w:r>
        <w:rPr>
          <w:sz w:val="20"/>
        </w:rPr>
        <w:t xml:space="preserve">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проверки и акта об устранении выявленных недостатков;</w:t>
      </w:r>
    </w:p>
    <w:p>
      <w:pPr>
        <w:pStyle w:val="0"/>
        <w:spacing w:before="200" w:line-rule="auto"/>
        <w:ind w:firstLine="540"/>
        <w:jc w:val="both"/>
      </w:pPr>
      <w:r>
        <w:rPr>
          <w:sz w:val="20"/>
        </w:rPr>
        <w:t xml:space="preserve">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148(25). Потребитель коммунальной услуги по обращению с твердыми коммунальными отходами обязан:</w:t>
      </w:r>
    </w:p>
    <w:p>
      <w:pPr>
        <w:pStyle w:val="0"/>
        <w:spacing w:before="200" w:line-rule="auto"/>
        <w:ind w:firstLine="540"/>
        <w:jc w:val="both"/>
      </w:pPr>
      <w:r>
        <w:rPr>
          <w:sz w:val="20"/>
        </w:rPr>
        <w:t xml:space="preserve">а) при обнаружении неисправностей, пожара и аварий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устранению таких неисправностей, пожара и аварий;</w:t>
      </w:r>
    </w:p>
    <w:p>
      <w:pPr>
        <w:pStyle w:val="0"/>
        <w:spacing w:before="200" w:line-rule="auto"/>
        <w:ind w:firstLine="540"/>
        <w:jc w:val="both"/>
      </w:pPr>
      <w:r>
        <w:rPr>
          <w:sz w:val="20"/>
        </w:rPr>
        <w:t xml:space="preserve">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pPr>
        <w:pStyle w:val="0"/>
        <w:spacing w:before="200" w:line-rule="auto"/>
        <w:ind w:firstLine="540"/>
        <w:jc w:val="both"/>
      </w:pPr>
      <w:r>
        <w:rPr>
          <w:sz w:val="20"/>
        </w:rPr>
        <w:t xml:space="preserve">в) своевременно и в полном объеме вносить плату за коммунальную услугу по обращению с твердыми коммунальными отходами;</w:t>
      </w:r>
    </w:p>
    <w:p>
      <w:pPr>
        <w:pStyle w:val="0"/>
        <w:spacing w:before="200" w:line-rule="auto"/>
        <w:ind w:firstLine="540"/>
        <w:jc w:val="both"/>
      </w:pPr>
      <w:r>
        <w:rPr>
          <w:sz w:val="20"/>
        </w:rPr>
        <w:t xml:space="preserve">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pPr>
        <w:pStyle w:val="0"/>
        <w:spacing w:before="200" w:line-rule="auto"/>
        <w:ind w:firstLine="540"/>
        <w:jc w:val="both"/>
      </w:pPr>
      <w:r>
        <w:rPr>
          <w:sz w:val="20"/>
        </w:rPr>
        <w:t xml:space="preserve">148(27). Расчетный период для оплаты коммунальной услуги по обращению с твердыми коммунальными отходами устанавливается равным календарному месяцу.</w:t>
      </w:r>
    </w:p>
    <w:p>
      <w:pPr>
        <w:pStyle w:val="0"/>
        <w:spacing w:before="200" w:line-rule="auto"/>
        <w:ind w:firstLine="540"/>
        <w:jc w:val="both"/>
      </w:pPr>
      <w:r>
        <w:rPr>
          <w:sz w:val="20"/>
        </w:rPr>
        <w:t xml:space="preserve">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w:t>
      </w:r>
    </w:p>
    <w:p>
      <w:pPr>
        <w:pStyle w:val="0"/>
        <w:spacing w:before="200" w:line-rule="auto"/>
        <w:ind w:firstLine="540"/>
        <w:jc w:val="both"/>
      </w:pPr>
      <w:r>
        <w:rPr>
          <w:sz w:val="20"/>
        </w:rPr>
        <w:t xml:space="preserve">В случае установления тарифов (цен), дифференцированных по группам потребителей, размер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pPr>
        <w:pStyle w:val="0"/>
        <w:spacing w:before="200" w:line-rule="auto"/>
        <w:ind w:firstLine="540"/>
        <w:jc w:val="both"/>
      </w:pPr>
      <w:r>
        <w:rPr>
          <w:sz w:val="20"/>
        </w:rPr>
        <w:t xml:space="preserve">При расчете размера платы за коммунальную услугу по обращению с твердыми коммунальными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отходами, используемые при расчете размера платы за коммунальные услуги для потребителей.</w:t>
      </w:r>
    </w:p>
    <w:p>
      <w:pPr>
        <w:pStyle w:val="0"/>
        <w:spacing w:before="200" w:line-rule="auto"/>
        <w:ind w:firstLine="540"/>
        <w:jc w:val="both"/>
      </w:pPr>
      <w:r>
        <w:rPr>
          <w:sz w:val="20"/>
        </w:rPr>
        <w:t xml:space="preserve">148(29). Коммунальная услуга по обращению с твердыми коммунальными отходами не предоставляется на общедомовые нужды.</w:t>
      </w:r>
    </w:p>
    <w:bookmarkStart w:id="1377" w:name="P1377"/>
    <w:bookmarkEnd w:id="1377"/>
    <w:p>
      <w:pPr>
        <w:pStyle w:val="0"/>
        <w:spacing w:before="200" w:line-rule="auto"/>
        <w:ind w:firstLine="540"/>
        <w:jc w:val="both"/>
      </w:pPr>
      <w:r>
        <w:rPr>
          <w:sz w:val="20"/>
        </w:rP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history="0" w:anchor="P2172" w:tooltip=",">
        <w:r>
          <w:rPr>
            <w:sz w:val="20"/>
            <w:color w:val="0000ff"/>
          </w:rPr>
          <w:t xml:space="preserve">формулой 9(1)</w:t>
        </w:r>
      </w:hyperlink>
      <w:r>
        <w:rPr>
          <w:sz w:val="20"/>
        </w:rPr>
        <w:t xml:space="preserve"> приложения N 2 к настоящим Правилам.</w:t>
      </w:r>
    </w:p>
    <w:p>
      <w:pPr>
        <w:pStyle w:val="0"/>
        <w:spacing w:before="200" w:line-rule="auto"/>
        <w:ind w:firstLine="540"/>
        <w:jc w:val="both"/>
      </w:pPr>
      <w:r>
        <w:rPr>
          <w:sz w:val="20"/>
        </w:rP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history="0" w:anchor="P2178" w:tooltip="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пункту 148(30) Правил по формуле 9(2):">
        <w:r>
          <w:rPr>
            <w:sz w:val="20"/>
            <w:color w:val="0000ff"/>
          </w:rPr>
          <w:t xml:space="preserve">формулой 9(2)</w:t>
        </w:r>
      </w:hyperlink>
      <w:r>
        <w:rPr>
          <w:sz w:val="20"/>
        </w:rPr>
        <w:t xml:space="preserve"> приложения N 2 к настоящим Правилам.</w:t>
      </w:r>
    </w:p>
    <w:p>
      <w:pPr>
        <w:pStyle w:val="0"/>
        <w:spacing w:before="200" w:line-rule="auto"/>
        <w:ind w:firstLine="540"/>
        <w:jc w:val="both"/>
      </w:pPr>
      <w:r>
        <w:rPr>
          <w:sz w:val="20"/>
        </w:rPr>
        <w:t xml:space="preserve">При раздельном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history="0" w:anchor="P2188" w:tooltip=",">
        <w:r>
          <w:rPr>
            <w:sz w:val="20"/>
            <w:color w:val="0000ff"/>
          </w:rPr>
          <w:t xml:space="preserve">формулами 9(3)</w:t>
        </w:r>
      </w:hyperlink>
      <w:r>
        <w:rPr>
          <w:sz w:val="20"/>
        </w:rPr>
        <w:t xml:space="preserve"> и </w:t>
      </w:r>
      <w:hyperlink w:history="0" w:anchor="P2199" w:tooltip=",">
        <w:r>
          <w:rPr>
            <w:sz w:val="20"/>
            <w:color w:val="0000ff"/>
          </w:rPr>
          <w:t xml:space="preserve">9(4)</w:t>
        </w:r>
      </w:hyperlink>
      <w:r>
        <w:rPr>
          <w:sz w:val="20"/>
        </w:rPr>
        <w:t xml:space="preserve"> приложения N 2 к настоящим Правилам соответственно.</w:t>
      </w:r>
    </w:p>
    <w:p>
      <w:pPr>
        <w:pStyle w:val="0"/>
        <w:jc w:val="both"/>
      </w:pPr>
      <w:r>
        <w:rPr>
          <w:sz w:val="20"/>
        </w:rPr>
        <w:t xml:space="preserve">(в ред. </w:t>
      </w:r>
      <w:hyperlink w:history="0" r:id="rId654"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15.09.2018 N 1094)</w:t>
      </w:r>
    </w:p>
    <w:bookmarkStart w:id="1381" w:name="P1381"/>
    <w:bookmarkEnd w:id="1381"/>
    <w:p>
      <w:pPr>
        <w:pStyle w:val="0"/>
        <w:spacing w:before="200" w:line-rule="auto"/>
        <w:ind w:firstLine="540"/>
        <w:jc w:val="both"/>
      </w:pPr>
      <w:r>
        <w:rPr>
          <w:sz w:val="20"/>
        </w:rPr>
        <w:t xml:space="preserve">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history="0" w:anchor="P2226" w:tooltip=",">
        <w:r>
          <w:rPr>
            <w:sz w:val="20"/>
            <w:color w:val="0000ff"/>
          </w:rPr>
          <w:t xml:space="preserve">формулой 9(7)</w:t>
        </w:r>
      </w:hyperlink>
      <w:r>
        <w:rPr>
          <w:sz w:val="20"/>
        </w:rPr>
        <w:t xml:space="preserve"> приложения N 2 к настоящим Правилам.</w:t>
      </w:r>
    </w:p>
    <w:bookmarkStart w:id="1382" w:name="P1382"/>
    <w:bookmarkEnd w:id="1382"/>
    <w:p>
      <w:pPr>
        <w:pStyle w:val="0"/>
        <w:spacing w:before="200" w:line-rule="auto"/>
        <w:ind w:firstLine="540"/>
        <w:jc w:val="both"/>
      </w:pPr>
      <w:r>
        <w:rPr>
          <w:sz w:val="20"/>
        </w:rP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history="0" w:anchor="P2235" w:tooltip=",">
        <w:r>
          <w:rPr>
            <w:sz w:val="20"/>
            <w:color w:val="0000ff"/>
          </w:rPr>
          <w:t xml:space="preserve">формулой 9(8)</w:t>
        </w:r>
      </w:hyperlink>
      <w:r>
        <w:rPr>
          <w:sz w:val="20"/>
        </w:rPr>
        <w:t xml:space="preserve"> приложения N 2 к настоящим Правилам.</w:t>
      </w:r>
    </w:p>
    <w:p>
      <w:pPr>
        <w:pStyle w:val="0"/>
        <w:spacing w:before="200" w:line-rule="auto"/>
        <w:ind w:firstLine="540"/>
        <w:jc w:val="both"/>
      </w:pPr>
      <w:r>
        <w:rPr>
          <w:sz w:val="20"/>
        </w:rPr>
        <w:t xml:space="preserve">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pPr>
        <w:pStyle w:val="0"/>
        <w:spacing w:before="200" w:line-rule="auto"/>
        <w:ind w:firstLine="540"/>
        <w:jc w:val="both"/>
      </w:pPr>
      <w:r>
        <w:rPr>
          <w:sz w:val="20"/>
        </w:rPr>
        <w:t xml:space="preserve">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pPr>
        <w:pStyle w:val="0"/>
        <w:spacing w:before="200" w:line-rule="auto"/>
        <w:ind w:firstLine="540"/>
        <w:jc w:val="both"/>
      </w:pPr>
      <w:r>
        <w:rPr>
          <w:sz w:val="20"/>
        </w:rPr>
        <w:t xml:space="preserve">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pPr>
        <w:pStyle w:val="0"/>
        <w:spacing w:before="200" w:line-rule="auto"/>
        <w:ind w:firstLine="540"/>
        <w:jc w:val="both"/>
      </w:pPr>
      <w:r>
        <w:rPr>
          <w:sz w:val="20"/>
        </w:rPr>
        <w:t xml:space="preserve">Потребитель считается временно проживающим в жилом помещении, если он фактически проживает в этом жилом помещении более 5 дней подряд.</w:t>
      </w:r>
    </w:p>
    <w:bookmarkStart w:id="1387" w:name="P1387"/>
    <w:bookmarkEnd w:id="1387"/>
    <w:p>
      <w:pPr>
        <w:pStyle w:val="0"/>
        <w:spacing w:before="200" w:line-rule="auto"/>
        <w:ind w:firstLine="540"/>
        <w:jc w:val="both"/>
      </w:pPr>
      <w:r>
        <w:rPr>
          <w:sz w:val="20"/>
        </w:rPr>
        <w:t xml:space="preserve">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pPr>
        <w:pStyle w:val="0"/>
        <w:spacing w:before="200" w:line-rule="auto"/>
        <w:ind w:firstLine="540"/>
        <w:jc w:val="both"/>
      </w:pPr>
      <w:r>
        <w:rPr>
          <w:sz w:val="20"/>
        </w:rPr>
        <w:t xml:space="preserve">Указанный акт составляется в порядке, определенном </w:t>
      </w:r>
      <w:hyperlink w:history="0" w:anchor="P660"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r>
          <w:rPr>
            <w:sz w:val="20"/>
            <w:color w:val="0000ff"/>
          </w:rPr>
          <w:t xml:space="preserve">пунктом 56(1)</w:t>
        </w:r>
      </w:hyperlink>
      <w:r>
        <w:rPr>
          <w:sz w:val="20"/>
        </w:rPr>
        <w:t xml:space="preserve"> настоящих Правил.</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148(36) см. </w:t>
            </w:r>
            <w:hyperlink w:history="0" r:id="rId655" w:tooltip="Постановление Конституционного Суда РФ от 02.12.2022 N 52-П &quot;По делу о проверке конституционности части 11 статьи 155 Жилищного кодекса Российской Федерации, а также пунктов 56(2) и 148(36) Правил предоставления коммунальных услуг собственникам и пользователям помещений в многоквартирных домах и жилых домов в связи с жалобой гражданки Т.В. Фирсовой&quot; {КонсультантПлюс}">
              <w:r>
                <w:rPr>
                  <w:sz w:val="20"/>
                  <w:color w:val="0000ff"/>
                </w:rPr>
                <w:t xml:space="preserve">Постановление</w:t>
              </w:r>
            </w:hyperlink>
            <w:r>
              <w:rPr>
                <w:sz w:val="20"/>
                <w:color w:val="392c69"/>
              </w:rPr>
              <w:t xml:space="preserve"> КС РФ от 02.12.2022 N 52-П.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pPr>
        <w:pStyle w:val="0"/>
        <w:spacing w:before="200" w:line-rule="auto"/>
        <w:ind w:firstLine="540"/>
        <w:jc w:val="both"/>
      </w:pPr>
      <w:r>
        <w:rPr>
          <w:sz w:val="20"/>
        </w:rPr>
        <w:t xml:space="preserve">148(37). Размер платы за коммунальную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history="0" w:anchor="P671" w:tooltip="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
        <w:r>
          <w:rPr>
            <w:sz w:val="20"/>
            <w:color w:val="0000ff"/>
          </w:rPr>
          <w:t xml:space="preserve">пунктами 57</w:t>
        </w:r>
      </w:hyperlink>
      <w:r>
        <w:rPr>
          <w:sz w:val="20"/>
        </w:rPr>
        <w:t xml:space="preserve">, </w:t>
      </w:r>
      <w:hyperlink w:history="0" w:anchor="P674" w:tooltip="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
        <w:r>
          <w:rPr>
            <w:sz w:val="20"/>
            <w:color w:val="0000ff"/>
          </w:rPr>
          <w:t xml:space="preserve">57(1)</w:t>
        </w:r>
      </w:hyperlink>
      <w:r>
        <w:rPr>
          <w:sz w:val="20"/>
        </w:rPr>
        <w:t xml:space="preserve"> и </w:t>
      </w:r>
      <w:hyperlink w:history="0" w:anchor="P678" w:tooltip="58. Количество временно проживающих в жилом помещении потребителей определяется на основании заявления, указанного в подпункте &quot;б&quot; пункта 57 настоящих Правил, и (или) на основании составленного исполнителем в соответствии с пунктом 56(1) настоящих Правил акта об установлении количества граждан, временно проживающих в жилом помещении.">
        <w:r>
          <w:rPr>
            <w:sz w:val="20"/>
            <w:color w:val="0000ff"/>
          </w:rPr>
          <w:t xml:space="preserve">58</w:t>
        </w:r>
      </w:hyperlink>
      <w:r>
        <w:rPr>
          <w:sz w:val="20"/>
        </w:rPr>
        <w:t xml:space="preserve"> настоящих Правил.</w:t>
      </w:r>
    </w:p>
    <w:bookmarkStart w:id="1393" w:name="P1393"/>
    <w:bookmarkEnd w:id="1393"/>
    <w:p>
      <w:pPr>
        <w:pStyle w:val="0"/>
        <w:spacing w:before="200" w:line-rule="auto"/>
        <w:ind w:firstLine="540"/>
        <w:jc w:val="both"/>
      </w:pPr>
      <w:r>
        <w:rPr>
          <w:sz w:val="20"/>
        </w:rP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history="0" w:anchor="P2209" w:tooltip=",">
        <w:r>
          <w:rPr>
            <w:sz w:val="20"/>
            <w:color w:val="0000ff"/>
          </w:rPr>
          <w:t xml:space="preserve">формулой 9(5)</w:t>
        </w:r>
      </w:hyperlink>
      <w:r>
        <w:rPr>
          <w:sz w:val="20"/>
        </w:rPr>
        <w:t xml:space="preserve"> приложения N 2 к настоящим Правилам.</w:t>
      </w:r>
    </w:p>
    <w:p>
      <w:pPr>
        <w:pStyle w:val="0"/>
        <w:spacing w:before="200" w:line-rule="auto"/>
        <w:ind w:firstLine="540"/>
        <w:jc w:val="both"/>
      </w:pPr>
      <w:r>
        <w:rPr>
          <w:sz w:val="20"/>
        </w:rPr>
        <w:t xml:space="preserve">При раздельном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history="0" w:anchor="P2218" w:tooltip="Pi = V x Tотх,">
        <w:r>
          <w:rPr>
            <w:sz w:val="20"/>
            <w:color w:val="0000ff"/>
          </w:rPr>
          <w:t xml:space="preserve">формулой 9(6)</w:t>
        </w:r>
      </w:hyperlink>
      <w:r>
        <w:rPr>
          <w:sz w:val="20"/>
        </w:rPr>
        <w:t xml:space="preserve"> приложения N 2 к настоящим Правилам.</w:t>
      </w:r>
    </w:p>
    <w:p>
      <w:pPr>
        <w:pStyle w:val="0"/>
        <w:jc w:val="both"/>
      </w:pPr>
      <w:r>
        <w:rPr>
          <w:sz w:val="20"/>
        </w:rPr>
        <w:t xml:space="preserve">(в ред. </w:t>
      </w:r>
      <w:hyperlink w:history="0" r:id="rId656" w:tooltip="Постановление Правительства РФ от 15.09.2018 N 1094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15.09.2018 N 1094)</w:t>
      </w:r>
    </w:p>
    <w:p>
      <w:pPr>
        <w:pStyle w:val="0"/>
        <w:spacing w:before="200" w:line-rule="auto"/>
        <w:ind w:firstLine="540"/>
        <w:jc w:val="both"/>
      </w:pPr>
      <w:r>
        <w:rPr>
          <w:sz w:val="20"/>
        </w:rPr>
        <w:t xml:space="preserve">148(39). Потребители обязаны своевременно вносить плату за коммунальную услугу по обращению с твердыми коммунальными отходами.</w:t>
      </w:r>
    </w:p>
    <w:p>
      <w:pPr>
        <w:pStyle w:val="0"/>
        <w:spacing w:before="200" w:line-rule="auto"/>
        <w:ind w:firstLine="540"/>
        <w:jc w:val="both"/>
      </w:pPr>
      <w:r>
        <w:rPr>
          <w:sz w:val="20"/>
        </w:rPr>
        <w:t xml:space="preserve">Плата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pPr>
        <w:pStyle w:val="0"/>
        <w:spacing w:before="200" w:line-rule="auto"/>
        <w:ind w:firstLine="540"/>
        <w:jc w:val="both"/>
      </w:pPr>
      <w:r>
        <w:rPr>
          <w:sz w:val="20"/>
        </w:rPr>
        <w:t xml:space="preserve">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принятом решении.</w:t>
      </w:r>
    </w:p>
    <w:p>
      <w:pPr>
        <w:pStyle w:val="0"/>
        <w:spacing w:before="200" w:line-rule="auto"/>
        <w:ind w:firstLine="540"/>
        <w:jc w:val="both"/>
      </w:pPr>
      <w:r>
        <w:rPr>
          <w:sz w:val="20"/>
        </w:rPr>
        <w:t xml:space="preserve">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pPr>
        <w:pStyle w:val="0"/>
        <w:spacing w:before="200" w:line-rule="auto"/>
        <w:ind w:firstLine="540"/>
        <w:jc w:val="both"/>
      </w:pPr>
      <w:r>
        <w:rPr>
          <w:sz w:val="20"/>
        </w:rP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history="0" w:anchor="P726" w:tooltip="65. Если иное не установлено договором, содержащим положения о предоставлении коммунальных услуг, потребитель вправе по своему выбору:">
        <w:r>
          <w:rPr>
            <w:sz w:val="20"/>
            <w:color w:val="0000ff"/>
          </w:rPr>
          <w:t xml:space="preserve">пунктом 65</w:t>
        </w:r>
      </w:hyperlink>
      <w:r>
        <w:rPr>
          <w:sz w:val="20"/>
        </w:rPr>
        <w:t xml:space="preserve"> настоящих Правил, в порядке, установленном </w:t>
      </w:r>
      <w:hyperlink w:history="0" w:anchor="P731" w:tooltip="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
        <w:r>
          <w:rPr>
            <w:sz w:val="20"/>
            <w:color w:val="0000ff"/>
          </w:rPr>
          <w:t xml:space="preserve">пунктами 66</w:t>
        </w:r>
      </w:hyperlink>
      <w:r>
        <w:rPr>
          <w:sz w:val="20"/>
        </w:rPr>
        <w:t xml:space="preserve"> - </w:t>
      </w:r>
      <w:hyperlink w:history="0" w:anchor="P733" w:tooltip="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
        <w:r>
          <w:rPr>
            <w:sz w:val="20"/>
            <w:color w:val="0000ff"/>
          </w:rPr>
          <w:t xml:space="preserve">67</w:t>
        </w:r>
      </w:hyperlink>
      <w:r>
        <w:rPr>
          <w:sz w:val="20"/>
        </w:rPr>
        <w:t xml:space="preserve">, </w:t>
      </w:r>
      <w:hyperlink w:history="0" w:anchor="P737" w:tooltip="69. В платежном документе указываются:">
        <w:r>
          <w:rPr>
            <w:sz w:val="20"/>
            <w:color w:val="0000ff"/>
          </w:rPr>
          <w:t xml:space="preserve">69</w:t>
        </w:r>
      </w:hyperlink>
      <w:r>
        <w:rPr>
          <w:sz w:val="20"/>
        </w:rPr>
        <w:t xml:space="preserve"> и </w:t>
      </w:r>
      <w:hyperlink w:history="0" w:anchor="P773"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r>
          <w:rPr>
            <w:sz w:val="20"/>
            <w:color w:val="0000ff"/>
          </w:rPr>
          <w:t xml:space="preserve">72</w:t>
        </w:r>
      </w:hyperlink>
      <w:r>
        <w:rPr>
          <w:sz w:val="20"/>
        </w:rPr>
        <w:t xml:space="preserve"> - </w:t>
      </w:r>
      <w:hyperlink w:history="0" w:anchor="P786" w:tooltip="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
        <w:r>
          <w:rPr>
            <w:sz w:val="20"/>
            <w:color w:val="0000ff"/>
          </w:rPr>
          <w:t xml:space="preserve">77</w:t>
        </w:r>
      </w:hyperlink>
      <w:r>
        <w:rPr>
          <w:sz w:val="20"/>
        </w:rPr>
        <w:t xml:space="preserve"> настоящих Правил.</w:t>
      </w:r>
    </w:p>
    <w:p>
      <w:pPr>
        <w:pStyle w:val="0"/>
        <w:spacing w:before="200" w:line-rule="auto"/>
        <w:ind w:firstLine="540"/>
        <w:jc w:val="both"/>
      </w:pPr>
      <w:r>
        <w:rPr>
          <w:sz w:val="20"/>
        </w:rPr>
        <w:t xml:space="preserve">148(42). Информация об изменении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коммунальной услуги по обращению с твердыми коммунальными отходами.</w:t>
      </w:r>
    </w:p>
    <w:p>
      <w:pPr>
        <w:pStyle w:val="0"/>
        <w:spacing w:before="200" w:line-rule="auto"/>
        <w:ind w:firstLine="540"/>
        <w:jc w:val="both"/>
      </w:pPr>
      <w:r>
        <w:rPr>
          <w:sz w:val="20"/>
        </w:rPr>
        <w:t xml:space="preserve">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pPr>
        <w:pStyle w:val="0"/>
        <w:spacing w:before="200" w:line-rule="auto"/>
        <w:ind w:firstLine="540"/>
        <w:jc w:val="both"/>
      </w:pPr>
      <w:r>
        <w:rPr>
          <w:sz w:val="20"/>
        </w:rPr>
        <w:t xml:space="preserve">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history="0" w:anchor="P979" w:tooltip="VIII. Порядок перерасчета размера платы">
        <w:r>
          <w:rPr>
            <w:sz w:val="20"/>
            <w:color w:val="0000ff"/>
          </w:rPr>
          <w:t xml:space="preserve">разделом VIII</w:t>
        </w:r>
      </w:hyperlink>
      <w:r>
        <w:rPr>
          <w:sz w:val="20"/>
        </w:rPr>
        <w:t xml:space="preserve"> настоящих Правил.</w:t>
      </w:r>
    </w:p>
    <w:p>
      <w:pPr>
        <w:pStyle w:val="0"/>
        <w:spacing w:before="200" w:line-rule="auto"/>
        <w:ind w:firstLine="540"/>
        <w:jc w:val="both"/>
      </w:pPr>
      <w:r>
        <w:rPr>
          <w:sz w:val="20"/>
        </w:rPr>
        <w:t xml:space="preserve">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pPr>
        <w:pStyle w:val="0"/>
        <w:spacing w:before="200" w:line-rule="auto"/>
        <w:ind w:firstLine="540"/>
        <w:jc w:val="both"/>
      </w:pPr>
      <w:r>
        <w:rPr>
          <w:sz w:val="20"/>
        </w:rPr>
        <w:t xml:space="preserve">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(или) с перерывами, превышающими установленную продолжительность, приведены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w:t>
      </w:r>
    </w:p>
    <w:p>
      <w:pPr>
        <w:pStyle w:val="0"/>
        <w:spacing w:before="200" w:line-rule="auto"/>
        <w:ind w:firstLine="540"/>
        <w:jc w:val="both"/>
      </w:pPr>
      <w:r>
        <w:rPr>
          <w:sz w:val="20"/>
        </w:rPr>
        <w:t xml:space="preserve">В случае если в соответствии с настоящими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соответствующую коммунальную услугу за такой расчетный период.</w:t>
      </w:r>
    </w:p>
    <w:p>
      <w:pPr>
        <w:pStyle w:val="0"/>
        <w:spacing w:before="200" w:line-rule="auto"/>
        <w:ind w:firstLine="540"/>
        <w:jc w:val="both"/>
      </w:pPr>
      <w:r>
        <w:rPr>
          <w:sz w:val="20"/>
        </w:rPr>
        <w:t xml:space="preserve">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коммунальной услуги.</w:t>
      </w:r>
    </w:p>
    <w:p>
      <w:pPr>
        <w:pStyle w:val="0"/>
        <w:spacing w:before="200" w:line-rule="auto"/>
        <w:ind w:firstLine="540"/>
        <w:jc w:val="both"/>
      </w:pPr>
      <w:r>
        <w:rPr>
          <w:sz w:val="20"/>
        </w:rPr>
        <w:t xml:space="preserve">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пунктами 148(30)</w:t>
        </w:r>
      </w:hyperlink>
      <w:r>
        <w:rPr>
          <w:sz w:val="20"/>
        </w:rPr>
        <w:t xml:space="preserve"> и </w:t>
      </w:r>
      <w:hyperlink w:history="0" w:anchor="P1393"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sz w:val="20"/>
            <w:color w:val="0000ff"/>
          </w:rPr>
          <w:t xml:space="preserve">148(38)</w:t>
        </w:r>
      </w:hyperlink>
      <w:r>
        <w:rPr>
          <w:sz w:val="20"/>
        </w:rPr>
        <w:t xml:space="preserve"> настоящих Правил в зависимости от способа расчета платы за коммунальную услугу по обращению с твердыми коммунальными отходами.</w:t>
      </w:r>
    </w:p>
    <w:p>
      <w:pPr>
        <w:pStyle w:val="0"/>
        <w:spacing w:before="200" w:line-rule="auto"/>
        <w:ind w:firstLine="540"/>
        <w:jc w:val="both"/>
      </w:pPr>
      <w:r>
        <w:rPr>
          <w:sz w:val="20"/>
        </w:rPr>
        <w:t xml:space="preserve">148(48). Уменьшение размера платы за коммунальную услугу ненадлежащего качества осуществляется в соответствии с </w:t>
      </w:r>
      <w:hyperlink w:history="0" w:anchor="P1025" w:tooltip="IX. Случаи и основания изменения размера платы">
        <w:r>
          <w:rPr>
            <w:sz w:val="20"/>
            <w:color w:val="0000ff"/>
          </w:rPr>
          <w:t xml:space="preserve">разделом IX</w:t>
        </w:r>
      </w:hyperlink>
      <w:r>
        <w:rPr>
          <w:sz w:val="20"/>
        </w:rPr>
        <w:t xml:space="preserve"> настоящих Правил.</w:t>
      </w:r>
    </w:p>
    <w:p>
      <w:pPr>
        <w:pStyle w:val="0"/>
        <w:spacing w:before="200" w:line-rule="auto"/>
        <w:ind w:firstLine="540"/>
        <w:jc w:val="both"/>
      </w:pPr>
      <w:r>
        <w:rPr>
          <w:sz w:val="20"/>
        </w:rPr>
        <w:t xml:space="preserve">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осуществляется в порядке, предусмотренном </w:t>
      </w:r>
      <w:hyperlink w:history="0" w:anchor="P1053" w:tooltip="X. Порядок установления факта предоставления коммунальных">
        <w:r>
          <w:rPr>
            <w:sz w:val="20"/>
            <w:color w:val="0000ff"/>
          </w:rPr>
          <w:t xml:space="preserve">разделом X</w:t>
        </w:r>
      </w:hyperlink>
      <w:r>
        <w:rPr>
          <w:sz w:val="20"/>
        </w:rPr>
        <w:t xml:space="preserve"> настоящих Правил.</w:t>
      </w:r>
    </w:p>
    <w:p>
      <w:pPr>
        <w:pStyle w:val="0"/>
        <w:ind w:firstLine="540"/>
        <w:jc w:val="both"/>
      </w:pPr>
      <w:r>
        <w:rPr>
          <w:sz w:val="20"/>
        </w:rPr>
      </w:r>
    </w:p>
    <w:p>
      <w:pPr>
        <w:pStyle w:val="2"/>
        <w:outlineLvl w:val="1"/>
        <w:jc w:val="center"/>
      </w:pPr>
      <w:r>
        <w:rPr>
          <w:sz w:val="20"/>
        </w:rPr>
        <w:t xml:space="preserve">XV(2). Особенности предоставления коммунальной услуги</w:t>
      </w:r>
    </w:p>
    <w:p>
      <w:pPr>
        <w:pStyle w:val="2"/>
        <w:jc w:val="center"/>
      </w:pPr>
      <w:r>
        <w:rPr>
          <w:sz w:val="20"/>
        </w:rPr>
        <w:t xml:space="preserve">по отоплению в поселениях, городских округах, отнесенных</w:t>
      </w:r>
    </w:p>
    <w:p>
      <w:pPr>
        <w:pStyle w:val="2"/>
        <w:jc w:val="center"/>
      </w:pPr>
      <w:r>
        <w:rPr>
          <w:sz w:val="20"/>
        </w:rPr>
        <w:t xml:space="preserve">к ценовым зонам теплоснабжения</w:t>
      </w:r>
    </w:p>
    <w:p>
      <w:pPr>
        <w:pStyle w:val="0"/>
        <w:jc w:val="center"/>
      </w:pPr>
      <w:r>
        <w:rPr>
          <w:sz w:val="20"/>
        </w:rPr>
        <w:t xml:space="preserve">(введен </w:t>
      </w:r>
      <w:hyperlink w:history="0" r:id="rId657"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Постановлением</w:t>
        </w:r>
      </w:hyperlink>
      <w:r>
        <w:rPr>
          <w:sz w:val="20"/>
        </w:rPr>
        <w:t xml:space="preserve"> Правительства РФ от 22.05.2019 N 637)</w:t>
      </w:r>
    </w:p>
    <w:p>
      <w:pPr>
        <w:pStyle w:val="0"/>
        <w:ind w:firstLine="540"/>
        <w:jc w:val="both"/>
      </w:pPr>
      <w:r>
        <w:rPr>
          <w:sz w:val="20"/>
        </w:rPr>
      </w:r>
    </w:p>
    <w:p>
      <w:pPr>
        <w:pStyle w:val="0"/>
        <w:ind w:firstLine="540"/>
        <w:jc w:val="both"/>
      </w:pPr>
      <w:r>
        <w:rPr>
          <w:sz w:val="20"/>
        </w:rPr>
        <w:t xml:space="preserve">148(50). В поселениях, городских округах, отнесенных к ценовым зонам теплоснабжения в соответствии с Федеральным </w:t>
      </w:r>
      <w:hyperlink w:history="0" r:id="rId658"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 теплоснабжении" (далее - ценовые зоны теплоснабжения), предоставление коммунальной услуги по отоплению производится в соответствии с настоящими Правилами с учетом особенностей, предусмотренных настоящим разделом.</w:t>
      </w:r>
    </w:p>
    <w:p>
      <w:pPr>
        <w:pStyle w:val="0"/>
        <w:spacing w:before="200" w:line-rule="auto"/>
        <w:ind w:firstLine="540"/>
        <w:jc w:val="both"/>
      </w:pPr>
      <w:r>
        <w:rPr>
          <w:sz w:val="20"/>
        </w:rPr>
        <w:t xml:space="preserve">148(51). Размер платы за коммунальную услугу по отоплению в ценовых зонах теплоснабжения рассчитывается по ценам, определяемым в рамках предельного уровня цены на тепловую энергию (мощность) в соответствии с Федеральным </w:t>
      </w:r>
      <w:hyperlink w:history="0" r:id="rId659"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 теплоснабжении".</w:t>
      </w:r>
    </w:p>
    <w:p>
      <w:pPr>
        <w:pStyle w:val="0"/>
        <w:spacing w:before="200" w:line-rule="auto"/>
        <w:ind w:firstLine="540"/>
        <w:jc w:val="both"/>
      </w:pPr>
      <w:r>
        <w:rPr>
          <w:sz w:val="20"/>
        </w:rPr>
        <w:t xml:space="preserve">148(52). При предоставлении в расчетном периоде коммунальной услуги по отоплению ненадлежащего качества и (или) с перерывами, превышающими установленную продолжительность, размер платы за такую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настоящим Правилам, подлежит уменьшению на размер платы, исчисленный суммарно за каждый период предоставления такой коммунальной услуги ненадлежащего качества и (или) с перерывами, превышающими установленную продолжительность, на условиях и в порядке, которые предусмотрены </w:t>
      </w:r>
      <w:hyperlink w:history="0" w:anchor="P1499" w:tooltip="ТРЕБОВАНИЯ К КАЧЕСТВУ КОММУНАЛЬНЫХ УСЛУГ">
        <w:r>
          <w:rPr>
            <w:sz w:val="20"/>
            <w:color w:val="0000ff"/>
          </w:rPr>
          <w:t xml:space="preserve">приложением N 1</w:t>
        </w:r>
      </w:hyperlink>
      <w:r>
        <w:rPr>
          <w:sz w:val="20"/>
        </w:rPr>
        <w:t xml:space="preserve"> к настоящим Правилам, за исключением случаев, предусмотренных </w:t>
      </w:r>
      <w:hyperlink w:history="0" w:anchor="P1420"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r>
          <w:rPr>
            <w:sz w:val="20"/>
            <w:color w:val="0000ff"/>
          </w:rPr>
          <w:t xml:space="preserve">пунктом 148(53)</w:t>
        </w:r>
      </w:hyperlink>
      <w:r>
        <w:rPr>
          <w:sz w:val="20"/>
        </w:rPr>
        <w:t xml:space="preserve"> настоящих Правил.</w:t>
      </w:r>
    </w:p>
    <w:bookmarkStart w:id="1420" w:name="P1420"/>
    <w:bookmarkEnd w:id="1420"/>
    <w:p>
      <w:pPr>
        <w:pStyle w:val="0"/>
        <w:spacing w:before="200" w:line-rule="auto"/>
        <w:ind w:firstLine="540"/>
        <w:jc w:val="both"/>
      </w:pPr>
      <w:r>
        <w:rPr>
          <w:sz w:val="20"/>
        </w:rPr>
        <w:t xml:space="preserve">148(53). Размер платы за коммунальную услугу по отоплению,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настоящим Правилам, подлежит уменьшению на условиях и в порядке согласно </w:t>
      </w:r>
      <w:hyperlink w:history="0" w:anchor="P2695" w:tooltip="УСЛОВИЯ И ПОРЯДОК">
        <w:r>
          <w:rPr>
            <w:sz w:val="20"/>
            <w:color w:val="0000ff"/>
          </w:rPr>
          <w:t xml:space="preserve">приложению N 3</w:t>
        </w:r>
      </w:hyperlink>
      <w:r>
        <w:rPr>
          <w:sz w:val="20"/>
        </w:rPr>
        <w:t xml:space="preserve"> к настоящим Правилам при соблюдении следующих условий:</w:t>
      </w:r>
    </w:p>
    <w:p>
      <w:pPr>
        <w:pStyle w:val="0"/>
        <w:spacing w:before="200" w:line-rule="auto"/>
        <w:ind w:firstLine="540"/>
        <w:jc w:val="both"/>
      </w:pPr>
      <w:r>
        <w:rPr>
          <w:sz w:val="20"/>
        </w:rPr>
        <w:t xml:space="preserve">а) многоквартирный дом оборудован коллективным (общедомовым) прибором учета тепловой энергии, теплоносителя (жилой дом оборудован индивидуальным прибором учета тепловой энергии, теплоносителя);</w:t>
      </w:r>
    </w:p>
    <w:p>
      <w:pPr>
        <w:pStyle w:val="0"/>
        <w:spacing w:before="200" w:line-rule="auto"/>
        <w:ind w:firstLine="540"/>
        <w:jc w:val="both"/>
      </w:pPr>
      <w:r>
        <w:rPr>
          <w:sz w:val="20"/>
        </w:rPr>
        <w:t xml:space="preserve">б) нарушение качества коммунальной услуги по отоплению и (или) 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теплоснабжении, определяемых в точке поставки на границе раздела 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 многоквартирных домах (индивидуальным приборам учета в жилых домах) в порядке, установленном в соответствии с </w:t>
      </w:r>
      <w:hyperlink w:history="0" r:id="rId660"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Правилами</w:t>
        </w:r>
      </w:hyperlink>
      <w:r>
        <w:rPr>
          <w:sz w:val="20"/>
        </w:rPr>
        <w:t xml:space="preserve"> организации теплоснабжения;</w:t>
      </w:r>
    </w:p>
    <w:p>
      <w:pPr>
        <w:pStyle w:val="0"/>
        <w:spacing w:before="200" w:line-rule="auto"/>
        <w:ind w:firstLine="540"/>
        <w:jc w:val="both"/>
      </w:pPr>
      <w:r>
        <w:rPr>
          <w:sz w:val="20"/>
        </w:rPr>
        <w:t xml:space="preserve">в) отсутствуют случаи, установленные законодательством Российской Федерации в сфере теплоснабжения, при которых снижение размера платы за тепловую энергию (мощность) не производится.</w:t>
      </w:r>
    </w:p>
    <w:bookmarkStart w:id="1424" w:name="P1424"/>
    <w:bookmarkEnd w:id="1424"/>
    <w:p>
      <w:pPr>
        <w:pStyle w:val="0"/>
        <w:spacing w:before="200" w:line-rule="auto"/>
        <w:ind w:firstLine="540"/>
        <w:jc w:val="both"/>
      </w:pPr>
      <w:r>
        <w:rPr>
          <w:sz w:val="20"/>
        </w:rPr>
        <w:t xml:space="preserve">148(54). В случае если исполнителем является единая теплоснабжающая организация при наступлении условий, указанных в </w:t>
      </w:r>
      <w:hyperlink w:history="0" w:anchor="P1420"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r>
          <w:rPr>
            <w:sz w:val="20"/>
            <w:color w:val="0000ff"/>
          </w:rPr>
          <w:t xml:space="preserve">пункте 148(53)</w:t>
        </w:r>
      </w:hyperlink>
      <w:r>
        <w:rPr>
          <w:sz w:val="20"/>
        </w:rPr>
        <w:t xml:space="preserve">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w:t>
      </w:r>
      <w:hyperlink w:history="0" w:anchor="P2695" w:tooltip="УСЛОВИЯ И ПОРЯДОК">
        <w:r>
          <w:rPr>
            <w:sz w:val="20"/>
            <w:color w:val="0000ff"/>
          </w:rPr>
          <w:t xml:space="preserve">приложением N 3</w:t>
        </w:r>
      </w:hyperlink>
      <w:r>
        <w:rPr>
          <w:sz w:val="20"/>
        </w:rPr>
        <w:t xml:space="preserve"> к настоящим Правилам.</w:t>
      </w:r>
    </w:p>
    <w:p>
      <w:pPr>
        <w:pStyle w:val="0"/>
        <w:spacing w:before="200" w:line-rule="auto"/>
        <w:ind w:firstLine="540"/>
        <w:jc w:val="both"/>
      </w:pPr>
      <w:r>
        <w:rPr>
          <w:sz w:val="20"/>
        </w:rPr>
        <w:t xml:space="preserve">В целях применения </w:t>
      </w:r>
      <w:hyperlink w:history="0" w:anchor="P2695" w:tooltip="УСЛОВИЯ И ПОРЯДОК">
        <w:r>
          <w:rPr>
            <w:sz w:val="20"/>
            <w:color w:val="0000ff"/>
          </w:rPr>
          <w:t xml:space="preserve">приложения N 3</w:t>
        </w:r>
      </w:hyperlink>
      <w:r>
        <w:rPr>
          <w:sz w:val="20"/>
        </w:rPr>
        <w:t xml:space="preserve"> к настоящим Правилам в договор, содержащий положения о предоставлении коммунальной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 точке поставки на границе раздела элементов внутридомовых инженерных систем и централизованных сетей инженерно-технического обеспечения в соответствии с </w:t>
      </w:r>
      <w:hyperlink w:history="0" r:id="rId661"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Правилами</w:t>
        </w:r>
      </w:hyperlink>
      <w:r>
        <w:rPr>
          <w:sz w:val="20"/>
        </w:rPr>
        <w:t xml:space="preserve"> организации теплоснабжения, а также пределы разрешенных отклонений значений таких параметров.</w:t>
      </w:r>
    </w:p>
    <w:p>
      <w:pPr>
        <w:pStyle w:val="0"/>
        <w:spacing w:before="200" w:line-rule="auto"/>
        <w:ind w:firstLine="540"/>
        <w:jc w:val="both"/>
      </w:pPr>
      <w:r>
        <w:rPr>
          <w:sz w:val="20"/>
        </w:rPr>
        <w:t xml:space="preserve">При этом единая теплоснабжающая организация обязана разместить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 определяемые в соответствии с </w:t>
      </w:r>
      <w:hyperlink w:history="0" r:id="rId662"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Правилами</w:t>
        </w:r>
      </w:hyperlink>
      <w:r>
        <w:rPr>
          <w:sz w:val="20"/>
        </w:rPr>
        <w:t xml:space="preserve"> организации теплоснабжения, включаемые в договор, содержащий положения о предоставлении коммунальной услуги по отоплению.</w:t>
      </w:r>
    </w:p>
    <w:p>
      <w:pPr>
        <w:pStyle w:val="0"/>
        <w:spacing w:before="200" w:line-rule="auto"/>
        <w:ind w:firstLine="540"/>
        <w:jc w:val="both"/>
      </w:pPr>
      <w:r>
        <w:rPr>
          <w:sz w:val="20"/>
        </w:rPr>
        <w:t xml:space="preserve">Значения параметров качества теплоснабжения и параметров, отражающих допустимые перерывы в теплоснабжении, определяются с учетом необходимости обеспечения установленных значений нормативной температуры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услуг, установленных </w:t>
      </w:r>
      <w:hyperlink w:history="0" w:anchor="P1499" w:tooltip="ТРЕБОВАНИЯ К КАЧЕСТВУ КОММУНАЛЬНЫХ УСЛУГ">
        <w:r>
          <w:rPr>
            <w:sz w:val="20"/>
            <w:color w:val="0000ff"/>
          </w:rPr>
          <w:t xml:space="preserve">приложением N 1</w:t>
        </w:r>
      </w:hyperlink>
      <w:r>
        <w:rPr>
          <w:sz w:val="20"/>
        </w:rPr>
        <w:t xml:space="preserve"> к настоящим Правилам.</w:t>
      </w:r>
    </w:p>
    <w:p>
      <w:pPr>
        <w:pStyle w:val="0"/>
        <w:spacing w:before="200" w:line-rule="auto"/>
        <w:ind w:firstLine="540"/>
        <w:jc w:val="both"/>
      </w:pPr>
      <w:r>
        <w:rPr>
          <w:sz w:val="20"/>
        </w:rP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установленных настоящими Правилами, включая условия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w:t>
      </w:r>
    </w:p>
    <w:p>
      <w:pPr>
        <w:pStyle w:val="0"/>
        <w:ind w:firstLine="540"/>
        <w:jc w:val="both"/>
      </w:pPr>
      <w:r>
        <w:rPr>
          <w:sz w:val="20"/>
        </w:rPr>
      </w:r>
    </w:p>
    <w:p>
      <w:pPr>
        <w:pStyle w:val="2"/>
        <w:outlineLvl w:val="1"/>
        <w:jc w:val="center"/>
      </w:pPr>
      <w:r>
        <w:rPr>
          <w:sz w:val="20"/>
        </w:rPr>
        <w:t xml:space="preserve">XVI. Ответственность исполнителя и потребителя</w:t>
      </w:r>
    </w:p>
    <w:p>
      <w:pPr>
        <w:pStyle w:val="0"/>
        <w:ind w:firstLine="540"/>
        <w:jc w:val="both"/>
      </w:pPr>
      <w:r>
        <w:rPr>
          <w:sz w:val="20"/>
        </w:rPr>
      </w:r>
    </w:p>
    <w:p>
      <w:pPr>
        <w:pStyle w:val="0"/>
        <w:ind w:firstLine="540"/>
        <w:jc w:val="both"/>
      </w:pPr>
      <w:r>
        <w:rPr>
          <w:sz w:val="20"/>
        </w:rPr>
        <w:t xml:space="preserve">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pPr>
        <w:pStyle w:val="0"/>
        <w:spacing w:before="200" w:line-rule="auto"/>
        <w:ind w:firstLine="540"/>
        <w:jc w:val="both"/>
      </w:pPr>
      <w:r>
        <w:rPr>
          <w:sz w:val="20"/>
        </w:rPr>
        <w:t xml:space="preserve">а) нарушение качества предоставления потребителю коммунальных услуг;</w:t>
      </w:r>
    </w:p>
    <w:p>
      <w:pPr>
        <w:pStyle w:val="0"/>
        <w:spacing w:before="200" w:line-rule="auto"/>
        <w:ind w:firstLine="540"/>
        <w:jc w:val="both"/>
      </w:pPr>
      <w:r>
        <w:rPr>
          <w:sz w:val="20"/>
        </w:rPr>
        <w:t xml:space="preserve">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pPr>
        <w:pStyle w:val="0"/>
        <w:spacing w:before="200" w:line-rule="auto"/>
        <w:ind w:firstLine="540"/>
        <w:jc w:val="both"/>
      </w:pPr>
      <w:r>
        <w:rPr>
          <w:sz w:val="20"/>
        </w:rPr>
        <w:t xml:space="preserve">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pPr>
        <w:pStyle w:val="0"/>
        <w:spacing w:before="200" w:line-rule="auto"/>
        <w:ind w:firstLine="540"/>
        <w:jc w:val="both"/>
      </w:pPr>
      <w:r>
        <w:rPr>
          <w:sz w:val="20"/>
        </w:rPr>
        <w:t xml:space="preserve">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pPr>
        <w:pStyle w:val="0"/>
        <w:spacing w:before="200" w:line-rule="auto"/>
        <w:ind w:firstLine="540"/>
        <w:jc w:val="both"/>
      </w:pPr>
      <w:r>
        <w:rPr>
          <w:sz w:val="20"/>
        </w:rPr>
        <w:t xml:space="preserve">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pPr>
        <w:pStyle w:val="0"/>
        <w:spacing w:before="200" w:line-rule="auto"/>
        <w:ind w:firstLine="540"/>
        <w:jc w:val="both"/>
      </w:pPr>
      <w:r>
        <w:rPr>
          <w:sz w:val="20"/>
        </w:rPr>
        <w:t xml:space="preserve">При этом потребитель вправе требовать с исполнителя уплаты неустоек (штрафов, пеней) в размере, указанном в </w:t>
      </w:r>
      <w:hyperlink w:history="0" r:id="rId663" w:tooltip="Закон РФ от 07.02.1992 N 2300-1 (ред. от 04.08.2023) &quot;О защите прав потребителей&quot; {КонсультантПлюс}">
        <w:r>
          <w:rPr>
            <w:sz w:val="20"/>
            <w:color w:val="0000ff"/>
          </w:rPr>
          <w:t xml:space="preserve">Законе</w:t>
        </w:r>
      </w:hyperlink>
      <w:r>
        <w:rPr>
          <w:sz w:val="20"/>
        </w:rPr>
        <w:t xml:space="preserve"> Российской Федерации "О защите прав потребителей", в случаях, указанных в </w:t>
      </w:r>
      <w:hyperlink w:history="0" w:anchor="P1467" w:tooltip="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Законе Российской Федерации &quot;О защите прав потребителей&quot;, в следующих случаях:">
        <w:r>
          <w:rPr>
            <w:sz w:val="20"/>
            <w:color w:val="0000ff"/>
          </w:rPr>
          <w:t xml:space="preserve">пункте 157</w:t>
        </w:r>
      </w:hyperlink>
      <w:r>
        <w:rPr>
          <w:sz w:val="20"/>
        </w:rPr>
        <w:t xml:space="preserve"> настоящих Правил.</w:t>
      </w:r>
    </w:p>
    <w:p>
      <w:pPr>
        <w:pStyle w:val="0"/>
        <w:spacing w:before="200" w:line-rule="auto"/>
        <w:ind w:firstLine="540"/>
        <w:jc w:val="both"/>
      </w:pPr>
      <w:r>
        <w:rPr>
          <w:sz w:val="20"/>
        </w:rPr>
        <w:t xml:space="preserve">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pPr>
        <w:pStyle w:val="0"/>
        <w:spacing w:before="200" w:line-rule="auto"/>
        <w:ind w:firstLine="540"/>
        <w:jc w:val="both"/>
      </w:pPr>
      <w:r>
        <w:rPr>
          <w:sz w:val="20"/>
        </w:rPr>
        <w:t xml:space="preserve">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w:t>
      </w:r>
    </w:p>
    <w:p>
      <w:pPr>
        <w:pStyle w:val="0"/>
        <w:jc w:val="both"/>
      </w:pPr>
      <w:r>
        <w:rPr>
          <w:sz w:val="20"/>
        </w:rPr>
        <w:t xml:space="preserve">(абзац введен </w:t>
      </w:r>
      <w:hyperlink w:history="0" r:id="rId664"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rPr>
        <w:t xml:space="preserve"> Правительства РФ от 13.07.2019 N 897)</w:t>
      </w:r>
    </w:p>
    <w:p>
      <w:pPr>
        <w:pStyle w:val="0"/>
        <w:spacing w:before="200" w:line-rule="auto"/>
        <w:ind w:firstLine="540"/>
        <w:jc w:val="both"/>
      </w:pPr>
      <w:r>
        <w:rPr>
          <w:sz w:val="20"/>
        </w:rP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w:history="0" r:id="rId665"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главой 59</w:t>
        </w:r>
      </w:hyperlink>
      <w:r>
        <w:rPr>
          <w:sz w:val="20"/>
        </w:rPr>
        <w:t xml:space="preserve"> Гражданского кодекса Российской Федерации.</w:t>
      </w:r>
    </w:p>
    <w:p>
      <w:pPr>
        <w:pStyle w:val="0"/>
        <w:spacing w:before="200" w:line-rule="auto"/>
        <w:ind w:firstLine="540"/>
        <w:jc w:val="both"/>
      </w:pPr>
      <w:r>
        <w:rPr>
          <w:sz w:val="20"/>
        </w:rPr>
        <w:t xml:space="preserve">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pPr>
        <w:pStyle w:val="0"/>
        <w:spacing w:before="200" w:line-rule="auto"/>
        <w:ind w:firstLine="540"/>
        <w:jc w:val="both"/>
      </w:pPr>
      <w:r>
        <w:rPr>
          <w:sz w:val="20"/>
        </w:rPr>
        <w:t xml:space="preserve">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pPr>
        <w:pStyle w:val="0"/>
        <w:spacing w:before="200" w:line-rule="auto"/>
        <w:ind w:firstLine="540"/>
        <w:jc w:val="both"/>
      </w:pPr>
      <w:r>
        <w:rPr>
          <w:sz w:val="20"/>
        </w:rPr>
        <w:t xml:space="preserve">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pPr>
        <w:pStyle w:val="0"/>
        <w:spacing w:before="200" w:line-rule="auto"/>
        <w:ind w:firstLine="540"/>
        <w:jc w:val="both"/>
      </w:pPr>
      <w:r>
        <w:rPr>
          <w:sz w:val="20"/>
        </w:rPr>
        <w:t xml:space="preserve">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pPr>
        <w:pStyle w:val="0"/>
        <w:spacing w:before="200" w:line-rule="auto"/>
        <w:ind w:firstLine="540"/>
        <w:jc w:val="both"/>
      </w:pPr>
      <w:r>
        <w:rPr>
          <w:sz w:val="20"/>
        </w:rPr>
        <w:t xml:space="preserve">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pPr>
        <w:pStyle w:val="0"/>
        <w:spacing w:before="200" w:line-rule="auto"/>
        <w:ind w:firstLine="540"/>
        <w:jc w:val="both"/>
      </w:pPr>
      <w:r>
        <w:rPr>
          <w:sz w:val="20"/>
        </w:rPr>
        <w:t xml:space="preserve">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pPr>
        <w:pStyle w:val="0"/>
        <w:spacing w:before="200" w:line-rule="auto"/>
        <w:ind w:firstLine="540"/>
        <w:jc w:val="both"/>
      </w:pPr>
      <w:r>
        <w:rPr>
          <w:sz w:val="20"/>
        </w:rPr>
        <w:t xml:space="preserve">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pPr>
        <w:pStyle w:val="0"/>
        <w:spacing w:before="200" w:line-rule="auto"/>
        <w:ind w:firstLine="540"/>
        <w:jc w:val="both"/>
      </w:pPr>
      <w:r>
        <w:rPr>
          <w:sz w:val="20"/>
        </w:rPr>
        <w:t xml:space="preserve">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pPr>
        <w:pStyle w:val="0"/>
        <w:spacing w:before="200" w:line-rule="auto"/>
        <w:ind w:firstLine="540"/>
        <w:jc w:val="both"/>
      </w:pPr>
      <w:r>
        <w:rPr>
          <w:sz w:val="20"/>
        </w:rPr>
        <w:t xml:space="preserve">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pPr>
        <w:pStyle w:val="0"/>
        <w:spacing w:before="200" w:line-rule="auto"/>
        <w:ind w:firstLine="540"/>
        <w:jc w:val="both"/>
      </w:pPr>
      <w:r>
        <w:rPr>
          <w:sz w:val="20"/>
        </w:rPr>
        <w:t xml:space="preserve">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pPr>
        <w:pStyle w:val="0"/>
        <w:spacing w:before="200" w:line-rule="auto"/>
        <w:ind w:firstLine="540"/>
        <w:jc w:val="both"/>
      </w:pPr>
      <w:r>
        <w:rPr>
          <w:sz w:val="20"/>
        </w:rPr>
        <w:t xml:space="preserve">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pPr>
        <w:pStyle w:val="0"/>
        <w:spacing w:before="200" w:line-rule="auto"/>
        <w:ind w:firstLine="540"/>
        <w:jc w:val="both"/>
      </w:pPr>
      <w:r>
        <w:rPr>
          <w:sz w:val="20"/>
        </w:rPr>
        <w:t xml:space="preserve">155.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pPr>
        <w:pStyle w:val="0"/>
        <w:spacing w:before="200" w:line-rule="auto"/>
        <w:ind w:firstLine="540"/>
        <w:jc w:val="both"/>
      </w:pPr>
      <w:r>
        <w:rPr>
          <w:sz w:val="20"/>
        </w:rPr>
        <w:t xml:space="preserve">Компенсация морального вреда осуществляется независимо от возмещения имущественного вреда и понесенных потребителем убытков.</w:t>
      </w:r>
    </w:p>
    <w:bookmarkStart w:id="1456" w:name="P1456"/>
    <w:bookmarkEnd w:id="1456"/>
    <w:p>
      <w:pPr>
        <w:pStyle w:val="0"/>
        <w:spacing w:before="200" w:line-rule="auto"/>
        <w:ind w:firstLine="540"/>
        <w:jc w:val="both"/>
      </w:pPr>
      <w:r>
        <w:rPr>
          <w:sz w:val="20"/>
        </w:rPr>
        <w:t xml:space="preserve">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pPr>
        <w:pStyle w:val="0"/>
        <w:spacing w:before="200" w:line-rule="auto"/>
        <w:ind w:firstLine="540"/>
        <w:jc w:val="both"/>
      </w:pPr>
      <w:r>
        <w:rPr>
          <w:sz w:val="20"/>
        </w:rPr>
        <w:t xml:space="preserve">При поступлении обращения потребителя с письменным заявлением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pPr>
        <w:pStyle w:val="0"/>
        <w:jc w:val="both"/>
      </w:pPr>
      <w:r>
        <w:rPr>
          <w:sz w:val="20"/>
        </w:rPr>
        <w:t xml:space="preserve">(в ред. </w:t>
      </w:r>
      <w:hyperlink w:history="0" r:id="rId666"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а) о выявлении нарушения (полностью или частично) и выплате потребителю штрафа (полностью или частично);</w:t>
      </w:r>
    </w:p>
    <w:p>
      <w:pPr>
        <w:pStyle w:val="0"/>
        <w:spacing w:before="200" w:line-rule="auto"/>
        <w:ind w:firstLine="540"/>
        <w:jc w:val="both"/>
      </w:pPr>
      <w:r>
        <w:rPr>
          <w:sz w:val="20"/>
        </w:rPr>
        <w:t xml:space="preserve">б) об отсутствии нарушения и отказе в выплате штрафа.</w:t>
      </w:r>
    </w:p>
    <w:p>
      <w:pPr>
        <w:pStyle w:val="0"/>
        <w:jc w:val="both"/>
      </w:pPr>
      <w:r>
        <w:rPr>
          <w:sz w:val="20"/>
        </w:rPr>
        <w:t xml:space="preserve">(п. 155(1) введен </w:t>
      </w:r>
      <w:hyperlink w:history="0" r:id="rId66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155(2).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pPr>
        <w:pStyle w:val="0"/>
        <w:jc w:val="both"/>
      </w:pPr>
      <w:r>
        <w:rPr>
          <w:sz w:val="20"/>
        </w:rPr>
        <w:t xml:space="preserve">(в ред. </w:t>
      </w:r>
      <w:hyperlink w:history="0" r:id="rId668"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spacing w:before="200" w:line-rule="auto"/>
        <w:ind w:firstLine="540"/>
        <w:jc w:val="both"/>
      </w:pPr>
      <w:r>
        <w:rPr>
          <w:sz w:val="20"/>
        </w:rPr>
        <w:t xml:space="preserve">Указанный штраф отражается в платежном документе отдельной строкой.</w:t>
      </w:r>
    </w:p>
    <w:p>
      <w:pPr>
        <w:pStyle w:val="0"/>
        <w:jc w:val="both"/>
      </w:pPr>
      <w:r>
        <w:rPr>
          <w:sz w:val="20"/>
        </w:rPr>
        <w:t xml:space="preserve">(п. 155(2) введен </w:t>
      </w:r>
      <w:hyperlink w:history="0" r:id="rId66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bookmarkStart w:id="1467" w:name="P1467"/>
    <w:bookmarkEnd w:id="1467"/>
    <w:p>
      <w:pPr>
        <w:pStyle w:val="0"/>
        <w:spacing w:before="200" w:line-rule="auto"/>
        <w:ind w:firstLine="540"/>
        <w:jc w:val="both"/>
      </w:pPr>
      <w:r>
        <w:rPr>
          <w:sz w:val="20"/>
        </w:rP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w:history="0" r:id="rId670" w:tooltip="Закон РФ от 07.02.1992 N 2300-1 (ред. от 04.08.2023) &quot;О защите прав потребителей&quot; {КонсультантПлюс}">
        <w:r>
          <w:rPr>
            <w:sz w:val="20"/>
            <w:color w:val="0000ff"/>
          </w:rPr>
          <w:t xml:space="preserve">Законе</w:t>
        </w:r>
      </w:hyperlink>
      <w:r>
        <w:rPr>
          <w:sz w:val="20"/>
        </w:rPr>
        <w:t xml:space="preserve"> Российской Федерации "О защите прав потребителей", в следующих случаях:</w:t>
      </w:r>
    </w:p>
    <w:p>
      <w:pPr>
        <w:pStyle w:val="0"/>
        <w:spacing w:before="200" w:line-rule="auto"/>
        <w:ind w:firstLine="540"/>
        <w:jc w:val="both"/>
      </w:pPr>
      <w:r>
        <w:rPr>
          <w:sz w:val="20"/>
        </w:rPr>
        <w:t xml:space="preserve">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pPr>
        <w:pStyle w:val="0"/>
        <w:spacing w:before="200" w:line-rule="auto"/>
        <w:ind w:firstLine="540"/>
        <w:jc w:val="both"/>
      </w:pPr>
      <w:r>
        <w:rPr>
          <w:sz w:val="20"/>
        </w:rP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w:t>
      </w:r>
    </w:p>
    <w:p>
      <w:pPr>
        <w:pStyle w:val="0"/>
        <w:spacing w:before="200" w:line-rule="auto"/>
        <w:ind w:firstLine="540"/>
        <w:jc w:val="both"/>
      </w:pPr>
      <w:r>
        <w:rPr>
          <w:sz w:val="20"/>
        </w:rPr>
        <w:t xml:space="preserve">в) если давление холодной или горячей воды и (или) температура горячей воды в точке водоразбора не отвечают требованиям, установленным законодательством Российской Федерации;</w:t>
      </w:r>
    </w:p>
    <w:p>
      <w:pPr>
        <w:pStyle w:val="0"/>
        <w:spacing w:before="200" w:line-rule="auto"/>
        <w:ind w:firstLine="540"/>
        <w:jc w:val="both"/>
      </w:pPr>
      <w:r>
        <w:rPr>
          <w:sz w:val="20"/>
        </w:rPr>
        <w:t xml:space="preserve">г) если давление газа в помещении потребителя не соответствует требованиям, установленным законодательством Российской Федерации;</w:t>
      </w:r>
    </w:p>
    <w:p>
      <w:pPr>
        <w:pStyle w:val="0"/>
        <w:spacing w:before="200" w:line-rule="auto"/>
        <w:ind w:firstLine="540"/>
        <w:jc w:val="both"/>
      </w:pPr>
      <w:r>
        <w:rPr>
          <w:sz w:val="20"/>
        </w:rPr>
        <w:t xml:space="preserve">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pPr>
        <w:pStyle w:val="0"/>
        <w:spacing w:before="200" w:line-rule="auto"/>
        <w:ind w:firstLine="540"/>
        <w:jc w:val="both"/>
      </w:pPr>
      <w:r>
        <w:rPr>
          <w:sz w:val="20"/>
        </w:rP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history="0" w:anchor="P1499" w:tooltip="ТРЕБОВАНИЯ К КАЧЕСТВУ КОММУНАЛЬНЫХ УСЛУГ">
        <w:r>
          <w:rPr>
            <w:sz w:val="20"/>
            <w:color w:val="0000ff"/>
          </w:rPr>
          <w:t xml:space="preserve">приложении N 1</w:t>
        </w:r>
      </w:hyperlink>
      <w:r>
        <w:rPr>
          <w:sz w:val="20"/>
        </w:rP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pPr>
        <w:pStyle w:val="0"/>
        <w:spacing w:before="200" w:line-rule="auto"/>
        <w:ind w:firstLine="540"/>
        <w:jc w:val="both"/>
      </w:pPr>
      <w:r>
        <w:rPr>
          <w:sz w:val="20"/>
        </w:rPr>
        <w:t xml:space="preserve">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pPr>
        <w:pStyle w:val="0"/>
        <w:spacing w:before="200" w:line-rule="auto"/>
        <w:ind w:firstLine="540"/>
        <w:jc w:val="both"/>
      </w:pPr>
      <w:r>
        <w:rPr>
          <w:sz w:val="20"/>
        </w:rPr>
        <w:t xml:space="preserve">з) в других случаях, предусмотренных договором.</w:t>
      </w:r>
    </w:p>
    <w:p>
      <w:pPr>
        <w:pStyle w:val="0"/>
        <w:spacing w:before="200" w:line-rule="auto"/>
        <w:ind w:firstLine="540"/>
        <w:jc w:val="both"/>
      </w:pPr>
      <w:r>
        <w:rPr>
          <w:sz w:val="20"/>
        </w:rPr>
        <w:t xml:space="preserve">158. Потребитель несет установленную законодательством Российской Федерации гражданско-правовую ответственность за:</w:t>
      </w:r>
    </w:p>
    <w:p>
      <w:pPr>
        <w:pStyle w:val="0"/>
        <w:spacing w:before="200" w:line-rule="auto"/>
        <w:ind w:firstLine="540"/>
        <w:jc w:val="both"/>
      </w:pPr>
      <w:r>
        <w:rPr>
          <w:sz w:val="20"/>
        </w:rPr>
        <w:t xml:space="preserve">а) невнесение или несвоевременное внесение платы за коммунальные услуги;</w:t>
      </w:r>
    </w:p>
    <w:p>
      <w:pPr>
        <w:pStyle w:val="0"/>
        <w:spacing w:before="200" w:line-rule="auto"/>
        <w:ind w:firstLine="540"/>
        <w:jc w:val="both"/>
      </w:pPr>
      <w:r>
        <w:rPr>
          <w:sz w:val="20"/>
        </w:rPr>
        <w:t xml:space="preserve">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pPr>
        <w:pStyle w:val="0"/>
        <w:spacing w:before="200" w:line-rule="auto"/>
        <w:ind w:firstLine="540"/>
        <w:jc w:val="both"/>
      </w:pPr>
      <w:r>
        <w:rPr>
          <w:sz w:val="20"/>
        </w:rP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w:history="0" r:id="rId671"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частью 14 статьи 155</w:t>
        </w:r>
      </w:hyperlink>
      <w:r>
        <w:rPr>
          <w:sz w:val="20"/>
        </w:rPr>
        <w:t xml:space="preserve"> Жилищного кодекса Российской Федерации.</w:t>
      </w:r>
    </w:p>
    <w:p>
      <w:pPr>
        <w:pStyle w:val="0"/>
        <w:spacing w:before="200" w:line-rule="auto"/>
        <w:ind w:firstLine="540"/>
        <w:jc w:val="both"/>
      </w:pPr>
      <w:r>
        <w:rPr>
          <w:sz w:val="20"/>
        </w:rP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w:history="0" r:id="rId672"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главой 59</w:t>
        </w:r>
      </w:hyperlink>
      <w:r>
        <w:rPr>
          <w:sz w:val="20"/>
        </w:rPr>
        <w:t xml:space="preserve"> Гражданского кодекса Российской Федерации.</w:t>
      </w:r>
    </w:p>
    <w:p>
      <w:pPr>
        <w:pStyle w:val="0"/>
        <w:ind w:firstLine="540"/>
        <w:jc w:val="both"/>
      </w:pPr>
      <w:r>
        <w:rPr>
          <w:sz w:val="20"/>
        </w:rPr>
      </w:r>
    </w:p>
    <w:p>
      <w:pPr>
        <w:pStyle w:val="2"/>
        <w:outlineLvl w:val="1"/>
        <w:jc w:val="center"/>
      </w:pPr>
      <w:r>
        <w:rPr>
          <w:sz w:val="20"/>
        </w:rPr>
        <w:t xml:space="preserve">XVII. Контроль (надзор) за соблюдением настоящих Правил</w:t>
      </w:r>
    </w:p>
    <w:p>
      <w:pPr>
        <w:pStyle w:val="0"/>
        <w:jc w:val="center"/>
      </w:pPr>
      <w:r>
        <w:rPr>
          <w:sz w:val="20"/>
        </w:rPr>
        <w:t xml:space="preserve">(в ред. </w:t>
      </w:r>
      <w:hyperlink w:history="0" r:id="rId67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ind w:firstLine="540"/>
        <w:jc w:val="both"/>
      </w:pPr>
      <w:r>
        <w:rPr>
          <w:sz w:val="20"/>
        </w:rPr>
      </w:r>
    </w:p>
    <w:p>
      <w:pPr>
        <w:pStyle w:val="0"/>
        <w:ind w:firstLine="540"/>
        <w:jc w:val="both"/>
      </w:pPr>
      <w:r>
        <w:rPr>
          <w:sz w:val="20"/>
        </w:rPr>
        <w:t xml:space="preserve">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исполнительными органами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w:history="0" r:id="rId674" w:tooltip="&quot;Жилищный кодекс Российской Федерации&quot; от 29.12.2004 N 188-ФЗ (ред. от 04.08.2023) (с изм. и доп., вступ. в силу с 01.09.2023) {КонсультантПлюс}">
        <w:r>
          <w:rPr>
            <w:sz w:val="20"/>
            <w:color w:val="0000ff"/>
          </w:rPr>
          <w:t xml:space="preserve">статьей 20</w:t>
        </w:r>
      </w:hyperlink>
      <w:r>
        <w:rPr>
          <w:sz w:val="20"/>
        </w:rPr>
        <w:t xml:space="preserve"> Жилищного кодекса Российской Федерации.</w:t>
      </w:r>
    </w:p>
    <w:p>
      <w:pPr>
        <w:pStyle w:val="0"/>
        <w:jc w:val="both"/>
      </w:pPr>
      <w:r>
        <w:rPr>
          <w:sz w:val="20"/>
        </w:rPr>
        <w:t xml:space="preserve">(в ред. Постановлений Правительства РФ от 26.12.2016 </w:t>
      </w:r>
      <w:hyperlink w:history="0" r:id="rId67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16.11.2022 </w:t>
      </w:r>
      <w:hyperlink w:history="0" r:id="rId676"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rPr>
        <w:t xml:space="preserve">)</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коммунальных услуг собственникам</w:t>
      </w:r>
    </w:p>
    <w:p>
      <w:pPr>
        <w:pStyle w:val="0"/>
        <w:jc w:val="right"/>
      </w:pPr>
      <w:r>
        <w:rPr>
          <w:sz w:val="20"/>
        </w:rPr>
        <w:t xml:space="preserve">и пользователям помещений</w:t>
      </w:r>
    </w:p>
    <w:p>
      <w:pPr>
        <w:pStyle w:val="0"/>
        <w:jc w:val="right"/>
      </w:pPr>
      <w:r>
        <w:rPr>
          <w:sz w:val="20"/>
        </w:rPr>
        <w:t xml:space="preserve">в многоквартирных домах</w:t>
      </w:r>
    </w:p>
    <w:p>
      <w:pPr>
        <w:pStyle w:val="0"/>
        <w:jc w:val="right"/>
      </w:pPr>
      <w:r>
        <w:rPr>
          <w:sz w:val="20"/>
        </w:rPr>
        <w:t xml:space="preserve">и жилых домов</w:t>
      </w:r>
    </w:p>
    <w:p>
      <w:pPr>
        <w:pStyle w:val="0"/>
        <w:ind w:firstLine="540"/>
        <w:jc w:val="both"/>
      </w:pPr>
      <w:r>
        <w:rPr>
          <w:sz w:val="20"/>
        </w:rPr>
      </w:r>
    </w:p>
    <w:bookmarkStart w:id="1499" w:name="P1499"/>
    <w:bookmarkEnd w:id="1499"/>
    <w:p>
      <w:pPr>
        <w:pStyle w:val="2"/>
        <w:jc w:val="center"/>
      </w:pPr>
      <w:r>
        <w:rPr>
          <w:sz w:val="20"/>
        </w:rPr>
        <w:t xml:space="preserve">ТРЕБОВАНИЯ К КАЧЕСТВУ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26.12.2016 </w:t>
            </w:r>
            <w:hyperlink w:history="0" r:id="rId67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color w:val="392c69"/>
              </w:rPr>
              <w:t xml:space="preserve">,</w:t>
            </w:r>
          </w:p>
          <w:p>
            <w:pPr>
              <w:pStyle w:val="0"/>
              <w:jc w:val="center"/>
            </w:pPr>
            <w:r>
              <w:rPr>
                <w:sz w:val="20"/>
                <w:color w:val="392c69"/>
              </w:rPr>
              <w:t xml:space="preserve">от 27.02.2017 </w:t>
            </w:r>
            <w:hyperlink w:history="0" r:id="rId678"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N 232</w:t>
              </w:r>
            </w:hyperlink>
            <w:r>
              <w:rPr>
                <w:sz w:val="20"/>
                <w:color w:val="392c69"/>
              </w:rPr>
              <w:t xml:space="preserve">, от 15.12.2018 </w:t>
            </w:r>
            <w:hyperlink w:history="0" r:id="rId679"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N 1572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2268"/>
        <w:gridCol w:w="3094"/>
        <w:gridCol w:w="3685"/>
      </w:tblGrid>
      <w:tr>
        <w:tblPrEx>
          <w:tblBorders>
            <w:insideH w:val="single" w:sz="4"/>
          </w:tblBorders>
        </w:tblPrEx>
        <w:tc>
          <w:tcPr>
            <w:tcW w:w="2268" w:type="dxa"/>
            <w:tcBorders>
              <w:top w:val="single" w:sz="4"/>
              <w:left w:val="nil"/>
              <w:bottom w:val="single" w:sz="4"/>
              <w:right w:val="nil"/>
            </w:tcBorders>
          </w:tcPr>
          <w:p>
            <w:pPr>
              <w:pStyle w:val="0"/>
            </w:pPr>
            <w:r>
              <w:rPr>
                <w:sz w:val="20"/>
              </w:rPr>
            </w:r>
          </w:p>
        </w:tc>
        <w:tc>
          <w:tcPr>
            <w:tcW w:w="3094" w:type="dxa"/>
            <w:tcBorders>
              <w:top w:val="single" w:sz="4"/>
              <w:left w:val="nil"/>
              <w:bottom w:val="single" w:sz="4"/>
              <w:right w:val="nil"/>
            </w:tcBorders>
          </w:tcPr>
          <w:p>
            <w:pPr>
              <w:pStyle w:val="0"/>
              <w:jc w:val="center"/>
            </w:pPr>
            <w:r>
              <w:rPr>
                <w:sz w:val="20"/>
              </w:rPr>
              <w:t xml:space="preserve">Допустимая продолжительность перерывов предоставления коммунальной услуги и допустимые отклонения качества коммунальной услуги</w:t>
            </w:r>
          </w:p>
        </w:tc>
        <w:tc>
          <w:tcPr>
            <w:tcW w:w="3685" w:type="dxa"/>
            <w:tcBorders>
              <w:top w:val="single" w:sz="4"/>
              <w:left w:val="nil"/>
              <w:bottom w:val="single" w:sz="4"/>
              <w:right w:val="nil"/>
            </w:tcBorders>
          </w:tcPr>
          <w:p>
            <w:pPr>
              <w:pStyle w:val="0"/>
              <w:jc w:val="center"/>
            </w:pPr>
            <w:r>
              <w:rPr>
                <w:sz w:val="20"/>
              </w:rPr>
              <w:t xml:space="preserve">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tc>
          <w:tcPr>
            <w:gridSpan w:val="3"/>
            <w:tcW w:w="9047" w:type="dxa"/>
            <w:tcBorders>
              <w:top w:val="single" w:sz="4"/>
              <w:left w:val="nil"/>
              <w:bottom w:val="nil"/>
              <w:right w:val="nil"/>
            </w:tcBorders>
          </w:tcPr>
          <w:p>
            <w:pPr>
              <w:pStyle w:val="0"/>
              <w:outlineLvl w:val="2"/>
              <w:jc w:val="center"/>
            </w:pPr>
            <w:r>
              <w:rPr>
                <w:sz w:val="20"/>
              </w:rPr>
              <w:t xml:space="preserve">I. Холодное водоснабжение</w:t>
            </w:r>
          </w:p>
        </w:tc>
      </w:tr>
      <w:tr>
        <w:tc>
          <w:tcPr>
            <w:tcW w:w="2268" w:type="dxa"/>
            <w:tcBorders>
              <w:top w:val="nil"/>
              <w:left w:val="nil"/>
              <w:bottom w:val="nil"/>
              <w:right w:val="nil"/>
            </w:tcBorders>
          </w:tcPr>
          <w:p>
            <w:pPr>
              <w:pStyle w:val="0"/>
              <w:jc w:val="both"/>
            </w:pPr>
            <w:r>
              <w:rPr>
                <w:sz w:val="20"/>
              </w:rPr>
              <w:t xml:space="preserve">1. Бесперебойное круглосуточное холодное водоснабжение в течение года</w:t>
            </w:r>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подачи холодной воды:</w:t>
            </w:r>
          </w:p>
          <w:p>
            <w:pPr>
              <w:pStyle w:val="0"/>
              <w:jc w:val="both"/>
            </w:pPr>
            <w:r>
              <w:rPr>
                <w:sz w:val="20"/>
              </w:rPr>
              <w:t xml:space="preserve">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(СНиП 2.04.02-84*)</w:t>
            </w:r>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tcW w:w="2268" w:type="dxa"/>
            <w:tcBorders>
              <w:top w:val="nil"/>
              <w:left w:val="nil"/>
              <w:bottom w:val="nil"/>
              <w:right w:val="nil"/>
            </w:tcBorders>
          </w:tcPr>
          <w:p>
            <w:pPr>
              <w:pStyle w:val="0"/>
              <w:jc w:val="both"/>
            </w:pPr>
            <w:r>
              <w:rPr>
                <w:sz w:val="20"/>
              </w:rPr>
              <w:t xml:space="preserve">2. Постоянное соответствие состава и свойств холодной воды требованиям </w:t>
            </w:r>
            <w:hyperlink w:history="0" r:id="rId680"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w:t>
            </w:r>
            <w:hyperlink w:history="0" r:id="rId681" w:tooltip="Постановление Главного государственного санитарного врача РФ от 26.09.2001 N 24 (ред. от 28.06.2010) &quot;О введении в действие Санитарных правил&quot; (вместе с &quot;СанПиН 2.1.4.1074-01. 2.1.4. Питьевая вода и водоснабжение населенных мест.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анитарно-эпидемиологические правила и нормативы&quot;) (Зарегистрировано в Миню ------------ Утратил силу или отменен {КонсультантПлюс}">
              <w:r>
                <w:rPr>
                  <w:sz w:val="20"/>
                  <w:color w:val="0000ff"/>
                </w:rPr>
                <w:t xml:space="preserve">(СанПиН 2.1.4.1074-01)</w:t>
              </w:r>
            </w:hyperlink>
          </w:p>
        </w:tc>
        <w:tc>
          <w:tcPr>
            <w:tcW w:w="3094" w:type="dxa"/>
            <w:tcBorders>
              <w:top w:val="nil"/>
              <w:left w:val="nil"/>
              <w:bottom w:val="nil"/>
              <w:right w:val="nil"/>
            </w:tcBorders>
          </w:tcPr>
          <w:p>
            <w:pPr>
              <w:pStyle w:val="0"/>
              <w:jc w:val="both"/>
            </w:pPr>
            <w:r>
              <w:rPr>
                <w:sz w:val="20"/>
              </w:rPr>
              <w:t xml:space="preserve">отклонение состава и свойств холодной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pPr>
              <w:pStyle w:val="0"/>
              <w:jc w:val="both"/>
            </w:pPr>
            <w:r>
              <w:rPr>
                <w:sz w:val="20"/>
              </w:rPr>
              <w:t xml:space="preserve">при несоответствии состава и свойств холодной воды требованиям </w:t>
            </w:r>
            <w:hyperlink w:history="0" r:id="rId682"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tcW w:w="2268" w:type="dxa"/>
            <w:tcBorders>
              <w:top w:val="nil"/>
              <w:left w:val="nil"/>
              <w:bottom w:val="nil"/>
              <w:right w:val="nil"/>
            </w:tcBorders>
          </w:tcPr>
          <w:p>
            <w:pPr>
              <w:pStyle w:val="0"/>
              <w:jc w:val="both"/>
            </w:pPr>
            <w:r>
              <w:rPr>
                <w:sz w:val="20"/>
              </w:rPr>
              <w:t xml:space="preserve">3. Давление в системе холодного водоснабжения в точке водоразбора </w:t>
            </w:r>
            <w:hyperlink w:history="0" w:anchor="P1606"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r>
                <w:rPr>
                  <w:sz w:val="20"/>
                  <w:color w:val="0000ff"/>
                </w:rPr>
                <w:t xml:space="preserve">&lt;1&gt;</w:t>
              </w:r>
            </w:hyperlink>
            <w:r>
              <w:rPr>
                <w:sz w:val="20"/>
              </w:rPr>
              <w:t xml:space="preserve">:</w:t>
            </w:r>
          </w:p>
          <w:p>
            <w:pPr>
              <w:pStyle w:val="0"/>
            </w:pPr>
            <w:r>
              <w:rPr>
                <w:sz w:val="20"/>
              </w:rPr>
              <w:t xml:space="preserve">в многоквартирных домах и жилых домах - от 0,03 МПа (0,3 кгс/кв. см) до 0,6 МПа (6 кгс/кв. см);</w:t>
            </w:r>
          </w:p>
          <w:p>
            <w:pPr>
              <w:pStyle w:val="0"/>
            </w:pPr>
            <w:r>
              <w:rPr>
                <w:sz w:val="20"/>
              </w:rPr>
              <w:t xml:space="preserve">у водоразборных колонок - не менее 0,1 МПа (1 кгс/кв. см)</w:t>
            </w:r>
          </w:p>
        </w:tc>
        <w:tc>
          <w:tcPr>
            <w:tcW w:w="3094" w:type="dxa"/>
            <w:tcBorders>
              <w:top w:val="nil"/>
              <w:left w:val="nil"/>
              <w:bottom w:val="nil"/>
              <w:right w:val="nil"/>
            </w:tcBorders>
          </w:tcPr>
          <w:p>
            <w:pPr>
              <w:pStyle w:val="0"/>
              <w:jc w:val="both"/>
            </w:pPr>
            <w:r>
              <w:rPr>
                <w:sz w:val="20"/>
              </w:rPr>
              <w:t xml:space="preserve">отклонение давления не допускается</w:t>
            </w:r>
          </w:p>
        </w:tc>
        <w:tc>
          <w:tcPr>
            <w:tcW w:w="3685" w:type="dxa"/>
            <w:tcBorders>
              <w:top w:val="nil"/>
              <w:left w:val="nil"/>
              <w:bottom w:val="nil"/>
              <w:right w:val="nil"/>
            </w:tcBorders>
          </w:tcPr>
          <w:p>
            <w:pPr>
              <w:pStyle w:val="0"/>
              <w:jc w:val="both"/>
            </w:pPr>
            <w:r>
              <w:rPr>
                <w:sz w:val="20"/>
              </w:rPr>
              <w:t xml:space="preserve">за каждый час подачи холодной воды суммарно в течение расчетного периода, в котором произошло отклонение давления:</w:t>
            </w:r>
          </w:p>
          <w:p>
            <w:pPr>
              <w:pStyle w:val="0"/>
              <w:jc w:val="both"/>
            </w:pPr>
            <w:r>
              <w:rPr>
                <w:sz w:val="20"/>
              </w:rP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w:t>
            </w:r>
          </w:p>
          <w:p>
            <w:pPr>
              <w:pStyle w:val="0"/>
              <w:jc w:val="both"/>
            </w:pPr>
            <w:r>
              <w:rPr>
                <w:sz w:val="20"/>
              </w:rP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gridSpan w:val="3"/>
            <w:tcW w:w="9047" w:type="dxa"/>
            <w:tcBorders>
              <w:top w:val="nil"/>
              <w:left w:val="nil"/>
              <w:bottom w:val="nil"/>
              <w:right w:val="nil"/>
            </w:tcBorders>
          </w:tcPr>
          <w:p>
            <w:pPr>
              <w:pStyle w:val="0"/>
              <w:outlineLvl w:val="2"/>
              <w:jc w:val="center"/>
            </w:pPr>
            <w:r>
              <w:rPr>
                <w:sz w:val="20"/>
              </w:rPr>
              <w:t xml:space="preserve">II. Горячее водоснабжение</w:t>
            </w:r>
          </w:p>
        </w:tc>
      </w:tr>
      <w:tr>
        <w:tc>
          <w:tcPr>
            <w:tcW w:w="2268" w:type="dxa"/>
            <w:tcBorders>
              <w:top w:val="nil"/>
              <w:left w:val="nil"/>
              <w:bottom w:val="nil"/>
              <w:right w:val="nil"/>
            </w:tcBorders>
          </w:tcPr>
          <w:p>
            <w:pPr>
              <w:pStyle w:val="0"/>
              <w:jc w:val="both"/>
            </w:pPr>
            <w:r>
              <w:rPr>
                <w:sz w:val="20"/>
              </w:rPr>
              <w:t xml:space="preserve">4. Бесперебойное круглосуточное горячее водоснабжение в течение года</w:t>
            </w:r>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подачи горячей воды:</w:t>
            </w:r>
          </w:p>
          <w:p>
            <w:pPr>
              <w:pStyle w:val="0"/>
              <w:jc w:val="both"/>
            </w:pPr>
            <w:r>
              <w:rPr>
                <w:sz w:val="20"/>
              </w:rPr>
              <w:t xml:space="preserve">8 часов (суммарно) в течение 1 месяца, 4 часа единовременно, при аварии на тупиковой магистрали - 24 часа подряд;</w:t>
            </w:r>
          </w:p>
          <w:p>
            <w:pPr>
              <w:pStyle w:val="0"/>
              <w:jc w:val="both"/>
            </w:pPr>
            <w:r>
              <w:rPr>
                <w:sz w:val="20"/>
              </w:rPr>
              <w:t xml:space="preserve">продолжительность перерыва в горячем водоснабжении в связи с производством ежегодных ремонтных и профилактических работ в централизованных сетях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w:history="0" r:id="rId683" w:tooltip="Постановление Главного государственного санитарного врача РФ от 07.04.2009 N 20 (с изм. от 02.04.2018) &quot;Об утверждении СанПиН 2.1.4.2496-09&quot; (вместе с &quot;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 (Зарегистрировано в Минюсте РФ 05.05.2009 N 13891) ------------ Утратил силу или отменен {КонсультантПлюс}">
              <w:r>
                <w:rPr>
                  <w:sz w:val="20"/>
                  <w:color w:val="0000ff"/>
                </w:rPr>
                <w:t xml:space="preserve">(СанПиН 2.1.4.2496-09)</w:t>
              </w:r>
            </w:hyperlink>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gridSpan w:val="3"/>
            <w:tcW w:w="9047" w:type="dxa"/>
            <w:tcBorders>
              <w:top w:val="nil"/>
              <w:left w:val="nil"/>
              <w:bottom w:val="nil"/>
              <w:right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5 приложения 1 признан частично недействующим со дня вступления решения в законную силу (</w:t>
                  </w:r>
                  <w:hyperlink w:history="0" r:id="rId684" w:tooltip="Решение Верховного Суда РФ от 31.05.2013 N АКПИ13-394 &lt;О признании частично недействующим пункта 5 приложения N 1 к Правилам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N 354&gt; {КонсультантПлюс}">
                    <w:r>
                      <w:rPr>
                        <w:sz w:val="20"/>
                        <w:color w:val="0000ff"/>
                      </w:rPr>
                      <w:t xml:space="preserve">Решение</w:t>
                    </w:r>
                  </w:hyperlink>
                  <w:r>
                    <w:rPr>
                      <w:sz w:val="20"/>
                      <w:color w:val="392c69"/>
                    </w:rPr>
                    <w:t xml:space="preserve"> ВС РФ от 31.05.2013 N АКПИ13-394).</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c>
          <w:tcPr>
            <w:tcW w:w="2268" w:type="dxa"/>
            <w:tcBorders>
              <w:top w:val="nil"/>
              <w:left w:val="nil"/>
              <w:bottom w:val="nil"/>
              <w:right w:val="nil"/>
            </w:tcBorders>
          </w:tcPr>
          <w:p>
            <w:pPr>
              <w:pStyle w:val="0"/>
              <w:jc w:val="both"/>
            </w:pPr>
            <w:r>
              <w:rPr>
                <w:sz w:val="20"/>
              </w:rPr>
              <w:t xml:space="preserve">5. Обеспечение соответствия температуры горячей воды в точке водоразбора требованиям </w:t>
            </w:r>
            <w:hyperlink w:history="0" r:id="rId685"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w:t>
            </w:r>
            <w:hyperlink w:history="0" r:id="rId686" w:tooltip="Постановление Главного государственного санитарного врача РФ от 07.04.2009 N 20 (с изм. от 02.04.2018) &quot;Об утверждении СанПиН 2.1.4.2496-09&quot; (вместе с &quot;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 (Зарегистрировано в Минюсте РФ 05.05.2009 N 13891) ------------ Утратил силу или отменен {КонсультантПлюс}">
              <w:r>
                <w:rPr>
                  <w:sz w:val="20"/>
                  <w:color w:val="0000ff"/>
                </w:rPr>
                <w:t xml:space="preserve">(СанПиН 2.1.4.2496-09)</w:t>
              </w:r>
            </w:hyperlink>
            <w:r>
              <w:rPr>
                <w:sz w:val="20"/>
              </w:rPr>
              <w:t xml:space="preserve"> </w:t>
            </w:r>
            <w:hyperlink w:history="0" w:anchor="P1607" w:tooltip="&lt;2&gt; Перед определением температуры горячей воды в точке водоразбора производится слив воды в течение не более 3 минут.">
              <w:r>
                <w:rPr>
                  <w:sz w:val="20"/>
                  <w:color w:val="0000ff"/>
                </w:rPr>
                <w:t xml:space="preserve">&lt;2&gt;</w:t>
              </w:r>
            </w:hyperlink>
          </w:p>
        </w:tc>
        <w:tc>
          <w:tcPr>
            <w:tcW w:w="3094" w:type="dxa"/>
            <w:tcBorders>
              <w:top w:val="nil"/>
              <w:left w:val="nil"/>
              <w:bottom w:val="nil"/>
              <w:right w:val="nil"/>
            </w:tcBorders>
          </w:tcPr>
          <w:p>
            <w:pPr>
              <w:pStyle w:val="0"/>
              <w:jc w:val="both"/>
            </w:pPr>
            <w:r>
              <w:rPr>
                <w:sz w:val="20"/>
              </w:rPr>
              <w:t xml:space="preserve">допустимое отклонение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w:t>
            </w:r>
          </w:p>
          <w:p>
            <w:pPr>
              <w:pStyle w:val="0"/>
              <w:jc w:val="both"/>
            </w:pPr>
            <w:r>
              <w:rPr>
                <w:sz w:val="20"/>
              </w:rPr>
              <w:t xml:space="preserve">в ночное время (с 0.00 до 5.00 часов) - не более чем на 5 °C;</w:t>
            </w:r>
          </w:p>
          <w:p>
            <w:pPr>
              <w:pStyle w:val="0"/>
              <w:jc w:val="both"/>
            </w:pPr>
            <w:r>
              <w:rPr>
                <w:sz w:val="20"/>
              </w:rPr>
              <w:t xml:space="preserve">в дневное время (с 5.00 до 00.00 часов) - не более чем на 3 °C</w:t>
            </w:r>
          </w:p>
        </w:tc>
        <w:tc>
          <w:tcPr>
            <w:tcW w:w="3685" w:type="dxa"/>
            <w:tcBorders>
              <w:top w:val="nil"/>
              <w:left w:val="nil"/>
              <w:bottom w:val="nil"/>
              <w:right w:val="nil"/>
            </w:tcBorders>
          </w:tcPr>
          <w:p>
            <w:pPr>
              <w:pStyle w:val="0"/>
              <w:jc w:val="both"/>
            </w:pPr>
            <w:r>
              <w:rPr>
                <w:sz w:val="20"/>
              </w:rPr>
              <w:t xml:space="preserve">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за каждый час отступления от допустимых отклонений суммарно в течение расчетного периода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tc>
          <w:tcPr>
            <w:tcW w:w="2268" w:type="dxa"/>
            <w:tcBorders>
              <w:top w:val="nil"/>
              <w:left w:val="nil"/>
              <w:bottom w:val="nil"/>
              <w:right w:val="nil"/>
            </w:tcBorders>
          </w:tcPr>
          <w:p>
            <w:pPr>
              <w:pStyle w:val="0"/>
              <w:jc w:val="both"/>
            </w:pPr>
            <w:r>
              <w:rPr>
                <w:sz w:val="20"/>
              </w:rPr>
              <w:t xml:space="preserve">6. Постоянное соответствие состава и свойств горячей воды требованиям </w:t>
            </w:r>
            <w:hyperlink w:history="0" r:id="rId687"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w:t>
            </w:r>
            <w:hyperlink w:history="0" r:id="rId688" w:tooltip="Постановление Главного государственного санитарного врача РФ от 07.04.2009 N 20 (с изм. от 02.04.2018) &quot;Об утверждении СанПиН 2.1.4.2496-09&quot; (вместе с &quot;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 (Зарегистрировано в Минюсте РФ 05.05.2009 N 13891) ------------ Утратил силу или отменен {КонсультантПлюс}">
              <w:r>
                <w:rPr>
                  <w:sz w:val="20"/>
                  <w:color w:val="0000ff"/>
                </w:rPr>
                <w:t xml:space="preserve">(СанПиН 2.1.4.2496-09)</w:t>
              </w:r>
            </w:hyperlink>
          </w:p>
        </w:tc>
        <w:tc>
          <w:tcPr>
            <w:tcW w:w="3094" w:type="dxa"/>
            <w:tcBorders>
              <w:top w:val="nil"/>
              <w:left w:val="nil"/>
              <w:bottom w:val="nil"/>
              <w:right w:val="nil"/>
            </w:tcBorders>
          </w:tcPr>
          <w:p>
            <w:pPr>
              <w:pStyle w:val="0"/>
              <w:jc w:val="both"/>
            </w:pPr>
            <w:r>
              <w:rPr>
                <w:sz w:val="20"/>
              </w:rPr>
              <w:t xml:space="preserve">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pPr>
              <w:pStyle w:val="0"/>
              <w:jc w:val="both"/>
            </w:pPr>
            <w:r>
              <w:rPr>
                <w:sz w:val="20"/>
              </w:rP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tcW w:w="2268" w:type="dxa"/>
            <w:tcBorders>
              <w:top w:val="nil"/>
              <w:left w:val="nil"/>
              <w:bottom w:val="nil"/>
              <w:right w:val="nil"/>
            </w:tcBorders>
          </w:tcPr>
          <w:p>
            <w:pPr>
              <w:pStyle w:val="0"/>
              <w:jc w:val="both"/>
            </w:pPr>
            <w:r>
              <w:rPr>
                <w:sz w:val="20"/>
              </w:rPr>
              <w:t xml:space="preserve">7. Давление в системе горячего водоснабжения в точке разбора - от 0,03 МПа (0,3 кгс/кв. см) до 0,45 МПа (4,5 кгс/кв. см) </w:t>
            </w:r>
            <w:hyperlink w:history="0" w:anchor="P1606"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r>
                <w:rPr>
                  <w:sz w:val="20"/>
                  <w:color w:val="0000ff"/>
                </w:rPr>
                <w:t xml:space="preserve">&lt;1&gt;</w:t>
              </w:r>
            </w:hyperlink>
          </w:p>
        </w:tc>
        <w:tc>
          <w:tcPr>
            <w:tcW w:w="3094" w:type="dxa"/>
            <w:tcBorders>
              <w:top w:val="nil"/>
              <w:left w:val="nil"/>
              <w:bottom w:val="nil"/>
              <w:right w:val="nil"/>
            </w:tcBorders>
          </w:tcPr>
          <w:p>
            <w:pPr>
              <w:pStyle w:val="0"/>
              <w:jc w:val="both"/>
            </w:pPr>
            <w:r>
              <w:rPr>
                <w:sz w:val="20"/>
              </w:rPr>
              <w:t xml:space="preserve">отклонение давления в системе горячего водоснабжения не допускается</w:t>
            </w:r>
          </w:p>
        </w:tc>
        <w:tc>
          <w:tcPr>
            <w:tcW w:w="3685" w:type="dxa"/>
            <w:tcBorders>
              <w:top w:val="nil"/>
              <w:left w:val="nil"/>
              <w:bottom w:val="nil"/>
              <w:right w:val="nil"/>
            </w:tcBorders>
          </w:tcPr>
          <w:p>
            <w:pPr>
              <w:pStyle w:val="0"/>
              <w:jc w:val="both"/>
            </w:pPr>
            <w:r>
              <w:rPr>
                <w:sz w:val="20"/>
              </w:rPr>
              <w:t xml:space="preserve">за каждый час подачи горячей воды суммарно в течение расчетного периода, в котором произошло отклонение давления:</w:t>
            </w:r>
          </w:p>
          <w:p>
            <w:pPr>
              <w:pStyle w:val="0"/>
              <w:jc w:val="both"/>
            </w:pPr>
            <w:r>
              <w:rPr>
                <w:sz w:val="20"/>
              </w:rP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w:t>
            </w:r>
          </w:p>
          <w:p>
            <w:pPr>
              <w:pStyle w:val="0"/>
              <w:jc w:val="both"/>
            </w:pPr>
            <w:r>
              <w:rPr>
                <w:sz w:val="20"/>
              </w:rP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gridSpan w:val="3"/>
            <w:tcW w:w="9047" w:type="dxa"/>
            <w:tcBorders>
              <w:top w:val="nil"/>
              <w:left w:val="nil"/>
              <w:bottom w:val="nil"/>
              <w:right w:val="nil"/>
            </w:tcBorders>
          </w:tcPr>
          <w:p>
            <w:pPr>
              <w:pStyle w:val="0"/>
              <w:outlineLvl w:val="2"/>
              <w:jc w:val="center"/>
            </w:pPr>
            <w:r>
              <w:rPr>
                <w:sz w:val="20"/>
              </w:rPr>
              <w:t xml:space="preserve">III. Водоотведение</w:t>
            </w:r>
          </w:p>
        </w:tc>
      </w:tr>
      <w:tr>
        <w:tc>
          <w:tcPr>
            <w:tcW w:w="2268" w:type="dxa"/>
            <w:tcBorders>
              <w:top w:val="nil"/>
              <w:left w:val="nil"/>
              <w:bottom w:val="nil"/>
              <w:right w:val="nil"/>
            </w:tcBorders>
          </w:tcPr>
          <w:p>
            <w:pPr>
              <w:pStyle w:val="0"/>
              <w:jc w:val="both"/>
            </w:pPr>
            <w:r>
              <w:rPr>
                <w:sz w:val="20"/>
              </w:rPr>
              <w:t xml:space="preserve">8. Бесперебойное круглосуточное водоотведение в течение года</w:t>
            </w:r>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водоотведения:</w:t>
            </w:r>
          </w:p>
          <w:p>
            <w:pPr>
              <w:pStyle w:val="0"/>
              <w:jc w:val="both"/>
            </w:pPr>
            <w:r>
              <w:rPr>
                <w:sz w:val="20"/>
              </w:rPr>
              <w:t xml:space="preserve">не более 8 часов (суммарно) в течение 1 месяца,</w:t>
            </w:r>
          </w:p>
          <w:p>
            <w:pPr>
              <w:pStyle w:val="0"/>
              <w:jc w:val="both"/>
            </w:pPr>
            <w:r>
              <w:rPr>
                <w:sz w:val="20"/>
              </w:rPr>
              <w:t xml:space="preserve">4 часа единовременно (в том числе при аварии)</w:t>
            </w:r>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gridSpan w:val="3"/>
            <w:tcW w:w="9047" w:type="dxa"/>
            <w:tcBorders>
              <w:top w:val="nil"/>
              <w:left w:val="nil"/>
              <w:bottom w:val="nil"/>
              <w:right w:val="nil"/>
            </w:tcBorders>
          </w:tcPr>
          <w:p>
            <w:pPr>
              <w:pStyle w:val="0"/>
              <w:outlineLvl w:val="2"/>
              <w:jc w:val="center"/>
            </w:pPr>
            <w:r>
              <w:rPr>
                <w:sz w:val="20"/>
              </w:rPr>
              <w:t xml:space="preserve">IV. Электроснабжение</w:t>
            </w:r>
          </w:p>
        </w:tc>
      </w:tr>
      <w:tr>
        <w:tc>
          <w:tcPr>
            <w:tcW w:w="2268" w:type="dxa"/>
            <w:tcBorders>
              <w:top w:val="nil"/>
              <w:left w:val="nil"/>
              <w:bottom w:val="nil"/>
              <w:right w:val="nil"/>
            </w:tcBorders>
          </w:tcPr>
          <w:p>
            <w:pPr>
              <w:pStyle w:val="0"/>
              <w:jc w:val="both"/>
            </w:pPr>
            <w:r>
              <w:rPr>
                <w:sz w:val="20"/>
              </w:rPr>
              <w:t xml:space="preserve">9. Бесперебойное круглосуточное электроснабжение в течение года </w:t>
            </w:r>
            <w:hyperlink w:history="0" w:anchor="P1608" w:tooltip="&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
              <w:r>
                <w:rPr>
                  <w:sz w:val="20"/>
                  <w:color w:val="0000ff"/>
                </w:rPr>
                <w:t xml:space="preserve">&lt;3&gt;</w:t>
              </w:r>
            </w:hyperlink>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электроснабжения:</w:t>
            </w:r>
          </w:p>
          <w:p>
            <w:pPr>
              <w:pStyle w:val="0"/>
              <w:jc w:val="both"/>
            </w:pPr>
            <w:r>
              <w:rPr>
                <w:sz w:val="20"/>
              </w:rPr>
              <w:t xml:space="preserve">2 часа - при наличии двух независимых взаимно резервирующих источников питания </w:t>
            </w:r>
            <w:hyperlink w:history="0" w:anchor="P1609" w:tooltip="&lt;4&gt; Информацию о наличии резервирующих источников питания электрической энергией потребитель получает у исполнителя.">
              <w:r>
                <w:rPr>
                  <w:sz w:val="20"/>
                  <w:color w:val="0000ff"/>
                </w:rPr>
                <w:t xml:space="preserve">&lt;4&gt;</w:t>
              </w:r>
            </w:hyperlink>
            <w:r>
              <w:rPr>
                <w:sz w:val="20"/>
              </w:rPr>
              <w:t xml:space="preserve">;</w:t>
            </w:r>
          </w:p>
          <w:p>
            <w:pPr>
              <w:pStyle w:val="0"/>
              <w:jc w:val="both"/>
            </w:pPr>
            <w:r>
              <w:rPr>
                <w:sz w:val="20"/>
              </w:rPr>
              <w:t xml:space="preserve">24 часа - при наличии 1 источника питания</w:t>
            </w:r>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gridSpan w:val="3"/>
            <w:tcW w:w="9047" w:type="dxa"/>
            <w:tcBorders>
              <w:top w:val="nil"/>
              <w:left w:val="nil"/>
              <w:bottom w:val="nil"/>
              <w:right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в п. 10 имеется в виду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а не ГОСТ 32144-2014.</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c>
          <w:tcPr>
            <w:tcW w:w="2268" w:type="dxa"/>
            <w:tcBorders>
              <w:top w:val="nil"/>
              <w:left w:val="nil"/>
              <w:bottom w:val="nil"/>
              <w:right w:val="nil"/>
            </w:tcBorders>
          </w:tcPr>
          <w:p>
            <w:pPr>
              <w:pStyle w:val="0"/>
              <w:jc w:val="both"/>
            </w:pPr>
            <w:r>
              <w:rPr>
                <w:sz w:val="20"/>
              </w:rPr>
              <w:t xml:space="preserve">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Borders>
              <w:top w:val="nil"/>
              <w:left w:val="nil"/>
              <w:bottom w:val="nil"/>
              <w:right w:val="nil"/>
            </w:tcBorders>
          </w:tcPr>
          <w:p>
            <w:pPr>
              <w:pStyle w:val="0"/>
              <w:jc w:val="both"/>
            </w:pPr>
            <w:r>
              <w:rPr>
                <w:sz w:val="20"/>
              </w:rPr>
              <w:t xml:space="preserve">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pPr>
              <w:pStyle w:val="0"/>
              <w:jc w:val="both"/>
            </w:pPr>
            <w:r>
              <w:rPr>
                <w:sz w:val="20"/>
              </w:rP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gridSpan w:val="3"/>
            <w:tcW w:w="9047" w:type="dxa"/>
            <w:tcBorders>
              <w:top w:val="nil"/>
              <w:left w:val="nil"/>
              <w:bottom w:val="nil"/>
              <w:right w:val="nil"/>
            </w:tcBorders>
          </w:tcPr>
          <w:p>
            <w:pPr>
              <w:pStyle w:val="0"/>
              <w:jc w:val="both"/>
            </w:pPr>
            <w:r>
              <w:rPr>
                <w:sz w:val="20"/>
              </w:rPr>
              <w:t xml:space="preserve">(в ред. </w:t>
            </w:r>
            <w:hyperlink w:history="0" r:id="rId68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tc>
      </w:tr>
      <w:tr>
        <w:tc>
          <w:tcPr>
            <w:gridSpan w:val="3"/>
            <w:tcW w:w="9047" w:type="dxa"/>
            <w:tcBorders>
              <w:top w:val="nil"/>
              <w:left w:val="nil"/>
              <w:bottom w:val="nil"/>
              <w:right w:val="nil"/>
            </w:tcBorders>
          </w:tcPr>
          <w:p>
            <w:pPr>
              <w:pStyle w:val="0"/>
              <w:outlineLvl w:val="2"/>
              <w:jc w:val="center"/>
            </w:pPr>
            <w:r>
              <w:rPr>
                <w:sz w:val="20"/>
              </w:rPr>
              <w:t xml:space="preserve">V. Газоснабжение</w:t>
            </w:r>
          </w:p>
        </w:tc>
      </w:tr>
      <w:tr>
        <w:tc>
          <w:tcPr>
            <w:tcW w:w="2268" w:type="dxa"/>
            <w:tcBorders>
              <w:top w:val="nil"/>
              <w:left w:val="nil"/>
              <w:bottom w:val="nil"/>
              <w:right w:val="nil"/>
            </w:tcBorders>
          </w:tcPr>
          <w:p>
            <w:pPr>
              <w:pStyle w:val="0"/>
              <w:jc w:val="both"/>
            </w:pPr>
            <w:r>
              <w:rPr>
                <w:sz w:val="20"/>
              </w:rPr>
              <w:t xml:space="preserve">11. Бесперебойное круглосуточное газоснабжение в течение года</w:t>
            </w:r>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газоснабжения - не более 4 часов (суммарно) в течение 1 месяца</w:t>
            </w:r>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tcW w:w="2268" w:type="dxa"/>
            <w:tcBorders>
              <w:top w:val="nil"/>
              <w:left w:val="nil"/>
              <w:bottom w:val="nil"/>
              <w:right w:val="nil"/>
            </w:tcBorders>
          </w:tcPr>
          <w:p>
            <w:pPr>
              <w:pStyle w:val="0"/>
              <w:jc w:val="both"/>
            </w:pPr>
            <w:r>
              <w:rPr>
                <w:sz w:val="20"/>
              </w:rPr>
              <w:t xml:space="preserve">12. Постоянное соответствие свойств подаваемого газа требованиям </w:t>
            </w:r>
            <w:hyperlink w:history="0" r:id="rId690"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(ГОСТ 5542-87)</w:t>
            </w:r>
          </w:p>
        </w:tc>
        <w:tc>
          <w:tcPr>
            <w:tcW w:w="3094" w:type="dxa"/>
            <w:tcBorders>
              <w:top w:val="nil"/>
              <w:left w:val="nil"/>
              <w:bottom w:val="nil"/>
              <w:right w:val="nil"/>
            </w:tcBorders>
          </w:tcPr>
          <w:p>
            <w:pPr>
              <w:pStyle w:val="0"/>
              <w:jc w:val="both"/>
            </w:pPr>
            <w:r>
              <w:rPr>
                <w:sz w:val="20"/>
              </w:rPr>
              <w:t xml:space="preserve">отклонение свойств подаваемого газа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pPr>
              <w:pStyle w:val="0"/>
              <w:jc w:val="both"/>
            </w:pPr>
            <w:r>
              <w:rPr>
                <w:sz w:val="20"/>
              </w:rP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tcW w:w="2268" w:type="dxa"/>
            <w:tcBorders>
              <w:top w:val="nil"/>
              <w:left w:val="nil"/>
              <w:bottom w:val="nil"/>
              <w:right w:val="nil"/>
            </w:tcBorders>
          </w:tcPr>
          <w:p>
            <w:pPr>
              <w:pStyle w:val="0"/>
              <w:jc w:val="both"/>
            </w:pPr>
            <w:r>
              <w:rPr>
                <w:sz w:val="20"/>
              </w:rPr>
              <w:t xml:space="preserve">13. Давление газа - от 0,0012 МПа до 0,003 МПа</w:t>
            </w:r>
          </w:p>
        </w:tc>
        <w:tc>
          <w:tcPr>
            <w:tcW w:w="3094" w:type="dxa"/>
            <w:tcBorders>
              <w:top w:val="nil"/>
              <w:left w:val="nil"/>
              <w:bottom w:val="nil"/>
              <w:right w:val="nil"/>
            </w:tcBorders>
          </w:tcPr>
          <w:p>
            <w:pPr>
              <w:pStyle w:val="0"/>
              <w:jc w:val="both"/>
            </w:pPr>
            <w:r>
              <w:rPr>
                <w:sz w:val="20"/>
              </w:rPr>
              <w:t xml:space="preserve">отклонение давления газа более чем на 0,0005 МПа не допускается</w:t>
            </w:r>
          </w:p>
        </w:tc>
        <w:tc>
          <w:tcPr>
            <w:tcW w:w="3685" w:type="dxa"/>
            <w:tcBorders>
              <w:top w:val="nil"/>
              <w:left w:val="nil"/>
              <w:bottom w:val="nil"/>
              <w:right w:val="nil"/>
            </w:tcBorders>
          </w:tcPr>
          <w:p>
            <w:pPr>
              <w:pStyle w:val="0"/>
              <w:jc w:val="both"/>
            </w:pPr>
            <w:r>
              <w:rPr>
                <w:sz w:val="20"/>
              </w:rPr>
              <w:t xml:space="preserve">за каждый час периода снабжения газом суммарно в течение расчетного периода, в котором произошло превышение допустимого отклонения давления:</w:t>
            </w:r>
          </w:p>
          <w:p>
            <w:pPr>
              <w:pStyle w:val="0"/>
              <w:jc w:val="both"/>
            </w:pPr>
            <w:r>
              <w:rPr>
                <w:sz w:val="20"/>
              </w:rPr>
              <w:t xml:space="preserve">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w:t>
            </w:r>
          </w:p>
          <w:p>
            <w:pPr>
              <w:pStyle w:val="0"/>
              <w:jc w:val="both"/>
            </w:pPr>
            <w:r>
              <w:rPr>
                <w:sz w:val="20"/>
              </w:rP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gridSpan w:val="3"/>
            <w:tcW w:w="9047" w:type="dxa"/>
            <w:tcBorders>
              <w:top w:val="nil"/>
              <w:left w:val="nil"/>
              <w:bottom w:val="nil"/>
              <w:right w:val="nil"/>
            </w:tcBorders>
          </w:tcPr>
          <w:p>
            <w:pPr>
              <w:pStyle w:val="0"/>
              <w:outlineLvl w:val="2"/>
              <w:jc w:val="center"/>
            </w:pPr>
            <w:r>
              <w:rPr>
                <w:sz w:val="20"/>
              </w:rPr>
              <w:t xml:space="preserve">VI. Отопление </w:t>
            </w:r>
            <w:hyperlink w:history="0" w:anchor="P1610" w:tooltip="&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ГОСТ Р 51617-2000).">
              <w:r>
                <w:rPr>
                  <w:sz w:val="20"/>
                  <w:color w:val="0000ff"/>
                </w:rPr>
                <w:t xml:space="preserve">&lt;5&gt;</w:t>
              </w:r>
            </w:hyperlink>
          </w:p>
        </w:tc>
      </w:tr>
      <w:tr>
        <w:tc>
          <w:tcPr>
            <w:tcW w:w="2268" w:type="dxa"/>
            <w:tcBorders>
              <w:top w:val="nil"/>
              <w:left w:val="nil"/>
              <w:bottom w:val="nil"/>
              <w:right w:val="nil"/>
            </w:tcBorders>
          </w:tcPr>
          <w:bookmarkStart w:id="1574" w:name="P1574"/>
          <w:bookmarkEnd w:id="1574"/>
          <w:p>
            <w:pPr>
              <w:pStyle w:val="0"/>
              <w:jc w:val="both"/>
            </w:pPr>
            <w:r>
              <w:rPr>
                <w:sz w:val="20"/>
              </w:rPr>
              <w:t xml:space="preserve">14. Бесперебойное круглосуточное отопление в течение отопительного периода </w:t>
            </w:r>
            <w:hyperlink w:history="0" w:anchor="P1611" w:tooltip="&lt;6&gt; В случае применения пункта 14 настоящего приложения пункт 15 настоящего приложения не применяется с момента начала перерыва в отоплении.">
              <w:r>
                <w:rPr>
                  <w:sz w:val="20"/>
                  <w:color w:val="0000ff"/>
                </w:rPr>
                <w:t xml:space="preserve">&lt;6&gt;</w:t>
              </w:r>
            </w:hyperlink>
          </w:p>
        </w:tc>
        <w:tc>
          <w:tcPr>
            <w:tcW w:w="3094" w:type="dxa"/>
            <w:tcBorders>
              <w:top w:val="nil"/>
              <w:left w:val="nil"/>
              <w:bottom w:val="nil"/>
              <w:right w:val="nil"/>
            </w:tcBorders>
          </w:tcPr>
          <w:p>
            <w:pPr>
              <w:pStyle w:val="0"/>
              <w:jc w:val="both"/>
            </w:pPr>
            <w:r>
              <w:rPr>
                <w:sz w:val="20"/>
              </w:rPr>
              <w:t xml:space="preserve">допустимая продолжительность перерыва отопления:</w:t>
            </w:r>
          </w:p>
          <w:p>
            <w:pPr>
              <w:pStyle w:val="0"/>
              <w:jc w:val="both"/>
            </w:pPr>
            <w:r>
              <w:rPr>
                <w:sz w:val="20"/>
              </w:rPr>
              <w:t xml:space="preserve">не более 24 часов (суммарно) в течение 1 месяца;</w:t>
            </w:r>
          </w:p>
          <w:p>
            <w:pPr>
              <w:pStyle w:val="0"/>
              <w:jc w:val="both"/>
            </w:pPr>
            <w:r>
              <w:rPr>
                <w:sz w:val="20"/>
              </w:rPr>
              <w:t xml:space="preserve">не более 16 часов единовременно - при температуре воздуха в жилых помещениях от +12 °C до нормативной температуры, указанной в </w:t>
            </w:r>
            <w:hyperlink w:history="0" w:anchor="P1581" w:tooltip="15. Обеспечение нормативной температуры воздуха &lt;7&gt;:">
              <w:r>
                <w:rPr>
                  <w:sz w:val="20"/>
                  <w:color w:val="0000ff"/>
                </w:rPr>
                <w:t xml:space="preserve">пункте 15</w:t>
              </w:r>
            </w:hyperlink>
            <w:r>
              <w:rPr>
                <w:sz w:val="20"/>
              </w:rPr>
              <w:t xml:space="preserve"> настоящего приложения;</w:t>
            </w:r>
          </w:p>
          <w:p>
            <w:pPr>
              <w:pStyle w:val="0"/>
              <w:jc w:val="both"/>
            </w:pPr>
            <w:r>
              <w:rPr>
                <w:sz w:val="20"/>
              </w:rPr>
              <w:t xml:space="preserve">не более 8 часов единовременно - при температуре воздуха в жилых помещениях от +10 °C до +12 °C;</w:t>
            </w:r>
          </w:p>
          <w:p>
            <w:pPr>
              <w:pStyle w:val="0"/>
              <w:jc w:val="both"/>
            </w:pPr>
            <w:r>
              <w:rPr>
                <w:sz w:val="20"/>
              </w:rPr>
              <w:t xml:space="preserve">не более 4 часов единовременно - при температуре воздуха в жилых помещениях от +8 °C до +10 °C</w:t>
            </w:r>
          </w:p>
        </w:tc>
        <w:tc>
          <w:tcPr>
            <w:tcW w:w="3685" w:type="dxa"/>
            <w:tcBorders>
              <w:top w:val="nil"/>
              <w:left w:val="nil"/>
              <w:bottom w:val="nil"/>
              <w:right w:val="nil"/>
            </w:tcBorders>
          </w:tcPr>
          <w:p>
            <w:pPr>
              <w:pStyle w:val="0"/>
              <w:jc w:val="both"/>
            </w:pPr>
            <w:r>
              <w:rPr>
                <w:sz w:val="20"/>
              </w:rPr>
              <w:t xml:space="preserve">за каждый час превышения допустимой продолжительности перерыва отопления,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tcW w:w="2268" w:type="dxa"/>
            <w:tcBorders>
              <w:top w:val="nil"/>
              <w:left w:val="nil"/>
              <w:bottom w:val="nil"/>
              <w:right w:val="nil"/>
            </w:tcBorders>
          </w:tcPr>
          <w:bookmarkStart w:id="1581" w:name="P1581"/>
          <w:bookmarkEnd w:id="1581"/>
          <w:p>
            <w:pPr>
              <w:pStyle w:val="0"/>
              <w:jc w:val="both"/>
            </w:pPr>
            <w:r>
              <w:rPr>
                <w:sz w:val="20"/>
              </w:rPr>
              <w:t xml:space="preserve">15. Обеспечение нормативной температуры воздуха </w:t>
            </w:r>
            <w:hyperlink w:history="0" w:anchor="P1612" w:tooltip="&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ГОСТ 30494-96).">
              <w:r>
                <w:rPr>
                  <w:sz w:val="20"/>
                  <w:color w:val="0000ff"/>
                </w:rPr>
                <w:t xml:space="preserve">&lt;7&gt;</w:t>
              </w:r>
            </w:hyperlink>
            <w:r>
              <w:rPr>
                <w:sz w:val="20"/>
              </w:rPr>
              <w:t xml:space="preserve">:</w:t>
            </w:r>
          </w:p>
          <w:p>
            <w:pPr>
              <w:pStyle w:val="0"/>
              <w:jc w:val="both"/>
            </w:pPr>
            <w:r>
              <w:rPr>
                <w:sz w:val="20"/>
              </w:rPr>
              <w:t xml:space="preserve">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pPr>
              <w:pStyle w:val="0"/>
              <w:jc w:val="both"/>
            </w:pPr>
            <w:r>
              <w:rPr>
                <w:sz w:val="20"/>
              </w:rPr>
              <w:t xml:space="preserve">в других помещениях в соответствии с требованиями законодательства Российской Федерации о техническом регулировании </w:t>
            </w:r>
            <w:hyperlink w:history="0" r:id="rId691" w:tooltip="&quot;ГОСТ Р 51617-2000. Государственный стандарт Российской Федерации. Жилищно-коммунальные услуги. Общие технические условия.&quot; (утв. Постановлением Госстандарта России от 19.06.2000 N 158-ст) (ред. от 22.07.2003) ------------ Утратил силу или отменен {КонсультантПлюс}">
              <w:r>
                <w:rPr>
                  <w:sz w:val="20"/>
                  <w:color w:val="0000ff"/>
                </w:rPr>
                <w:t xml:space="preserve">(ГОСТ Р 51617-2000)</w:t>
              </w:r>
            </w:hyperlink>
          </w:p>
        </w:tc>
        <w:tc>
          <w:tcPr>
            <w:tcW w:w="3094" w:type="dxa"/>
            <w:tcBorders>
              <w:top w:val="nil"/>
              <w:left w:val="nil"/>
              <w:bottom w:val="nil"/>
              <w:right w:val="nil"/>
            </w:tcBorders>
          </w:tcPr>
          <w:p>
            <w:pPr>
              <w:pStyle w:val="0"/>
              <w:jc w:val="both"/>
            </w:pPr>
            <w:r>
              <w:rPr>
                <w:sz w:val="20"/>
              </w:rPr>
              <w:t xml:space="preserve">допустимое превышение нормативной температуры - не более 4 °C;</w:t>
            </w:r>
          </w:p>
          <w:p>
            <w:pPr>
              <w:pStyle w:val="0"/>
              <w:jc w:val="both"/>
            </w:pPr>
            <w:r>
              <w:rPr>
                <w:sz w:val="20"/>
              </w:rPr>
              <w:t xml:space="preserve">допустимое снижение нормативной температуры в ночное время суток (от 0.00 до 5.00 часов) - не более 3 °C;</w:t>
            </w:r>
          </w:p>
          <w:p>
            <w:pPr>
              <w:pStyle w:val="0"/>
              <w:jc w:val="both"/>
            </w:pPr>
            <w:r>
              <w:rPr>
                <w:sz w:val="20"/>
              </w:rPr>
              <w:t xml:space="preserve">снижение температуры воздуха в жилом помещении в дневное время (от 5.00 до 0.00 часов) не допускается</w:t>
            </w:r>
          </w:p>
        </w:tc>
        <w:tc>
          <w:tcPr>
            <w:tcW w:w="3685" w:type="dxa"/>
            <w:tcBorders>
              <w:top w:val="nil"/>
              <w:left w:val="nil"/>
              <w:bottom w:val="nil"/>
              <w:right w:val="nil"/>
            </w:tcBorders>
          </w:tcPr>
          <w:p>
            <w:pPr>
              <w:pStyle w:val="0"/>
              <w:jc w:val="both"/>
            </w:pPr>
            <w:r>
              <w:rPr>
                <w:sz w:val="20"/>
              </w:rPr>
              <w:t xml:space="preserve">за каждый час отклонения температуры воздуха в жилом помещении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за каждый градус отклонения температуры, с учетом положений </w:t>
            </w:r>
            <w:hyperlink w:history="0" w:anchor="P1025" w:tooltip="IX. Случаи и основания изменения размера платы">
              <w:r>
                <w:rPr>
                  <w:sz w:val="20"/>
                  <w:color w:val="0000ff"/>
                </w:rPr>
                <w:t xml:space="preserve">раздела IX</w:t>
              </w:r>
            </w:hyperlink>
            <w:r>
              <w:rPr>
                <w:sz w:val="20"/>
              </w:rPr>
              <w:t xml:space="preserve"> Правил</w:t>
            </w:r>
          </w:p>
        </w:tc>
      </w:tr>
      <w:tr>
        <w:tc>
          <w:tcPr>
            <w:tcW w:w="2268" w:type="dxa"/>
            <w:tcBorders>
              <w:top w:val="nil"/>
              <w:left w:val="nil"/>
              <w:bottom w:val="nil"/>
              <w:right w:val="nil"/>
            </w:tcBorders>
          </w:tcPr>
          <w:p>
            <w:pPr>
              <w:pStyle w:val="0"/>
            </w:pPr>
            <w:r>
              <w:rPr>
                <w:sz w:val="20"/>
              </w:rPr>
              <w:t xml:space="preserve">16. Давление во внутридомовой системе отопления:</w:t>
            </w:r>
          </w:p>
          <w:p>
            <w:pPr>
              <w:pStyle w:val="0"/>
              <w:jc w:val="both"/>
            </w:pPr>
            <w:r>
              <w:rPr>
                <w:sz w:val="20"/>
              </w:rPr>
              <w:t xml:space="preserve">с чугунными радиаторами - не более 0,6 МПа (6 кгс/кв. см);</w:t>
            </w:r>
          </w:p>
          <w:p>
            <w:pPr>
              <w:pStyle w:val="0"/>
              <w:jc w:val="both"/>
            </w:pPr>
            <w:r>
              <w:rPr>
                <w:sz w:val="20"/>
              </w:rPr>
              <w:t xml:space="preserve">с системами конвекторного и панельного отопления, калориферами, а также прочими отопительными приборами - не более 1 МПа (10 кгс/кв. см);</w:t>
            </w:r>
          </w:p>
          <w:p>
            <w:pPr>
              <w:pStyle w:val="0"/>
              <w:jc w:val="both"/>
            </w:pPr>
            <w:r>
              <w:rPr>
                <w:sz w:val="20"/>
              </w:rPr>
              <w:t xml:space="preserve">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Borders>
              <w:top w:val="nil"/>
              <w:left w:val="nil"/>
              <w:bottom w:val="nil"/>
              <w:right w:val="nil"/>
            </w:tcBorders>
          </w:tcPr>
          <w:p>
            <w:pPr>
              <w:pStyle w:val="0"/>
            </w:pPr>
            <w:r>
              <w:rPr>
                <w:sz w:val="20"/>
              </w:rPr>
              <w:t xml:space="preserve">отклонение давления во внутридомовой системе отопления от установленных значений не допускается</w:t>
            </w:r>
          </w:p>
        </w:tc>
        <w:tc>
          <w:tcPr>
            <w:tcW w:w="3685" w:type="dxa"/>
            <w:tcBorders>
              <w:top w:val="nil"/>
              <w:left w:val="nil"/>
              <w:bottom w:val="nil"/>
              <w:right w:val="nil"/>
            </w:tcBorders>
          </w:tcPr>
          <w:p>
            <w:pPr>
              <w:pStyle w:val="0"/>
            </w:pPr>
            <w:r>
              <w:rPr>
                <w:sz w:val="20"/>
              </w:rP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history="0" w:anchor="P104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r>
                <w:rPr>
                  <w:sz w:val="20"/>
                  <w:color w:val="0000ff"/>
                </w:rPr>
                <w:t xml:space="preserve">пунктом 101</w:t>
              </w:r>
            </w:hyperlink>
            <w:r>
              <w:rPr>
                <w:sz w:val="20"/>
              </w:rPr>
              <w:t xml:space="preserve"> Правил</w:t>
            </w:r>
          </w:p>
        </w:tc>
      </w:tr>
      <w:tr>
        <w:tc>
          <w:tcPr>
            <w:gridSpan w:val="3"/>
            <w:tcW w:w="9047" w:type="dxa"/>
            <w:tcBorders>
              <w:top w:val="nil"/>
              <w:left w:val="nil"/>
              <w:bottom w:val="nil"/>
              <w:right w:val="nil"/>
            </w:tcBorders>
          </w:tcPr>
          <w:p>
            <w:pPr>
              <w:pStyle w:val="0"/>
              <w:outlineLvl w:val="2"/>
              <w:jc w:val="center"/>
            </w:pPr>
            <w:r>
              <w:rPr>
                <w:sz w:val="20"/>
              </w:rPr>
              <w:t xml:space="preserve">VII. Обращение с твердыми коммунальными отходами</w:t>
            </w:r>
          </w:p>
        </w:tc>
      </w:tr>
      <w:tr>
        <w:tc>
          <w:tcPr>
            <w:gridSpan w:val="3"/>
            <w:tcW w:w="9047" w:type="dxa"/>
            <w:tcBorders>
              <w:top w:val="nil"/>
              <w:left w:val="nil"/>
              <w:bottom w:val="nil"/>
              <w:right w:val="nil"/>
            </w:tcBorders>
          </w:tcPr>
          <w:p>
            <w:pPr>
              <w:pStyle w:val="0"/>
              <w:jc w:val="center"/>
            </w:pPr>
            <w:r>
              <w:rPr>
                <w:sz w:val="20"/>
              </w:rPr>
              <w:t xml:space="preserve">(введен </w:t>
            </w:r>
            <w:hyperlink w:history="0" r:id="rId692"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w:t>
            </w:r>
          </w:p>
        </w:tc>
      </w:tr>
      <w:tr>
        <w:tc>
          <w:tcPr>
            <w:tcW w:w="2268" w:type="dxa"/>
            <w:tcBorders>
              <w:top w:val="nil"/>
              <w:left w:val="nil"/>
              <w:bottom w:val="nil"/>
              <w:right w:val="nil"/>
            </w:tcBorders>
          </w:tcPr>
          <w:p>
            <w:pPr>
              <w:pStyle w:val="0"/>
              <w:jc w:val="both"/>
            </w:pPr>
            <w:r>
              <w:rPr>
                <w:sz w:val="20"/>
              </w:rPr>
              <w:t xml:space="preserve">17. Обеспечение своевременного вывоза твердых коммунальных отходов из мест (площадок) накопления:</w:t>
            </w:r>
          </w:p>
          <w:p>
            <w:pPr>
              <w:pStyle w:val="0"/>
              <w:jc w:val="both"/>
            </w:pPr>
            <w:r>
              <w:rPr>
                <w:sz w:val="20"/>
              </w:rPr>
              <w:t xml:space="preserve">в холодное время года (при среднесуточной температуре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Borders>
              <w:top w:val="nil"/>
              <w:left w:val="nil"/>
              <w:bottom w:val="nil"/>
              <w:right w:val="nil"/>
            </w:tcBorders>
          </w:tcPr>
          <w:p>
            <w:pPr>
              <w:pStyle w:val="0"/>
              <w:jc w:val="both"/>
            </w:pPr>
            <w:r>
              <w:rPr>
                <w:sz w:val="20"/>
              </w:rPr>
              <w:t xml:space="preserve">допустимое отклонение сроков:</w:t>
            </w:r>
          </w:p>
          <w:p>
            <w:pPr>
              <w:pStyle w:val="0"/>
              <w:jc w:val="both"/>
            </w:pPr>
            <w:r>
              <w:rPr>
                <w:sz w:val="20"/>
              </w:rPr>
              <w:t xml:space="preserve">не более 72 часов (суммарно) в течение 1 месяца;</w:t>
            </w:r>
          </w:p>
          <w:p>
            <w:pPr>
              <w:pStyle w:val="0"/>
              <w:jc w:val="both"/>
            </w:pPr>
            <w:r>
              <w:rPr>
                <w:sz w:val="20"/>
              </w:rPr>
              <w:t xml:space="preserve">не более 48 часов единовременно - при среднесуточной температуре воздуха +5 °C и ниже;</w:t>
            </w:r>
          </w:p>
          <w:p>
            <w:pPr>
              <w:pStyle w:val="0"/>
              <w:jc w:val="both"/>
            </w:pPr>
            <w:r>
              <w:rPr>
                <w:sz w:val="20"/>
              </w:rPr>
              <w:t xml:space="preserve">не более 24 часов единовременно - при среднесуточной температуре воздуха свыше +5 °C</w:t>
            </w:r>
          </w:p>
        </w:tc>
        <w:tc>
          <w:tcPr>
            <w:tcW w:w="3685" w:type="dxa"/>
            <w:tcBorders>
              <w:top w:val="nil"/>
              <w:left w:val="nil"/>
              <w:bottom w:val="nil"/>
              <w:right w:val="nil"/>
            </w:tcBorders>
          </w:tcPr>
          <w:p>
            <w:pPr>
              <w:pStyle w:val="0"/>
              <w:jc w:val="both"/>
            </w:pPr>
            <w:r>
              <w:rPr>
                <w:sz w:val="20"/>
              </w:rPr>
              <w:t xml:space="preserve">за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процента размера платы, определенного за такой расчетный период в соответствии с </w:t>
            </w:r>
            <w:hyperlink w:history="0" w:anchor="P1792" w:tooltip="РАСЧЕТ РАЗМЕРА ПЛАТЫ ЗА КОММУНАЛЬНЫЕ УСЛУГИ">
              <w:r>
                <w:rPr>
                  <w:sz w:val="20"/>
                  <w:color w:val="0000ff"/>
                </w:rPr>
                <w:t xml:space="preserve">приложением N 2</w:t>
              </w:r>
            </w:hyperlink>
            <w:r>
              <w:rPr>
                <w:sz w:val="20"/>
              </w:rPr>
              <w:t xml:space="preserve"> к Правилам</w:t>
            </w:r>
          </w:p>
        </w:tc>
      </w:tr>
      <w:tr>
        <w:tc>
          <w:tcPr>
            <w:gridSpan w:val="3"/>
            <w:tcW w:w="9047" w:type="dxa"/>
            <w:tcBorders>
              <w:top w:val="nil"/>
              <w:left w:val="nil"/>
              <w:bottom w:val="single" w:sz="4"/>
              <w:right w:val="nil"/>
            </w:tcBorders>
          </w:tcPr>
          <w:p>
            <w:pPr>
              <w:pStyle w:val="0"/>
              <w:jc w:val="both"/>
            </w:pPr>
            <w:r>
              <w:rPr>
                <w:sz w:val="20"/>
              </w:rPr>
              <w:t xml:space="preserve">(в ред. </w:t>
            </w:r>
            <w:hyperlink w:history="0" r:id="rId693"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tc>
      </w:tr>
    </w:tbl>
    <w:p>
      <w:pPr>
        <w:pStyle w:val="0"/>
        <w:jc w:val="both"/>
      </w:pPr>
      <w:r>
        <w:rPr>
          <w:sz w:val="20"/>
        </w:rPr>
      </w:r>
    </w:p>
    <w:p>
      <w:pPr>
        <w:pStyle w:val="0"/>
        <w:ind w:firstLine="540"/>
        <w:jc w:val="both"/>
      </w:pPr>
      <w:r>
        <w:rPr>
          <w:sz w:val="20"/>
        </w:rPr>
        <w:t xml:space="preserve">--------------------------------</w:t>
      </w:r>
    </w:p>
    <w:bookmarkStart w:id="1606" w:name="P1606"/>
    <w:bookmarkEnd w:id="1606"/>
    <w:p>
      <w:pPr>
        <w:pStyle w:val="0"/>
        <w:spacing w:before="200" w:line-rule="auto"/>
        <w:ind w:firstLine="540"/>
        <w:jc w:val="both"/>
      </w:pPr>
      <w:r>
        <w:rPr>
          <w:sz w:val="20"/>
        </w:rPr>
        <w:t xml:space="preserve">&lt;1&gt;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bookmarkStart w:id="1607" w:name="P1607"/>
    <w:bookmarkEnd w:id="1607"/>
    <w:p>
      <w:pPr>
        <w:pStyle w:val="0"/>
        <w:spacing w:before="200" w:line-rule="auto"/>
        <w:ind w:firstLine="540"/>
        <w:jc w:val="both"/>
      </w:pPr>
      <w:r>
        <w:rPr>
          <w:sz w:val="20"/>
        </w:rPr>
        <w:t xml:space="preserve">&lt;2&gt; Перед определением температуры горячей воды в точке водоразбора производится слив воды в течение не более 3 минут.</w:t>
      </w:r>
    </w:p>
    <w:bookmarkStart w:id="1608" w:name="P1608"/>
    <w:bookmarkEnd w:id="1608"/>
    <w:p>
      <w:pPr>
        <w:pStyle w:val="0"/>
        <w:spacing w:before="200" w:line-rule="auto"/>
        <w:ind w:firstLine="540"/>
        <w:jc w:val="both"/>
      </w:pPr>
      <w:r>
        <w:rPr>
          <w:sz w:val="20"/>
        </w:rPr>
        <w:t xml:space="preserve">&lt;3&gt;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bookmarkStart w:id="1609" w:name="P1609"/>
    <w:bookmarkEnd w:id="1609"/>
    <w:p>
      <w:pPr>
        <w:pStyle w:val="0"/>
        <w:spacing w:before="200" w:line-rule="auto"/>
        <w:ind w:firstLine="540"/>
        <w:jc w:val="both"/>
      </w:pPr>
      <w:r>
        <w:rPr>
          <w:sz w:val="20"/>
        </w:rPr>
        <w:t xml:space="preserve">&lt;4&gt; Информацию о наличии резервирующих источников питания электрической энергией потребитель получает у исполнителя.</w:t>
      </w:r>
    </w:p>
    <w:bookmarkStart w:id="1610" w:name="P1610"/>
    <w:bookmarkEnd w:id="1610"/>
    <w:p>
      <w:pPr>
        <w:pStyle w:val="0"/>
        <w:spacing w:before="200" w:line-rule="auto"/>
        <w:ind w:firstLine="540"/>
        <w:jc w:val="both"/>
      </w:pPr>
      <w:r>
        <w:rPr>
          <w:sz w:val="20"/>
        </w:rP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w:history="0" r:id="rId694" w:tooltip="&quot;ГОСТ Р 51617-2000. Государственный стандарт Российской Федерации. Жилищно-коммунальные услуги. Общие технические условия.&quot; (утв. Постановлением Госстандарта России от 19.06.2000 N 158-ст) (ред. от 22.07.2003) ------------ Утратил силу или отменен {КонсультантПлюс}">
        <w:r>
          <w:rPr>
            <w:sz w:val="20"/>
            <w:color w:val="0000ff"/>
          </w:rPr>
          <w:t xml:space="preserve">(ГОСТ Р 51617-2000)</w:t>
        </w:r>
      </w:hyperlink>
      <w:r>
        <w:rPr>
          <w:sz w:val="20"/>
        </w:rPr>
        <w:t xml:space="preserve">.</w:t>
      </w:r>
    </w:p>
    <w:bookmarkStart w:id="1611" w:name="P1611"/>
    <w:bookmarkEnd w:id="1611"/>
    <w:p>
      <w:pPr>
        <w:pStyle w:val="0"/>
        <w:spacing w:before="200" w:line-rule="auto"/>
        <w:ind w:firstLine="540"/>
        <w:jc w:val="both"/>
      </w:pPr>
      <w:r>
        <w:rPr>
          <w:sz w:val="20"/>
        </w:rPr>
        <w:t xml:space="preserve">&lt;6&gt; В случае применения </w:t>
      </w:r>
      <w:hyperlink w:history="0" w:anchor="P1574" w:tooltip="14. Бесперебойное круглосуточное отопление в течение отопительного периода &lt;6&gt;">
        <w:r>
          <w:rPr>
            <w:sz w:val="20"/>
            <w:color w:val="0000ff"/>
          </w:rPr>
          <w:t xml:space="preserve">пункта 14</w:t>
        </w:r>
      </w:hyperlink>
      <w:r>
        <w:rPr>
          <w:sz w:val="20"/>
        </w:rPr>
        <w:t xml:space="preserve"> настоящего приложения </w:t>
      </w:r>
      <w:hyperlink w:history="0" w:anchor="P1581" w:tooltip="15. Обеспечение нормативной температуры воздуха &lt;7&gt;:">
        <w:r>
          <w:rPr>
            <w:sz w:val="20"/>
            <w:color w:val="0000ff"/>
          </w:rPr>
          <w:t xml:space="preserve">пункт 15</w:t>
        </w:r>
      </w:hyperlink>
      <w:r>
        <w:rPr>
          <w:sz w:val="20"/>
        </w:rPr>
        <w:t xml:space="preserve"> настоящего приложения не применяется с момента начала перерыва в отоплении.</w:t>
      </w:r>
    </w:p>
    <w:bookmarkStart w:id="1612" w:name="P1612"/>
    <w:bookmarkEnd w:id="1612"/>
    <w:p>
      <w:pPr>
        <w:pStyle w:val="0"/>
        <w:spacing w:before="200" w:line-rule="auto"/>
        <w:ind w:firstLine="540"/>
        <w:jc w:val="both"/>
      </w:pPr>
      <w:r>
        <w:rPr>
          <w:sz w:val="20"/>
        </w:rP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w:history="0" r:id="rId695" w:tooltip="&quot;ГОСТ 30494-96. Здания жилые и общественные. Параметры микроклимата в помещениях&quot; (введен в действие Постановлением Госстроя РФ от 06.01.1999 N 1) ------------ Утратил силу или отменен {КонсультантПлюс}">
        <w:r>
          <w:rPr>
            <w:sz w:val="20"/>
            <w:color w:val="0000ff"/>
          </w:rPr>
          <w:t xml:space="preserve">(ГОСТ 30494-96)</w:t>
        </w:r>
      </w:hyperlink>
      <w:r>
        <w:rPr>
          <w:sz w:val="20"/>
        </w:rPr>
        <w:t xml:space="preserve">.</w:t>
      </w:r>
    </w:p>
    <w:p>
      <w:pPr>
        <w:pStyle w:val="0"/>
        <w:ind w:firstLine="540"/>
        <w:jc w:val="both"/>
      </w:pPr>
      <w:r>
        <w:rPr>
          <w:sz w:val="20"/>
        </w:rPr>
      </w:r>
    </w:p>
    <w:p>
      <w:pPr>
        <w:pStyle w:val="0"/>
        <w:ind w:firstLine="540"/>
        <w:jc w:val="both"/>
      </w:pPr>
      <w:r>
        <w:rPr>
          <w:sz w:val="20"/>
        </w:rPr>
        <w:t xml:space="preserve">Примечание. В целях применения настоящего приложения подлежат использованию действующие нормы и требования </w:t>
      </w:r>
      <w:hyperlink w:history="0" r:id="rId696"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1(1)</w:t>
      </w:r>
    </w:p>
    <w:p>
      <w:pPr>
        <w:pStyle w:val="0"/>
        <w:jc w:val="right"/>
      </w:pPr>
      <w:r>
        <w:rPr>
          <w:sz w:val="20"/>
        </w:rPr>
        <w:t xml:space="preserve">к Правилам предоставления</w:t>
      </w:r>
    </w:p>
    <w:p>
      <w:pPr>
        <w:pStyle w:val="0"/>
        <w:jc w:val="right"/>
      </w:pPr>
      <w:r>
        <w:rPr>
          <w:sz w:val="20"/>
        </w:rPr>
        <w:t xml:space="preserve">коммунальных услуг собственникам</w:t>
      </w:r>
    </w:p>
    <w:p>
      <w:pPr>
        <w:pStyle w:val="0"/>
        <w:jc w:val="right"/>
      </w:pPr>
      <w:r>
        <w:rPr>
          <w:sz w:val="20"/>
        </w:rPr>
        <w:t xml:space="preserve">и пользователям помещений</w:t>
      </w:r>
    </w:p>
    <w:p>
      <w:pPr>
        <w:pStyle w:val="0"/>
        <w:jc w:val="right"/>
      </w:pPr>
      <w:r>
        <w:rPr>
          <w:sz w:val="20"/>
        </w:rPr>
        <w:t xml:space="preserve">в многоквартирных домах</w:t>
      </w:r>
    </w:p>
    <w:p>
      <w:pPr>
        <w:pStyle w:val="0"/>
        <w:jc w:val="right"/>
      </w:pPr>
      <w:r>
        <w:rPr>
          <w:sz w:val="20"/>
        </w:rPr>
        <w:t xml:space="preserve">и жилых домов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697"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Постановлением</w:t>
              </w:r>
            </w:hyperlink>
            <w:r>
              <w:rPr>
                <w:sz w:val="20"/>
                <w:color w:val="392c69"/>
              </w:rPr>
              <w:t xml:space="preserve"> Правительства РФ от 13.07.2019 N 897;</w:t>
            </w:r>
          </w:p>
          <w:p>
            <w:pPr>
              <w:pStyle w:val="0"/>
              <w:jc w:val="center"/>
            </w:pPr>
            <w:r>
              <w:rPr>
                <w:sz w:val="20"/>
                <w:color w:val="392c69"/>
              </w:rPr>
              <w:t xml:space="preserve">в ред. </w:t>
            </w:r>
            <w:hyperlink w:history="0" r:id="rId698"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Постановления</w:t>
              </w:r>
            </w:hyperlink>
            <w:r>
              <w:rPr>
                <w:sz w:val="20"/>
                <w:color w:val="392c69"/>
              </w:rPr>
              <w:t xml:space="preserve"> Правительства РФ от 29.06.2020 N 950)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jc w:val="right"/>
      </w:pPr>
      <w:r>
        <w:rPr>
          <w:sz w:val="20"/>
        </w:rPr>
        <w:t xml:space="preserve">(форма)</w:t>
      </w:r>
    </w:p>
    <w:p>
      <w:pPr>
        <w:pStyle w:val="0"/>
        <w:jc w:val="both"/>
      </w:pPr>
      <w:r>
        <w:rPr>
          <w:sz w:val="20"/>
        </w:rPr>
      </w:r>
    </w:p>
    <w:bookmarkStart w:id="1631" w:name="P1631"/>
    <w:bookmarkEnd w:id="1631"/>
    <w:p>
      <w:pPr>
        <w:pStyle w:val="0"/>
        <w:jc w:val="center"/>
      </w:pPr>
      <w:r>
        <w:rPr>
          <w:sz w:val="20"/>
        </w:rPr>
        <w:t xml:space="preserve">ТИПОВОЙ ДОГОВОР</w:t>
      </w:r>
    </w:p>
    <w:p>
      <w:pPr>
        <w:pStyle w:val="0"/>
        <w:jc w:val="center"/>
      </w:pPr>
      <w:r>
        <w:rPr>
          <w:sz w:val="20"/>
        </w:rPr>
        <w:t xml:space="preserve">холодного водоснабжения, горячего водоснабжения,</w:t>
      </w:r>
    </w:p>
    <w:p>
      <w:pPr>
        <w:pStyle w:val="0"/>
        <w:jc w:val="center"/>
      </w:pPr>
      <w:r>
        <w:rPr>
          <w:sz w:val="20"/>
        </w:rPr>
        <w:t xml:space="preserve">водоотведения, электроснабжения, газоснабжения</w:t>
      </w:r>
    </w:p>
    <w:p>
      <w:pPr>
        <w:pStyle w:val="0"/>
        <w:jc w:val="center"/>
      </w:pPr>
      <w:r>
        <w:rPr>
          <w:sz w:val="20"/>
        </w:rPr>
        <w:t xml:space="preserve">(в том числе поставки бытового газа в баллонах), отопления</w:t>
      </w:r>
    </w:p>
    <w:p>
      <w:pPr>
        <w:pStyle w:val="0"/>
        <w:jc w:val="center"/>
      </w:pPr>
      <w:r>
        <w:rPr>
          <w:sz w:val="20"/>
        </w:rPr>
        <w:t xml:space="preserve">(теплоснабжения, в том числе поставки твердого топлива</w:t>
      </w:r>
    </w:p>
    <w:p>
      <w:pPr>
        <w:pStyle w:val="0"/>
        <w:jc w:val="center"/>
      </w:pPr>
      <w:r>
        <w:rPr>
          <w:sz w:val="20"/>
        </w:rPr>
        <w:t xml:space="preserve">при наличии печного отопления)</w:t>
      </w:r>
    </w:p>
    <w:p>
      <w:pPr>
        <w:pStyle w:val="0"/>
        <w:jc w:val="both"/>
      </w:pPr>
      <w:r>
        <w:rPr>
          <w:sz w:val="20"/>
        </w:rPr>
      </w:r>
    </w:p>
    <w:p>
      <w:pPr>
        <w:pStyle w:val="1"/>
        <w:jc w:val="both"/>
      </w:pPr>
      <w:r>
        <w:rPr>
          <w:sz w:val="20"/>
        </w:rPr>
        <w:t xml:space="preserve">___________________________________               "__" ____________ 20__ г.</w:t>
      </w:r>
    </w:p>
    <w:p>
      <w:pPr>
        <w:pStyle w:val="1"/>
        <w:jc w:val="both"/>
      </w:pPr>
      <w:r>
        <w:rPr>
          <w:sz w:val="20"/>
        </w:rPr>
        <w:t xml:space="preserve">    (место заключения договора)</w:t>
      </w:r>
    </w:p>
    <w:p>
      <w:pPr>
        <w:pStyle w:val="1"/>
        <w:jc w:val="both"/>
      </w:pPr>
      <w:r>
        <w:rPr>
          <w:sz w:val="20"/>
        </w:rPr>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организации)</w:t>
      </w:r>
    </w:p>
    <w:p>
      <w:pPr>
        <w:pStyle w:val="1"/>
        <w:jc w:val="both"/>
      </w:pPr>
      <w:r>
        <w:rPr>
          <w:sz w:val="20"/>
        </w:rPr>
        <w:t xml:space="preserve">именуемая   в   дальнейшем   ресурсоснабжающей    организацией,   в    лице</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должности, фамилия, имя, отчество (при наличии)</w:t>
      </w:r>
    </w:p>
    <w:p>
      <w:pPr>
        <w:pStyle w:val="1"/>
        <w:jc w:val="both"/>
      </w:pPr>
      <w:r>
        <w:rPr>
          <w:sz w:val="20"/>
        </w:rPr>
        <w:t xml:space="preserve">                             физического лица)</w:t>
      </w:r>
    </w:p>
    <w:p>
      <w:pPr>
        <w:pStyle w:val="1"/>
        <w:jc w:val="both"/>
      </w:pPr>
      <w:r>
        <w:rPr>
          <w:sz w:val="20"/>
        </w:rPr>
        <w:t xml:space="preserve">действующего на основании _________________________________________________</w:t>
      </w:r>
    </w:p>
    <w:p>
      <w:pPr>
        <w:pStyle w:val="1"/>
        <w:jc w:val="both"/>
      </w:pPr>
      <w:r>
        <w:rPr>
          <w:sz w:val="20"/>
        </w:rPr>
        <w:t xml:space="preserve">_________________________________________________________, с одной стороны,</w:t>
      </w:r>
    </w:p>
    <w:p>
      <w:pPr>
        <w:pStyle w:val="1"/>
        <w:jc w:val="both"/>
      </w:pPr>
      <w:r>
        <w:rPr>
          <w:sz w:val="20"/>
        </w:rPr>
        <w:t xml:space="preserve">    (положение, устав, доверенность - указать нужное)</w:t>
      </w:r>
    </w:p>
    <w:p>
      <w:pPr>
        <w:pStyle w:val="1"/>
        <w:jc w:val="both"/>
      </w:pPr>
      <w:r>
        <w:rPr>
          <w:sz w:val="20"/>
        </w:rPr>
        <w:t xml:space="preserve">и собственник жилого помещения 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(N помещения, почтовый адрес многоквартирного дома)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(для физического лица - фамилия, имя, отчество (при наличии), паспортные</w:t>
      </w:r>
    </w:p>
    <w:p>
      <w:pPr>
        <w:pStyle w:val="1"/>
        <w:jc w:val="both"/>
      </w:pPr>
      <w:r>
        <w:rPr>
          <w:sz w:val="20"/>
        </w:rPr>
        <w:t xml:space="preserve">      данные, ИНН (при наличии); для юридического лица - наименование</w:t>
      </w:r>
    </w:p>
    <w:p>
      <w:pPr>
        <w:pStyle w:val="1"/>
        <w:jc w:val="both"/>
      </w:pPr>
      <w:r>
        <w:rPr>
          <w:sz w:val="20"/>
        </w:rPr>
        <w:t xml:space="preserve">                    (полное и сокращенное), ИНН, ОГРН)</w:t>
      </w:r>
    </w:p>
    <w:p>
      <w:pPr>
        <w:pStyle w:val="1"/>
        <w:jc w:val="both"/>
      </w:pPr>
      <w:r>
        <w:rPr>
          <w:sz w:val="20"/>
        </w:rPr>
        <w:t xml:space="preserve">дата рождения ______________________ место рождения ______________________,</w:t>
      </w:r>
    </w:p>
    <w:p>
      <w:pPr>
        <w:pStyle w:val="1"/>
        <w:jc w:val="both"/>
      </w:pPr>
      <w:r>
        <w:rPr>
          <w:sz w:val="20"/>
        </w:rPr>
        <w:t xml:space="preserve">              (для физического лица)                (для физического лица)</w:t>
      </w:r>
    </w:p>
    <w:p>
      <w:pPr>
        <w:pStyle w:val="1"/>
        <w:jc w:val="both"/>
      </w:pPr>
      <w:r>
        <w:rPr>
          <w:sz w:val="20"/>
        </w:rPr>
        <w:t xml:space="preserve">адрес регистрации ________________________________________________________,</w:t>
      </w:r>
    </w:p>
    <w:p>
      <w:pPr>
        <w:pStyle w:val="1"/>
        <w:jc w:val="both"/>
      </w:pPr>
      <w:r>
        <w:rPr>
          <w:sz w:val="20"/>
        </w:rPr>
        <w:t xml:space="preserve">                                   (для физического лица)</w:t>
      </w:r>
    </w:p>
    <w:p>
      <w:pPr>
        <w:pStyle w:val="1"/>
        <w:jc w:val="both"/>
      </w:pPr>
      <w:r>
        <w:rPr>
          <w:sz w:val="20"/>
        </w:rPr>
        <w:t xml:space="preserve">номер телефона ___________________________________________________________,</w:t>
      </w:r>
    </w:p>
    <w:p>
      <w:pPr>
        <w:pStyle w:val="1"/>
        <w:jc w:val="both"/>
      </w:pPr>
      <w:r>
        <w:rPr>
          <w:sz w:val="20"/>
        </w:rPr>
        <w:t xml:space="preserve">e-mail (при наличии) _____________________________________________________,</w:t>
      </w:r>
    </w:p>
    <w:p>
      <w:pPr>
        <w:pStyle w:val="1"/>
        <w:jc w:val="both"/>
      </w:pPr>
      <w:r>
        <w:rPr>
          <w:sz w:val="20"/>
        </w:rPr>
        <w:t xml:space="preserve">именуемый в дальнейшем потребителем, с другой стороны,  совместно именуемые</w:t>
      </w:r>
    </w:p>
    <w:p>
      <w:pPr>
        <w:pStyle w:val="1"/>
        <w:jc w:val="both"/>
      </w:pPr>
      <w:r>
        <w:rPr>
          <w:sz w:val="20"/>
        </w:rPr>
        <w:t xml:space="preserve">в дальнейшем сторонами, заключили настоящий договор о нижеследующем:</w:t>
      </w:r>
    </w:p>
    <w:p>
      <w:pPr>
        <w:pStyle w:val="0"/>
        <w:jc w:val="both"/>
      </w:pPr>
      <w:r>
        <w:rPr>
          <w:sz w:val="20"/>
        </w:rPr>
      </w:r>
    </w:p>
    <w:p>
      <w:pPr>
        <w:pStyle w:val="0"/>
        <w:outlineLvl w:val="2"/>
        <w:jc w:val="center"/>
      </w:pPr>
      <w:r>
        <w:rPr>
          <w:sz w:val="20"/>
        </w:rPr>
        <w:t xml:space="preserve">I. Предмет договора</w:t>
      </w:r>
    </w:p>
    <w:p>
      <w:pPr>
        <w:pStyle w:val="0"/>
        <w:jc w:val="both"/>
      </w:pPr>
      <w:r>
        <w:rPr>
          <w:sz w:val="20"/>
        </w:rPr>
      </w:r>
    </w:p>
    <w:p>
      <w:pPr>
        <w:pStyle w:val="1"/>
        <w:jc w:val="both"/>
      </w:pPr>
      <w:r>
        <w:rPr>
          <w:sz w:val="20"/>
        </w:rPr>
        <w:t xml:space="preserve">    1.  По  настоящему  договору  ресурсоснабжающая  организация  обязуется</w:t>
      </w:r>
    </w:p>
    <w:p>
      <w:pPr>
        <w:pStyle w:val="1"/>
        <w:jc w:val="both"/>
      </w:pPr>
      <w:r>
        <w:rPr>
          <w:sz w:val="20"/>
        </w:rPr>
        <w:t xml:space="preserve">предоставлять   потребителю   коммунальную   услугу  (коммунальные  услуги)</w:t>
      </w:r>
    </w:p>
    <w:p>
      <w:pPr>
        <w:pStyle w:val="1"/>
        <w:jc w:val="both"/>
      </w:pPr>
      <w:r>
        <w:rPr>
          <w:sz w:val="20"/>
        </w:rPr>
        <w:t xml:space="preserve">__________________________________________________________________________,</w:t>
      </w:r>
    </w:p>
    <w:p>
      <w:pPr>
        <w:pStyle w:val="1"/>
        <w:jc w:val="both"/>
      </w:pPr>
      <w:r>
        <w:rPr>
          <w:sz w:val="20"/>
        </w:rPr>
        <w:t xml:space="preserve">                         (вид коммунальной услуги)</w:t>
      </w:r>
    </w:p>
    <w:p>
      <w:pPr>
        <w:pStyle w:val="1"/>
        <w:jc w:val="both"/>
      </w:pPr>
      <w:r>
        <w:rPr>
          <w:sz w:val="20"/>
        </w:rPr>
        <w:t xml:space="preserve">в  том числе потребляемую при содержании и использовании общего имущества в</w:t>
      </w:r>
    </w:p>
    <w:p>
      <w:pPr>
        <w:pStyle w:val="1"/>
        <w:jc w:val="both"/>
      </w:pPr>
      <w:r>
        <w:rPr>
          <w:sz w:val="20"/>
        </w:rPr>
        <w:t xml:space="preserve">многоквартирном   доме   в   случаях,   предусмотренных   законодательством</w:t>
      </w:r>
    </w:p>
    <w:p>
      <w:pPr>
        <w:pStyle w:val="1"/>
        <w:jc w:val="both"/>
      </w:pPr>
      <w:r>
        <w:rPr>
          <w:sz w:val="20"/>
        </w:rPr>
        <w:t xml:space="preserve">Российской Федерации (далее - коммунальная услуга), а потребитель обязуется</w:t>
      </w:r>
    </w:p>
    <w:p>
      <w:pPr>
        <w:pStyle w:val="1"/>
        <w:jc w:val="both"/>
      </w:pPr>
      <w:r>
        <w:rPr>
          <w:sz w:val="20"/>
        </w:rPr>
        <w:t xml:space="preserve">вносить  ресурсоснабжающей организации плату за коммунальную услугу в сроки</w:t>
      </w:r>
    </w:p>
    <w:p>
      <w:pPr>
        <w:pStyle w:val="1"/>
        <w:jc w:val="both"/>
      </w:pPr>
      <w:r>
        <w:rPr>
          <w:sz w:val="20"/>
        </w:rPr>
        <w:t xml:space="preserve">и   в  порядке,  установленные  законодательством  Российской  Федерации  и</w:t>
      </w:r>
    </w:p>
    <w:p>
      <w:pPr>
        <w:pStyle w:val="1"/>
        <w:jc w:val="both"/>
      </w:pPr>
      <w:r>
        <w:rPr>
          <w:sz w:val="20"/>
        </w:rPr>
        <w:t xml:space="preserve">настоящим  договором,  а  также  соблюдать иные требования, предусмотренные</w:t>
      </w:r>
    </w:p>
    <w:p>
      <w:pPr>
        <w:pStyle w:val="1"/>
        <w:jc w:val="both"/>
      </w:pPr>
      <w:r>
        <w:rPr>
          <w:sz w:val="20"/>
        </w:rPr>
        <w:t xml:space="preserve">законодательством Российской Федерации и настоящим договором.</w:t>
      </w:r>
    </w:p>
    <w:p>
      <w:pPr>
        <w:pStyle w:val="0"/>
        <w:ind w:firstLine="540"/>
        <w:jc w:val="both"/>
      </w:pPr>
      <w:r>
        <w:rPr>
          <w:sz w:val="20"/>
        </w:rPr>
        <w:t xml:space="preserve">2. Дата начала предоставления коммунальной услуги (коммунальных услуг) "__" ________ 20__ г.</w:t>
      </w:r>
    </w:p>
    <w:p>
      <w:pPr>
        <w:pStyle w:val="0"/>
        <w:jc w:val="both"/>
      </w:pPr>
      <w:r>
        <w:rPr>
          <w:sz w:val="20"/>
        </w:rPr>
      </w:r>
    </w:p>
    <w:p>
      <w:pPr>
        <w:pStyle w:val="0"/>
        <w:outlineLvl w:val="2"/>
        <w:jc w:val="center"/>
      </w:pPr>
      <w:r>
        <w:rPr>
          <w:sz w:val="20"/>
        </w:rPr>
        <w:t xml:space="preserve">II. Общие положения</w:t>
      </w:r>
    </w:p>
    <w:p>
      <w:pPr>
        <w:pStyle w:val="0"/>
        <w:jc w:val="both"/>
      </w:pPr>
      <w:r>
        <w:rPr>
          <w:sz w:val="20"/>
        </w:rPr>
      </w:r>
    </w:p>
    <w:p>
      <w:pPr>
        <w:pStyle w:val="0"/>
        <w:ind w:firstLine="540"/>
        <w:jc w:val="both"/>
      </w:pPr>
      <w:r>
        <w:rPr>
          <w:sz w:val="20"/>
        </w:rPr>
        <w:t xml:space="preserve">3. Параметры жилого помещения потребителя: площадь жилого помещения _____ м</w:t>
      </w:r>
      <w:r>
        <w:rPr>
          <w:sz w:val="20"/>
          <w:vertAlign w:val="superscript"/>
        </w:rPr>
        <w:t xml:space="preserve">2</w:t>
      </w:r>
      <w:r>
        <w:rPr>
          <w:sz w:val="20"/>
        </w:rPr>
        <w:t xml:space="preserve">, количество комнат ____ (далее - жилое помещение потребителя). Количество постоянно проживающих ____ человек, количество собственников ______ человек.</w:t>
      </w:r>
    </w:p>
    <w:p>
      <w:pPr>
        <w:pStyle w:val="0"/>
        <w:spacing w:before="200" w:line-rule="auto"/>
        <w:ind w:firstLine="540"/>
        <w:jc w:val="both"/>
      </w:pPr>
      <w:r>
        <w:rPr>
          <w:sz w:val="20"/>
        </w:rPr>
        <w:t xml:space="preserve">4. Параметры многоквартирного дома, в котором расположено жилое помещение потребителя: общая площадь помещений, входящих в состав общего имущества _________ м</w:t>
      </w:r>
      <w:r>
        <w:rPr>
          <w:sz w:val="20"/>
          <w:vertAlign w:val="superscript"/>
        </w:rPr>
        <w:t xml:space="preserve">2</w:t>
      </w:r>
      <w:r>
        <w:rPr>
          <w:sz w:val="20"/>
        </w:rPr>
        <w:t xml:space="preserve">; общая площадь жилых и нежилых помещений в многоквартирном доме _________ м</w:t>
      </w:r>
      <w:r>
        <w:rPr>
          <w:sz w:val="20"/>
          <w:vertAlign w:val="superscript"/>
        </w:rPr>
        <w:t xml:space="preserve">2</w:t>
      </w:r>
      <w:r>
        <w:rPr>
          <w:sz w:val="20"/>
        </w:rPr>
        <w:t xml:space="preserve">.</w:t>
      </w:r>
    </w:p>
    <w:bookmarkStart w:id="1686" w:name="P1686"/>
    <w:bookmarkEnd w:id="1686"/>
    <w:p>
      <w:pPr>
        <w:pStyle w:val="0"/>
        <w:spacing w:before="200" w:line-rule="auto"/>
        <w:ind w:firstLine="540"/>
        <w:jc w:val="both"/>
      </w:pPr>
      <w:r>
        <w:rPr>
          <w:sz w:val="20"/>
        </w:rPr>
        <w:t xml:space="preserve">5. Доставка платежных документов на оплату коммунальных услуг и уведомлений, предусмотренных </w:t>
      </w:r>
      <w:hyperlink w:history="0" w:anchor="P85" w:tooltip="ПРАВИЛА">
        <w:r>
          <w:rPr>
            <w:sz w:val="20"/>
            <w:color w:val="0000ff"/>
          </w:rPr>
          <w:t xml:space="preserve">Правилами</w:t>
        </w:r>
      </w:hyperlink>
      <w:r>
        <w:rPr>
          <w:sz w:val="20"/>
        </w:rP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для которых </w:t>
      </w:r>
      <w:hyperlink w:history="0" w:anchor="P85" w:tooltip="ПРАВИЛА">
        <w:r>
          <w:rPr>
            <w:sz w:val="20"/>
            <w:color w:val="0000ff"/>
          </w:rPr>
          <w:t xml:space="preserve">Правилами</w:t>
        </w:r>
      </w:hyperlink>
      <w:r>
        <w:rPr>
          <w:sz w:val="20"/>
        </w:rPr>
        <w:t xml:space="preserve"> предоставления коммунальных услуг не предусмотрен порядок направления, осуществляется следующим способом (нужное заполнить):</w:t>
      </w:r>
    </w:p>
    <w:p>
      <w:pPr>
        <w:pStyle w:val="0"/>
        <w:spacing w:before="200" w:line-rule="auto"/>
        <w:ind w:firstLine="540"/>
        <w:jc w:val="both"/>
      </w:pPr>
      <w:r>
        <w:rPr>
          <w:sz w:val="20"/>
        </w:rPr>
        <w:t xml:space="preserve">по почтовому адресу __________________________________;</w:t>
      </w:r>
    </w:p>
    <w:p>
      <w:pPr>
        <w:pStyle w:val="0"/>
        <w:spacing w:before="200" w:line-rule="auto"/>
        <w:ind w:firstLine="540"/>
        <w:jc w:val="both"/>
      </w:pPr>
      <w:r>
        <w:rPr>
          <w:sz w:val="20"/>
        </w:rPr>
        <w:t xml:space="preserve">по адресу электронной почты ____________ (без направления копии на бумажном носителе);</w:t>
      </w:r>
    </w:p>
    <w:p>
      <w:pPr>
        <w:pStyle w:val="0"/>
        <w:spacing w:before="200" w:line-rule="auto"/>
        <w:ind w:firstLine="540"/>
        <w:jc w:val="both"/>
      </w:pPr>
      <w:r>
        <w:rPr>
          <w:sz w:val="20"/>
        </w:rPr>
        <w:t xml:space="preserve">через личный кабинет потребителя на официальном сайте ресурсоснабжающей организации в информационно-телекоммуникационной сети "Интернет" (далее - сеть Интернет);</w:t>
      </w:r>
    </w:p>
    <w:p>
      <w:pPr>
        <w:pStyle w:val="0"/>
        <w:spacing w:before="200" w:line-rule="auto"/>
        <w:ind w:firstLine="540"/>
        <w:jc w:val="both"/>
      </w:pPr>
      <w:r>
        <w:rPr>
          <w:sz w:val="20"/>
        </w:rPr>
        <w:t xml:space="preserve">иной способ, согласованный сторонами ______________________.</w:t>
      </w:r>
    </w:p>
    <w:p>
      <w:pPr>
        <w:pStyle w:val="0"/>
        <w:spacing w:before="200" w:line-rule="auto"/>
        <w:ind w:firstLine="540"/>
        <w:jc w:val="both"/>
      </w:pPr>
      <w:r>
        <w:rPr>
          <w:sz w:val="20"/>
        </w:rPr>
        <w:t xml:space="preserve">Если способ доставки не указан сторонами в настоящем договоре, то доставка осуществляется по почтовому адресу жилого помещения потребителя, в отношении которого заключается настоящий договор.</w:t>
      </w:r>
    </w:p>
    <w:p>
      <w:pPr>
        <w:pStyle w:val="0"/>
        <w:spacing w:before="200" w:line-rule="auto"/>
        <w:ind w:firstLine="540"/>
        <w:jc w:val="both"/>
      </w:pPr>
      <w:r>
        <w:rPr>
          <w:sz w:val="20"/>
        </w:rPr>
        <w:t xml:space="preserve">Платежные документы на оплату коммунальных услуг и уведомления, направленные по электронной почте и (или) через личный кабинет потребителя на официальном сайте ресурсоснабжающей организации в сети Интернет, считаются надлежащим образом доставленными на следующий календарный день после:</w:t>
      </w:r>
    </w:p>
    <w:p>
      <w:pPr>
        <w:pStyle w:val="0"/>
        <w:spacing w:before="200" w:line-rule="auto"/>
        <w:ind w:firstLine="540"/>
        <w:jc w:val="both"/>
      </w:pPr>
      <w:r>
        <w:rPr>
          <w:sz w:val="20"/>
        </w:rPr>
        <w:t xml:space="preserve">отправления ресурсоснабжающей организацией на адрес электронной почты, предоставленный потребителем;</w:t>
      </w:r>
    </w:p>
    <w:p>
      <w:pPr>
        <w:pStyle w:val="0"/>
        <w:spacing w:before="200" w:line-rule="auto"/>
        <w:ind w:firstLine="540"/>
        <w:jc w:val="both"/>
      </w:pPr>
      <w:r>
        <w:rPr>
          <w:sz w:val="20"/>
        </w:rPr>
        <w:t xml:space="preserve">размещения ресурсоснабжающей организацией в личном кабинете потребителя на официальном сайте ресурсоснабжающей организации в сети Интернет.</w:t>
      </w:r>
    </w:p>
    <w:p>
      <w:pPr>
        <w:pStyle w:val="0"/>
        <w:spacing w:before="200" w:line-rule="auto"/>
        <w:ind w:firstLine="540"/>
        <w:jc w:val="both"/>
      </w:pPr>
      <w:r>
        <w:rPr>
          <w:sz w:val="20"/>
        </w:rPr>
        <w:t xml:space="preserve">Платежные документы на оплату коммунальных услуг и уведомления, направленные с использованием иных способов, считаются доставленными в следующие сроки, согласованные сторонами ____________________.</w:t>
      </w:r>
    </w:p>
    <w:p>
      <w:pPr>
        <w:pStyle w:val="0"/>
        <w:spacing w:before="200" w:line-rule="auto"/>
        <w:ind w:firstLine="540"/>
        <w:jc w:val="both"/>
      </w:pPr>
      <w:r>
        <w:rPr>
          <w:sz w:val="20"/>
        </w:rPr>
        <w:t xml:space="preserve">6. Расчетным периодом для оплаты коммунальных услуг является 1 календарный месяц (далее - расчетный период).</w:t>
      </w:r>
    </w:p>
    <w:p>
      <w:pPr>
        <w:pStyle w:val="0"/>
        <w:jc w:val="both"/>
      </w:pPr>
      <w:r>
        <w:rPr>
          <w:sz w:val="20"/>
        </w:rPr>
      </w:r>
    </w:p>
    <w:p>
      <w:pPr>
        <w:pStyle w:val="0"/>
        <w:outlineLvl w:val="2"/>
        <w:jc w:val="center"/>
      </w:pPr>
      <w:r>
        <w:rPr>
          <w:sz w:val="20"/>
        </w:rPr>
        <w:t xml:space="preserve">III. Обязанности и права сторон</w:t>
      </w:r>
    </w:p>
    <w:p>
      <w:pPr>
        <w:pStyle w:val="0"/>
        <w:jc w:val="both"/>
      </w:pPr>
      <w:r>
        <w:rPr>
          <w:sz w:val="20"/>
        </w:rPr>
      </w:r>
    </w:p>
    <w:p>
      <w:pPr>
        <w:pStyle w:val="0"/>
        <w:ind w:firstLine="540"/>
        <w:jc w:val="both"/>
      </w:pPr>
      <w:r>
        <w:rPr>
          <w:sz w:val="20"/>
        </w:rPr>
        <w:t xml:space="preserve">7. Ресурсоснабжающая организация обязана:</w:t>
      </w:r>
    </w:p>
    <w:p>
      <w:pPr>
        <w:pStyle w:val="0"/>
        <w:spacing w:before="200" w:line-rule="auto"/>
        <w:ind w:firstLine="540"/>
        <w:jc w:val="both"/>
      </w:pPr>
      <w:r>
        <w:rPr>
          <w:sz w:val="20"/>
        </w:rPr>
        <w:t xml:space="preserve">а)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w:t>
      </w:r>
    </w:p>
    <w:p>
      <w:pPr>
        <w:pStyle w:val="0"/>
        <w:spacing w:before="200" w:line-rule="auto"/>
        <w:ind w:firstLine="540"/>
        <w:jc w:val="both"/>
      </w:pPr>
      <w:r>
        <w:rPr>
          <w:sz w:val="20"/>
        </w:rPr>
        <w:t xml:space="preserve">б) производить расчет размера платы за коммунальную услугу и его изменения в случаях и порядке, которые предусмотрены </w:t>
      </w:r>
      <w:hyperlink w:history="0" w:anchor="P85" w:tooltip="ПРАВИЛА">
        <w:r>
          <w:rPr>
            <w:sz w:val="20"/>
            <w:color w:val="0000ff"/>
          </w:rPr>
          <w:t xml:space="preserve">Правилами</w:t>
        </w:r>
      </w:hyperlink>
      <w:r>
        <w:rPr>
          <w:sz w:val="20"/>
        </w:rPr>
        <w:t xml:space="preserve"> предоставления коммунальных услуг;</w:t>
      </w:r>
    </w:p>
    <w:p>
      <w:pPr>
        <w:pStyle w:val="0"/>
        <w:spacing w:before="200" w:line-rule="auto"/>
        <w:ind w:firstLine="540"/>
        <w:jc w:val="both"/>
      </w:pPr>
      <w:r>
        <w:rPr>
          <w:sz w:val="20"/>
        </w:rPr>
        <w:t xml:space="preserve">в) принимать от потребителя показания индивидуальных, общих (квартирных), комнатных приборов учета (далее - приборы учета), в том числе способами, допускающими возможность удаленной передачи сведений о показаниях приборов учета (телефон, сеть Интернет и др.), использовать полученные до 25-го числа расчетного периода показания приборов учета при расчете размера платы за коммунальную услугу за тот расчетный период, за который были сняты показания, проводить проверки состояния указанных приборов учета и достоверности предоставленных потребителем сведений об их показаниях в порядке, предусмотренном </w:t>
      </w:r>
      <w:hyperlink w:history="0" w:anchor="P938" w:tooltip="82. Исполнитель обязан:">
        <w:r>
          <w:rPr>
            <w:sz w:val="20"/>
            <w:color w:val="0000ff"/>
          </w:rPr>
          <w:t xml:space="preserve">пунктами 82</w:t>
        </w:r>
      </w:hyperlink>
      <w:r>
        <w:rPr>
          <w:sz w:val="20"/>
        </w:rPr>
        <w:t xml:space="preserve"> - </w:t>
      </w:r>
      <w:hyperlink w:history="0" w:anchor="P975" w:tooltip="85(3). В случае составления предусмотренного пунктом 85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пунктом 56(1), а также с учетом повышающего коэффициента начиная с 1-го чис...">
        <w:r>
          <w:rPr>
            <w:sz w:val="20"/>
            <w:color w:val="0000ff"/>
          </w:rPr>
          <w:t xml:space="preserve">85(3)</w:t>
        </w:r>
      </w:hyperlink>
      <w:r>
        <w:rPr>
          <w:sz w:val="20"/>
        </w:rPr>
        <w:t xml:space="preserve"> Правил предоставления коммунальных услуг. 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pPr>
        <w:pStyle w:val="0"/>
        <w:spacing w:before="200" w:line-rule="auto"/>
        <w:ind w:firstLine="540"/>
        <w:jc w:val="both"/>
      </w:pPr>
      <w:r>
        <w:rPr>
          <w:sz w:val="20"/>
        </w:rPr>
        <w:t xml:space="preserve">г) принимать в порядке и сроки, которые установлены </w:t>
      </w:r>
      <w:hyperlink w:history="0" w:anchor="P85" w:tooltip="ПРАВИЛА">
        <w:r>
          <w:rPr>
            <w:sz w:val="20"/>
            <w:color w:val="0000ff"/>
          </w:rPr>
          <w:t xml:space="preserve">Правилами</w:t>
        </w:r>
      </w:hyperlink>
      <w:r>
        <w:rPr>
          <w:sz w:val="20"/>
        </w:rPr>
        <w:t xml:space="preserve"> предоставления коммунальных услуг, сообщения потребителя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pPr>
        <w:pStyle w:val="0"/>
        <w:spacing w:before="200" w:line-rule="auto"/>
        <w:ind w:firstLine="540"/>
        <w:jc w:val="both"/>
      </w:pPr>
      <w:r>
        <w:rPr>
          <w:sz w:val="20"/>
        </w:rPr>
        <w:t xml:space="preserve">д) обеспечить доставку потребителю платежных документов на оплату коммунальных услуг способом, определенным в </w:t>
      </w:r>
      <w:hyperlink w:history="0" w:anchor="P1686"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quot;О предоставлении коммунальных услуг собственникам и пользователям помещений в многоквартирных домах и жилых домов&quot; (далее - Правила предоставления коммунальных услуг), для которых Правилами предоставления ...">
        <w:r>
          <w:rPr>
            <w:sz w:val="20"/>
            <w:color w:val="0000ff"/>
          </w:rPr>
          <w:t xml:space="preserve">пункте 5</w:t>
        </w:r>
      </w:hyperlink>
      <w:r>
        <w:rPr>
          <w:sz w:val="20"/>
        </w:rPr>
        <w:t xml:space="preserve"> настоящего договора;</w:t>
      </w:r>
    </w:p>
    <w:p>
      <w:pPr>
        <w:pStyle w:val="0"/>
        <w:spacing w:before="200" w:line-rule="auto"/>
        <w:ind w:firstLine="540"/>
        <w:jc w:val="both"/>
      </w:pPr>
      <w:r>
        <w:rPr>
          <w:sz w:val="20"/>
        </w:rPr>
        <w:t xml:space="preserve">е) нести иные обязанности, предусмотренные законодательством Российской Федерации.</w:t>
      </w:r>
    </w:p>
    <w:p>
      <w:pPr>
        <w:pStyle w:val="0"/>
        <w:spacing w:before="200" w:line-rule="auto"/>
        <w:ind w:firstLine="540"/>
        <w:jc w:val="both"/>
      </w:pPr>
      <w:r>
        <w:rPr>
          <w:sz w:val="20"/>
        </w:rPr>
        <w:t xml:space="preserve">8. Ресурсоснабжающая организация имеет право:</w:t>
      </w:r>
    </w:p>
    <w:p>
      <w:pPr>
        <w:pStyle w:val="0"/>
        <w:spacing w:before="200" w:line-rule="auto"/>
        <w:ind w:firstLine="540"/>
        <w:jc w:val="both"/>
      </w:pPr>
      <w:r>
        <w:rPr>
          <w:sz w:val="20"/>
        </w:rPr>
        <w:t xml:space="preserve">а) приостанавливать или ограничивать предоставление коммунальной услуги по основаниям и в порядке, которые установлены законодательством Российской Федерации;</w:t>
      </w:r>
    </w:p>
    <w:p>
      <w:pPr>
        <w:pStyle w:val="0"/>
        <w:spacing w:before="200" w:line-rule="auto"/>
        <w:ind w:firstLine="540"/>
        <w:jc w:val="both"/>
      </w:pPr>
      <w:r>
        <w:rPr>
          <w:sz w:val="20"/>
        </w:rPr>
        <w:t xml:space="preserve">б) устанавливать количество потребителей, проживающих (в том числе временно) в жилом помещении потребителя, в случае, если жилое помещение потребителя не оборудовано индивидуальными или общим (квартирным) приборами учета холодной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предусмотренном </w:t>
      </w:r>
      <w:hyperlink w:history="0" w:anchor="P660"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r>
          <w:rPr>
            <w:sz w:val="20"/>
            <w:color w:val="0000ff"/>
          </w:rPr>
          <w:t xml:space="preserve">пунктом 56(1)</w:t>
        </w:r>
      </w:hyperlink>
      <w:r>
        <w:rPr>
          <w:sz w:val="20"/>
        </w:rPr>
        <w:t xml:space="preserve"> Правил предоставления коммунальных услуг;</w:t>
      </w:r>
    </w:p>
    <w:p>
      <w:pPr>
        <w:pStyle w:val="0"/>
        <w:spacing w:before="200" w:line-rule="auto"/>
        <w:ind w:firstLine="540"/>
        <w:jc w:val="both"/>
      </w:pPr>
      <w:r>
        <w:rPr>
          <w:sz w:val="20"/>
        </w:rPr>
        <w:t xml:space="preserve">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выполнения функций, предусмотренных </w:t>
      </w:r>
      <w:hyperlink w:history="0" w:anchor="P459"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sz w:val="20"/>
            <w:color w:val="0000ff"/>
          </w:rPr>
          <w:t xml:space="preserve">подпунктом "е" пункта 32</w:t>
        </w:r>
      </w:hyperlink>
      <w:r>
        <w:rPr>
          <w:sz w:val="20"/>
        </w:rPr>
        <w:t xml:space="preserve"> Правил предоставления коммунальных услуг;</w:t>
      </w:r>
    </w:p>
    <w:p>
      <w:pPr>
        <w:pStyle w:val="0"/>
        <w:spacing w:before="200" w:line-rule="auto"/>
        <w:ind w:firstLine="540"/>
        <w:jc w:val="both"/>
      </w:pPr>
      <w:r>
        <w:rPr>
          <w:sz w:val="20"/>
        </w:rPr>
        <w:t xml:space="preserve">г) осуществлять иные права, предусмотренные законодательством Российской Федерации и настоящим договором.</w:t>
      </w:r>
    </w:p>
    <w:p>
      <w:pPr>
        <w:pStyle w:val="0"/>
        <w:spacing w:before="200" w:line-rule="auto"/>
        <w:ind w:firstLine="540"/>
        <w:jc w:val="both"/>
      </w:pPr>
      <w:r>
        <w:rPr>
          <w:sz w:val="20"/>
        </w:rPr>
        <w:t xml:space="preserve">9. Потребитель обязан:</w:t>
      </w:r>
    </w:p>
    <w:p>
      <w:pPr>
        <w:pStyle w:val="0"/>
        <w:spacing w:before="200" w:line-rule="auto"/>
        <w:ind w:firstLine="540"/>
        <w:jc w:val="both"/>
      </w:pPr>
      <w:r>
        <w:rPr>
          <w:sz w:val="20"/>
        </w:rPr>
        <w:t xml:space="preserve">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pPr>
        <w:pStyle w:val="0"/>
        <w:spacing w:before="200" w:line-rule="auto"/>
        <w:ind w:firstLine="540"/>
        <w:jc w:val="both"/>
      </w:pPr>
      <w:r>
        <w:rPr>
          <w:sz w:val="20"/>
        </w:rPr>
        <w:t xml:space="preserve">б)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деятельность которой организована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многоквартирным домом, а при наличии возможности - принимать все меры по устранению таких неисправностей, пожара и аварий;</w:t>
      </w:r>
    </w:p>
    <w:p>
      <w:pPr>
        <w:pStyle w:val="0"/>
        <w:spacing w:before="200" w:line-rule="auto"/>
        <w:ind w:firstLine="540"/>
        <w:jc w:val="both"/>
      </w:pPr>
      <w:r>
        <w:rPr>
          <w:sz w:val="20"/>
        </w:rPr>
        <w:t xml:space="preserve">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прибора учета,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своевременность замены в порядке и сроки, которые установлены законодательством Российской Федерации, при наличии технической возможности для установки таких приборов учета;</w:t>
      </w:r>
    </w:p>
    <w:p>
      <w:pPr>
        <w:pStyle w:val="0"/>
        <w:spacing w:before="200" w:line-rule="auto"/>
        <w:ind w:firstLine="540"/>
        <w:jc w:val="both"/>
      </w:pPr>
      <w:r>
        <w:rPr>
          <w:sz w:val="20"/>
        </w:rPr>
        <w:t xml:space="preserve">г) в случае выхода прибора учета из строя (неисправности), в том числе неотображения прибором учета результатов измерений, нарушения контрольных пломб и (или) знаков поверки, 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(возникновения неисправности);</w:t>
      </w:r>
    </w:p>
    <w:p>
      <w:pPr>
        <w:pStyle w:val="0"/>
        <w:spacing w:before="200" w:line-rule="auto"/>
        <w:ind w:firstLine="540"/>
        <w:jc w:val="both"/>
      </w:pPr>
      <w:r>
        <w:rPr>
          <w:sz w:val="20"/>
        </w:rPr>
        <w:t xml:space="preserve">д) в случае, если требуется проведение демонтажа прибора учета, известить ресурсоснабжающую организацию не позднее чем за 2 рабочих дня до проведения соответствующих работ. Выполнять демонтаж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демонтажа прибора учета, указанному в извещении;</w:t>
      </w:r>
    </w:p>
    <w:p>
      <w:pPr>
        <w:pStyle w:val="0"/>
        <w:spacing w:before="200" w:line-rule="auto"/>
        <w:ind w:firstLine="540"/>
        <w:jc w:val="both"/>
      </w:pPr>
      <w:r>
        <w:rPr>
          <w:sz w:val="20"/>
        </w:rPr>
        <w:t xml:space="preserve">е) допускать представителя ресурсоснабжающей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достоверности переданных потребителем сведений о показаниях таких приборов учета и распределителей в порядке, установленном законодательством Российской Федерации;</w:t>
      </w:r>
    </w:p>
    <w:p>
      <w:pPr>
        <w:pStyle w:val="0"/>
        <w:spacing w:before="200" w:line-rule="auto"/>
        <w:ind w:firstLine="540"/>
        <w:jc w:val="both"/>
      </w:pPr>
      <w:r>
        <w:rPr>
          <w:sz w:val="20"/>
        </w:rPr>
        <w:t xml:space="preserve">ж) информировать ресурсоснабжающую организацию способом, подтверждающим факт и дату получения такой информации, об увеличении или уменьшении числа граждан, проживающих (в том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pPr>
        <w:pStyle w:val="0"/>
        <w:spacing w:before="200" w:line-rule="auto"/>
        <w:ind w:firstLine="540"/>
        <w:jc w:val="both"/>
      </w:pPr>
      <w:r>
        <w:rPr>
          <w:sz w:val="20"/>
        </w:rPr>
        <w:t xml:space="preserve">з) возмещать ресурсоснабжающей организации расходы, связанные с введением ограничения,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pPr>
        <w:pStyle w:val="0"/>
        <w:spacing w:before="200" w:line-rule="auto"/>
        <w:ind w:firstLine="540"/>
        <w:jc w:val="both"/>
      </w:pPr>
      <w:r>
        <w:rPr>
          <w:sz w:val="20"/>
        </w:rPr>
        <w:t xml:space="preserve">и) не осуществлять действия, предусмотренные </w:t>
      </w:r>
      <w:hyperlink w:history="0" w:anchor="P535" w:tooltip="35. Потребитель не вправе:">
        <w:r>
          <w:rPr>
            <w:sz w:val="20"/>
            <w:color w:val="0000ff"/>
          </w:rPr>
          <w:t xml:space="preserve">пунктом 35</w:t>
        </w:r>
      </w:hyperlink>
      <w:r>
        <w:rPr>
          <w:sz w:val="20"/>
        </w:rPr>
        <w:t xml:space="preserve"> Правил предоставления коммунальных услуг;</w:t>
      </w:r>
    </w:p>
    <w:p>
      <w:pPr>
        <w:pStyle w:val="0"/>
        <w:spacing w:before="200" w:line-rule="auto"/>
        <w:ind w:firstLine="540"/>
        <w:jc w:val="both"/>
      </w:pPr>
      <w:r>
        <w:rPr>
          <w:sz w:val="20"/>
        </w:rPr>
        <w:t xml:space="preserve">к) нести иные обязанности, предусмотренные законодательством Российской Федерации.</w:t>
      </w:r>
    </w:p>
    <w:p>
      <w:pPr>
        <w:pStyle w:val="0"/>
        <w:spacing w:before="200" w:line-rule="auto"/>
        <w:ind w:firstLine="540"/>
        <w:jc w:val="both"/>
      </w:pPr>
      <w:r>
        <w:rPr>
          <w:sz w:val="20"/>
        </w:rPr>
        <w:t xml:space="preserve">10. Потребитель имеет право:</w:t>
      </w:r>
    </w:p>
    <w:p>
      <w:pPr>
        <w:pStyle w:val="0"/>
        <w:spacing w:before="200" w:line-rule="auto"/>
        <w:ind w:firstLine="540"/>
        <w:jc w:val="both"/>
      </w:pPr>
      <w:r>
        <w:rPr>
          <w:sz w:val="20"/>
        </w:rPr>
        <w:t xml:space="preserve">а) получать в необходимых объемах коммунальную услугу надлежащего качества;</w:t>
      </w:r>
    </w:p>
    <w:p>
      <w:pPr>
        <w:pStyle w:val="0"/>
        <w:spacing w:before="200" w:line-rule="auto"/>
        <w:ind w:firstLine="540"/>
        <w:jc w:val="both"/>
      </w:pPr>
      <w:r>
        <w:rPr>
          <w:sz w:val="20"/>
        </w:rPr>
        <w:t xml:space="preserve">б) при наличии прибора учета ежемесячно снимать его показания и передавать их ресурсоснабжающей организации или уполномоченному ею лицу;</w:t>
      </w:r>
    </w:p>
    <w:p>
      <w:pPr>
        <w:pStyle w:val="0"/>
        <w:spacing w:before="200" w:line-rule="auto"/>
        <w:ind w:firstLine="540"/>
        <w:jc w:val="both"/>
      </w:pPr>
      <w:r>
        <w:rPr>
          <w:sz w:val="20"/>
        </w:rPr>
        <w:t xml:space="preserve">в) получать от ресурсоснабжающей организации сведения о правильности исчисления предъявленного к уплате размера платы за коммунальную услугу,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пеней);</w:t>
      </w:r>
    </w:p>
    <w:p>
      <w:pPr>
        <w:pStyle w:val="0"/>
        <w:spacing w:before="200" w:line-rule="auto"/>
        <w:ind w:firstLine="540"/>
        <w:jc w:val="both"/>
      </w:pPr>
      <w:r>
        <w:rPr>
          <w:sz w:val="20"/>
        </w:rPr>
        <w:t xml:space="preserve">г) требовать от ресурсоснабжающей организации изменения размера платы за коммунальную услугу в случаях и порядке, которые установлены </w:t>
      </w:r>
      <w:hyperlink w:history="0" w:anchor="P85" w:tooltip="ПРАВИЛА">
        <w:r>
          <w:rPr>
            <w:sz w:val="20"/>
            <w:color w:val="0000ff"/>
          </w:rPr>
          <w:t xml:space="preserve">Правилами</w:t>
        </w:r>
      </w:hyperlink>
      <w:r>
        <w:rPr>
          <w:sz w:val="20"/>
        </w:rPr>
        <w:t xml:space="preserve"> предоставления коммунальных услуг;</w:t>
      </w:r>
    </w:p>
    <w:p>
      <w:pPr>
        <w:pStyle w:val="0"/>
        <w:spacing w:before="200" w:line-rule="auto"/>
        <w:ind w:firstLine="540"/>
        <w:jc w:val="both"/>
      </w:pPr>
      <w:r>
        <w:rPr>
          <w:sz w:val="20"/>
        </w:rPr>
        <w:t xml:space="preserve">д) привлекать для осуществления действий по установке, замене приборов учета лиц, отвечающих требованиям, установленным законодательством Российской Федерации для осуществления таких действий;</w:t>
      </w:r>
    </w:p>
    <w:p>
      <w:pPr>
        <w:pStyle w:val="0"/>
        <w:spacing w:before="200" w:line-rule="auto"/>
        <w:ind w:firstLine="540"/>
        <w:jc w:val="both"/>
      </w:pPr>
      <w:r>
        <w:rPr>
          <w:sz w:val="20"/>
        </w:rPr>
        <w:t xml:space="preserve">е) осуществлять иные права, предусмотренные законодательством Российской Федерации.</w:t>
      </w:r>
    </w:p>
    <w:p>
      <w:pPr>
        <w:pStyle w:val="0"/>
        <w:jc w:val="both"/>
      </w:pPr>
      <w:r>
        <w:rPr>
          <w:sz w:val="20"/>
        </w:rPr>
      </w:r>
    </w:p>
    <w:p>
      <w:pPr>
        <w:pStyle w:val="0"/>
        <w:outlineLvl w:val="2"/>
        <w:jc w:val="center"/>
      </w:pPr>
      <w:r>
        <w:rPr>
          <w:sz w:val="20"/>
        </w:rPr>
        <w:t xml:space="preserve">IV. Учет объема (количества) коммунальной услуги,</w:t>
      </w:r>
    </w:p>
    <w:p>
      <w:pPr>
        <w:pStyle w:val="0"/>
        <w:jc w:val="center"/>
      </w:pPr>
      <w:r>
        <w:rPr>
          <w:sz w:val="20"/>
        </w:rPr>
        <w:t xml:space="preserve">предоставленной потребителю</w:t>
      </w:r>
    </w:p>
    <w:p>
      <w:pPr>
        <w:pStyle w:val="0"/>
        <w:jc w:val="both"/>
      </w:pPr>
      <w:r>
        <w:rPr>
          <w:sz w:val="20"/>
        </w:rPr>
      </w:r>
    </w:p>
    <w:p>
      <w:pPr>
        <w:pStyle w:val="0"/>
        <w:ind w:firstLine="540"/>
        <w:jc w:val="both"/>
      </w:pPr>
      <w:r>
        <w:rPr>
          <w:sz w:val="20"/>
        </w:rPr>
        <w:t xml:space="preserve">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Федерации.</w:t>
      </w:r>
    </w:p>
    <w:p>
      <w:pPr>
        <w:pStyle w:val="0"/>
        <w:spacing w:before="200" w:line-rule="auto"/>
        <w:ind w:firstLine="540"/>
        <w:jc w:val="both"/>
      </w:pPr>
      <w:r>
        <w:rPr>
          <w:sz w:val="20"/>
        </w:rPr>
        <w:t xml:space="preserve">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w:t>
      </w:r>
    </w:p>
    <w:p>
      <w:pPr>
        <w:pStyle w:val="0"/>
        <w:spacing w:before="200" w:line-rule="auto"/>
        <w:ind w:firstLine="540"/>
        <w:jc w:val="both"/>
      </w:pPr>
      <w:r>
        <w:rPr>
          <w:sz w:val="20"/>
        </w:rPr>
        <w:t xml:space="preserve">12. В отсутствие приборов учета определение объема (количества) коммунальной услуги, предоставленной потребителю, осуществляется в порядке, предусмотренном законодательством Российской Федерации.</w:t>
      </w:r>
    </w:p>
    <w:p>
      <w:pPr>
        <w:pStyle w:val="0"/>
        <w:spacing w:before="200" w:line-rule="auto"/>
        <w:ind w:firstLine="540"/>
        <w:jc w:val="both"/>
      </w:pPr>
      <w:r>
        <w:rPr>
          <w:sz w:val="20"/>
        </w:rPr>
        <w:t xml:space="preserve">13. При определении объема (количества) коммунальной услуги, предоставленной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законодательством Российской Федерации.</w:t>
      </w:r>
    </w:p>
    <w:p>
      <w:pPr>
        <w:pStyle w:val="0"/>
        <w:spacing w:before="200" w:line-rule="auto"/>
        <w:ind w:firstLine="540"/>
        <w:jc w:val="both"/>
      </w:pPr>
      <w:r>
        <w:rPr>
          <w:sz w:val="20"/>
        </w:rPr>
        <w:t xml:space="preserve">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pPr>
        <w:pStyle w:val="0"/>
        <w:jc w:val="both"/>
      </w:pPr>
      <w:r>
        <w:rPr>
          <w:sz w:val="20"/>
        </w:rPr>
      </w:r>
    </w:p>
    <w:p>
      <w:pPr>
        <w:pStyle w:val="0"/>
        <w:outlineLvl w:val="2"/>
        <w:jc w:val="center"/>
      </w:pPr>
      <w:r>
        <w:rPr>
          <w:sz w:val="20"/>
        </w:rPr>
        <w:t xml:space="preserve">V. Размер платы за коммунальную услугу и порядок расчетов</w:t>
      </w:r>
    </w:p>
    <w:p>
      <w:pPr>
        <w:pStyle w:val="0"/>
        <w:jc w:val="both"/>
      </w:pPr>
      <w:r>
        <w:rPr>
          <w:sz w:val="20"/>
        </w:rPr>
      </w:r>
    </w:p>
    <w:p>
      <w:pPr>
        <w:pStyle w:val="0"/>
        <w:ind w:firstLine="540"/>
        <w:jc w:val="both"/>
      </w:pPr>
      <w:r>
        <w:rPr>
          <w:sz w:val="20"/>
        </w:rPr>
        <w:t xml:space="preserve">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законодательством Российской Федерации о государственном регулировании цен (тарифов).</w:t>
      </w:r>
    </w:p>
    <w:p>
      <w:pPr>
        <w:pStyle w:val="0"/>
        <w:spacing w:before="200" w:line-rule="auto"/>
        <w:ind w:firstLine="540"/>
        <w:jc w:val="both"/>
      </w:pPr>
      <w:r>
        <w:rPr>
          <w:sz w:val="20"/>
        </w:rPr>
        <w:t xml:space="preserve">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pPr>
        <w:pStyle w:val="0"/>
        <w:spacing w:before="200" w:line-rule="auto"/>
        <w:ind w:firstLine="540"/>
        <w:jc w:val="both"/>
      </w:pPr>
      <w:r>
        <w:rPr>
          <w:sz w:val="20"/>
        </w:rPr>
        <w:t xml:space="preserve">16. Потребитель вправе осуществлять предварительную оплату коммунальных услуг в счет будущих расчетных периодов.</w:t>
      </w:r>
    </w:p>
    <w:p>
      <w:pPr>
        <w:pStyle w:val="0"/>
        <w:spacing w:before="200" w:line-rule="auto"/>
        <w:ind w:firstLine="540"/>
        <w:jc w:val="both"/>
      </w:pPr>
      <w:r>
        <w:rPr>
          <w:sz w:val="20"/>
        </w:rPr>
        <w:t xml:space="preserve">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pPr>
        <w:pStyle w:val="0"/>
        <w:spacing w:before="200" w:line-rule="auto"/>
        <w:ind w:firstLine="540"/>
        <w:jc w:val="both"/>
      </w:pPr>
      <w:r>
        <w:rPr>
          <w:sz w:val="20"/>
        </w:rPr>
        <w:t xml:space="preserve">18. В случае подключения внутриквартирного оборудования потребителя к внутридомовым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искажение его показателей, ресурсоснабжающая организация производит перерасчет и (или) доначисление платы за коммунальную услугу в порядке, предусмотренном </w:t>
      </w:r>
      <w:hyperlink w:history="0" w:anchor="P85" w:tooltip="ПРАВИЛА">
        <w:r>
          <w:rPr>
            <w:sz w:val="20"/>
            <w:color w:val="0000ff"/>
          </w:rPr>
          <w:t xml:space="preserve">Правилами</w:t>
        </w:r>
      </w:hyperlink>
      <w:r>
        <w:rPr>
          <w:sz w:val="20"/>
        </w:rPr>
        <w:t xml:space="preserve"> предоставления коммунальных услуг.</w:t>
      </w:r>
    </w:p>
    <w:p>
      <w:pPr>
        <w:pStyle w:val="0"/>
        <w:jc w:val="both"/>
      </w:pPr>
      <w:r>
        <w:rPr>
          <w:sz w:val="20"/>
        </w:rPr>
      </w:r>
    </w:p>
    <w:p>
      <w:pPr>
        <w:pStyle w:val="0"/>
        <w:outlineLvl w:val="2"/>
        <w:jc w:val="center"/>
      </w:pPr>
      <w:r>
        <w:rPr>
          <w:sz w:val="20"/>
        </w:rPr>
        <w:t xml:space="preserve">VI. Ограничение, приостановление, возобновление</w:t>
      </w:r>
    </w:p>
    <w:p>
      <w:pPr>
        <w:pStyle w:val="0"/>
        <w:jc w:val="center"/>
      </w:pPr>
      <w:r>
        <w:rPr>
          <w:sz w:val="20"/>
        </w:rPr>
        <w:t xml:space="preserve">предоставления коммунальной услуги</w:t>
      </w:r>
    </w:p>
    <w:p>
      <w:pPr>
        <w:pStyle w:val="0"/>
        <w:jc w:val="both"/>
      </w:pPr>
      <w:r>
        <w:rPr>
          <w:sz w:val="20"/>
        </w:rPr>
      </w:r>
    </w:p>
    <w:p>
      <w:pPr>
        <w:pStyle w:val="0"/>
        <w:ind w:firstLine="540"/>
        <w:jc w:val="both"/>
      </w:pPr>
      <w:r>
        <w:rPr>
          <w:sz w:val="20"/>
        </w:rPr>
        <w:t xml:space="preserve">19. Ресурсоснабжающая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 предусмотрены законодательством Российской Федерации.</w:t>
      </w:r>
    </w:p>
    <w:p>
      <w:pPr>
        <w:pStyle w:val="0"/>
        <w:spacing w:before="200" w:line-rule="auto"/>
        <w:ind w:firstLine="540"/>
        <w:jc w:val="both"/>
      </w:pPr>
      <w:r>
        <w:rPr>
          <w:sz w:val="20"/>
        </w:rPr>
        <w:t xml:space="preserve">20. Уведомление потребителя о введении ограничения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 Федерации.</w:t>
      </w:r>
    </w:p>
    <w:p>
      <w:pPr>
        <w:pStyle w:val="0"/>
        <w:spacing w:before="200" w:line-rule="auto"/>
        <w:ind w:firstLine="540"/>
        <w:jc w:val="both"/>
      </w:pPr>
      <w:r>
        <w:rPr>
          <w:sz w:val="20"/>
        </w:rPr>
        <w:t xml:space="preserve">21. При ограничении предоставления коммунальной услуги ресурсоснабжающая организация временно уменьшает объем (количество) подачи потребителю коммунальной услуги и (или) вводит график предоставления коммунальной услуги в течение суток.</w:t>
      </w:r>
    </w:p>
    <w:p>
      <w:pPr>
        <w:pStyle w:val="0"/>
        <w:spacing w:before="200" w:line-rule="auto"/>
        <w:ind w:firstLine="540"/>
        <w:jc w:val="both"/>
      </w:pPr>
      <w:r>
        <w:rPr>
          <w:sz w:val="20"/>
        </w:rPr>
        <w:t xml:space="preserve">При приостановлении предоставления коммунальной услуги ресурсоснабжающая организация временно прекращает ее предоставление потребителю.</w:t>
      </w:r>
    </w:p>
    <w:p>
      <w:pPr>
        <w:pStyle w:val="0"/>
        <w:spacing w:before="200" w:line-rule="auto"/>
        <w:ind w:firstLine="540"/>
        <w:jc w:val="both"/>
      </w:pPr>
      <w:r>
        <w:rPr>
          <w:sz w:val="20"/>
        </w:rPr>
        <w:t xml:space="preserve">22. Предоставление коммунальных услуг возобновляется в сроки, установленные законодательством Российской Федерации, при условии полного погашения потребителем задолженности по оплате коммунальных услуг и возмещения расходов ресурсоснабжающей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которые установлены законодательством Российской Федерации.</w:t>
      </w:r>
    </w:p>
    <w:p>
      <w:pPr>
        <w:pStyle w:val="0"/>
        <w:jc w:val="both"/>
      </w:pPr>
      <w:r>
        <w:rPr>
          <w:sz w:val="20"/>
        </w:rPr>
      </w:r>
    </w:p>
    <w:p>
      <w:pPr>
        <w:pStyle w:val="0"/>
        <w:outlineLvl w:val="2"/>
        <w:jc w:val="center"/>
      </w:pPr>
      <w:r>
        <w:rPr>
          <w:sz w:val="20"/>
        </w:rPr>
        <w:t xml:space="preserve">VII. Ответственность сторон</w:t>
      </w:r>
    </w:p>
    <w:p>
      <w:pPr>
        <w:pStyle w:val="0"/>
        <w:jc w:val="both"/>
      </w:pPr>
      <w:r>
        <w:rPr>
          <w:sz w:val="20"/>
        </w:rPr>
      </w:r>
    </w:p>
    <w:p>
      <w:pPr>
        <w:pStyle w:val="0"/>
        <w:ind w:firstLine="540"/>
        <w:jc w:val="both"/>
      </w:pPr>
      <w:r>
        <w:rPr>
          <w:sz w:val="20"/>
        </w:rPr>
        <w:t xml:space="preserve">23. Стороны несут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законодательством Российской Федерации.</w:t>
      </w:r>
    </w:p>
    <w:p>
      <w:pPr>
        <w:pStyle w:val="0"/>
        <w:spacing w:before="200" w:line-rule="auto"/>
        <w:ind w:firstLine="540"/>
        <w:jc w:val="both"/>
      </w:pPr>
      <w:r>
        <w:rPr>
          <w:sz w:val="20"/>
        </w:rPr>
        <w:t xml:space="preserve">24. 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инженерно-технического обеспечения, которой является для сетей водоснабжения, водоотведения, электроснабжения, теплоснабжения при наличии коллективного (общедомового) прибора учета место соединения коллективного (общедомового) прибора учета с соответствующей централизованной сетью инженерно-технического обеспечения, входящей в многоквартирный дом, при отсутствии коллективного (общедомового) прибора учета - внешняя граница стены многоквартирного дома, а для сетей газоснабжения - место соединения первого запорного устройства с внешней газораспределительной сетью. Сторонами может быть определено иное место границы ответственности за качество предоставления коммунальной услуги соответствующего вида.</w:t>
      </w:r>
    </w:p>
    <w:p>
      <w:pPr>
        <w:pStyle w:val="0"/>
        <w:spacing w:before="200" w:line-rule="auto"/>
        <w:ind w:firstLine="540"/>
        <w:jc w:val="both"/>
      </w:pPr>
      <w:r>
        <w:rPr>
          <w:sz w:val="20"/>
        </w:rPr>
        <w:t xml:space="preserve">К внутридомовым инженерным системам относятся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pPr>
        <w:pStyle w:val="0"/>
        <w:spacing w:before="200" w:line-rule="auto"/>
        <w:ind w:firstLine="540"/>
        <w:jc w:val="both"/>
      </w:pPr>
      <w:r>
        <w:rPr>
          <w:sz w:val="20"/>
        </w:rPr>
        <w:t xml:space="preserve">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Российской Федерации.</w:t>
      </w:r>
    </w:p>
    <w:p>
      <w:pPr>
        <w:pStyle w:val="0"/>
        <w:jc w:val="both"/>
      </w:pPr>
      <w:r>
        <w:rPr>
          <w:sz w:val="20"/>
        </w:rPr>
      </w:r>
    </w:p>
    <w:p>
      <w:pPr>
        <w:pStyle w:val="0"/>
        <w:outlineLvl w:val="2"/>
        <w:jc w:val="center"/>
      </w:pPr>
      <w:r>
        <w:rPr>
          <w:sz w:val="20"/>
        </w:rPr>
        <w:t xml:space="preserve">VIII. Порядок разрешения споров</w:t>
      </w:r>
    </w:p>
    <w:p>
      <w:pPr>
        <w:pStyle w:val="0"/>
        <w:jc w:val="both"/>
      </w:pPr>
      <w:r>
        <w:rPr>
          <w:sz w:val="20"/>
        </w:rPr>
      </w:r>
    </w:p>
    <w:p>
      <w:pPr>
        <w:pStyle w:val="0"/>
        <w:ind w:firstLine="540"/>
        <w:jc w:val="both"/>
      </w:pPr>
      <w:r>
        <w:rPr>
          <w:sz w:val="20"/>
        </w:rPr>
        <w:t xml:space="preserve">26. Споры, вытекающие из настоящего договора, подлежат рассмотрению в порядке, установленном законодательством Российской Федерации.</w:t>
      </w:r>
    </w:p>
    <w:p>
      <w:pPr>
        <w:pStyle w:val="0"/>
        <w:jc w:val="both"/>
      </w:pPr>
      <w:r>
        <w:rPr>
          <w:sz w:val="20"/>
        </w:rPr>
      </w:r>
    </w:p>
    <w:p>
      <w:pPr>
        <w:pStyle w:val="0"/>
        <w:outlineLvl w:val="2"/>
        <w:jc w:val="center"/>
      </w:pPr>
      <w:r>
        <w:rPr>
          <w:sz w:val="20"/>
        </w:rPr>
        <w:t xml:space="preserve">IX. Действие, изменение и расторжение договора</w:t>
      </w:r>
    </w:p>
    <w:p>
      <w:pPr>
        <w:pStyle w:val="0"/>
        <w:jc w:val="both"/>
      </w:pPr>
      <w:r>
        <w:rPr>
          <w:sz w:val="20"/>
        </w:rPr>
      </w:r>
    </w:p>
    <w:p>
      <w:pPr>
        <w:pStyle w:val="0"/>
        <w:ind w:firstLine="540"/>
        <w:jc w:val="both"/>
      </w:pPr>
      <w:r>
        <w:rPr>
          <w:sz w:val="20"/>
        </w:rPr>
        <w:t xml:space="preserve">27. Настоящий договор вступает в силу в порядке и сроки, которые установлены законодательством Российской Федерации.</w:t>
      </w:r>
    </w:p>
    <w:p>
      <w:pPr>
        <w:pStyle w:val="0"/>
        <w:spacing w:before="200" w:line-rule="auto"/>
        <w:ind w:firstLine="540"/>
        <w:jc w:val="both"/>
      </w:pPr>
      <w:r>
        <w:rPr>
          <w:sz w:val="20"/>
        </w:rPr>
        <w:t xml:space="preserve">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pPr>
        <w:pStyle w:val="0"/>
        <w:spacing w:before="200" w:line-rule="auto"/>
        <w:ind w:firstLine="540"/>
        <w:jc w:val="both"/>
      </w:pPr>
      <w:r>
        <w:rPr>
          <w:sz w:val="20"/>
        </w:rPr>
        <w:t xml:space="preserve">29. Настоящий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настоящий договор.</w:t>
      </w:r>
    </w:p>
    <w:p>
      <w:pPr>
        <w:pStyle w:val="0"/>
        <w:spacing w:before="200" w:line-rule="auto"/>
        <w:ind w:firstLine="540"/>
        <w:jc w:val="both"/>
      </w:pPr>
      <w:r>
        <w:rPr>
          <w:sz w:val="20"/>
        </w:rPr>
        <w:t xml:space="preserve">30. Информация об изменении условий настоящего договора доводится до сведения потребителя способами, предусмотренными </w:t>
      </w:r>
      <w:hyperlink w:history="0" w:anchor="P1686"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quot;О предоставлении коммунальных услуг собственникам и пользователям помещений в многоквартирных домах и жилых домов&quot; (далее - Правила предоставления коммунальных услуг), для которых Правилами предоставления ...">
        <w:r>
          <w:rPr>
            <w:sz w:val="20"/>
            <w:color w:val="0000ff"/>
          </w:rPr>
          <w:t xml:space="preserve">пунктом 5</w:t>
        </w:r>
      </w:hyperlink>
      <w:r>
        <w:rPr>
          <w:sz w:val="20"/>
        </w:rPr>
        <w:t xml:space="preserve"> настоящего договора.</w:t>
      </w:r>
    </w:p>
    <w:p>
      <w:pPr>
        <w:pStyle w:val="0"/>
        <w:spacing w:before="200" w:line-rule="auto"/>
        <w:ind w:firstLine="540"/>
        <w:jc w:val="both"/>
      </w:pPr>
      <w:r>
        <w:rPr>
          <w:sz w:val="20"/>
        </w:rPr>
        <w:t xml:space="preserve">По согласованию сторон такие изменения могут быть оформлены дополнительными соглашениями к настоящему договору, подписываемыми сторонами или уполномоченными представителями сторон.</w:t>
      </w:r>
    </w:p>
    <w:p>
      <w:pPr>
        <w:pStyle w:val="0"/>
        <w:spacing w:before="200" w:line-rule="auto"/>
        <w:ind w:firstLine="540"/>
        <w:jc w:val="both"/>
      </w:pPr>
      <w:r>
        <w:rPr>
          <w:sz w:val="20"/>
        </w:rPr>
        <w:t xml:space="preserve">31. Обработка персональных данных потребителя, за исключением указанных в </w:t>
      </w:r>
      <w:hyperlink w:history="0" w:anchor="P19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r>
          <w:rPr>
            <w:sz w:val="20"/>
            <w:color w:val="0000ff"/>
          </w:rPr>
          <w:t xml:space="preserve">пункте 6</w:t>
        </w:r>
      </w:hyperlink>
      <w:r>
        <w:rPr>
          <w:sz w:val="20"/>
        </w:rPr>
        <w:t xml:space="preserve"> Правил предоставления коммунальных услуг, осуществляется ресурсоснабжающей организацией в соответствии с Федеральным </w:t>
      </w:r>
      <w:hyperlink w:history="0" r:id="rId699" w:tooltip="Федеральный закон от 27.07.2006 N 152-ФЗ (ред. от 06.02.2023) &quot;О персональных данных&quot; {КонсультантПлюс}">
        <w:r>
          <w:rPr>
            <w:sz w:val="20"/>
            <w:color w:val="0000ff"/>
          </w:rPr>
          <w:t xml:space="preserve">законом</w:t>
        </w:r>
      </w:hyperlink>
      <w:r>
        <w:rPr>
          <w:sz w:val="20"/>
        </w:rPr>
        <w:t xml:space="preserve"> "О персональных данных". Потребитель дает согласие на обработку персональных данных (в том числе фамилии, имени, отчества (при наличии), даты и места рождения, места жительства (регистрации), паспортных данных) в соответствии с указанным Федеральным </w:t>
      </w:r>
      <w:hyperlink w:history="0" r:id="rId700" w:tooltip="Федеральный закон от 27.07.2006 N 152-ФЗ (ред. от 06.02.2023) &quot;О персональных данных&quot; {КонсультантПлюс}">
        <w:r>
          <w:rPr>
            <w:sz w:val="20"/>
            <w:color w:val="0000ff"/>
          </w:rPr>
          <w:t xml:space="preserve">законом</w:t>
        </w:r>
      </w:hyperlink>
      <w:r>
        <w:rPr>
          <w:sz w:val="20"/>
        </w:rPr>
        <w:t xml:space="preserve">.</w:t>
      </w:r>
    </w:p>
    <w:p>
      <w:pPr>
        <w:pStyle w:val="0"/>
        <w:jc w:val="both"/>
      </w:pPr>
      <w:r>
        <w:rPr>
          <w:sz w:val="20"/>
        </w:rPr>
      </w:r>
    </w:p>
    <w:p>
      <w:pPr>
        <w:pStyle w:val="0"/>
        <w:outlineLvl w:val="2"/>
        <w:jc w:val="center"/>
      </w:pPr>
      <w:r>
        <w:rPr>
          <w:sz w:val="20"/>
        </w:rPr>
        <w:t xml:space="preserve">X. Заключительные положения</w:t>
      </w:r>
    </w:p>
    <w:p>
      <w:pPr>
        <w:pStyle w:val="0"/>
        <w:jc w:val="both"/>
      </w:pPr>
      <w:r>
        <w:rPr>
          <w:sz w:val="20"/>
        </w:rPr>
      </w:r>
    </w:p>
    <w:p>
      <w:pPr>
        <w:pStyle w:val="0"/>
        <w:ind w:firstLine="540"/>
        <w:jc w:val="both"/>
      </w:pPr>
      <w:r>
        <w:rPr>
          <w:sz w:val="20"/>
        </w:rPr>
        <w:t xml:space="preserve">32. По вопросам, прямо не урегулированным настоящим договором, стороны руководствуются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коммунальных услуг собственникам</w:t>
      </w:r>
    </w:p>
    <w:p>
      <w:pPr>
        <w:pStyle w:val="0"/>
        <w:jc w:val="right"/>
      </w:pPr>
      <w:r>
        <w:rPr>
          <w:sz w:val="20"/>
        </w:rPr>
        <w:t xml:space="preserve">и пользователям помещений</w:t>
      </w:r>
    </w:p>
    <w:p>
      <w:pPr>
        <w:pStyle w:val="0"/>
        <w:jc w:val="right"/>
      </w:pPr>
      <w:r>
        <w:rPr>
          <w:sz w:val="20"/>
        </w:rPr>
        <w:t xml:space="preserve">в многоквартирных домах</w:t>
      </w:r>
    </w:p>
    <w:p>
      <w:pPr>
        <w:pStyle w:val="0"/>
        <w:jc w:val="right"/>
      </w:pPr>
      <w:r>
        <w:rPr>
          <w:sz w:val="20"/>
        </w:rPr>
        <w:t xml:space="preserve">и жилых домов</w:t>
      </w:r>
    </w:p>
    <w:p>
      <w:pPr>
        <w:pStyle w:val="0"/>
        <w:ind w:firstLine="540"/>
        <w:jc w:val="both"/>
      </w:pPr>
      <w:r>
        <w:rPr>
          <w:sz w:val="20"/>
        </w:rPr>
      </w:r>
    </w:p>
    <w:bookmarkStart w:id="1792" w:name="P1792"/>
    <w:bookmarkEnd w:id="1792"/>
    <w:p>
      <w:pPr>
        <w:pStyle w:val="2"/>
        <w:jc w:val="center"/>
      </w:pPr>
      <w:r>
        <w:rPr>
          <w:sz w:val="20"/>
        </w:rPr>
        <w:t xml:space="preserve">РАСЧЕТ РАЗМЕРА ПЛАТЫ ЗА КОММУНАЛЬНЫЕ УСЛУГИ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16.04.2013 </w:t>
            </w:r>
            <w:hyperlink w:history="0" r:id="rId701"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344</w:t>
              </w:r>
            </w:hyperlink>
            <w:r>
              <w:rPr>
                <w:sz w:val="20"/>
                <w:color w:val="392c69"/>
              </w:rPr>
              <w:t xml:space="preserve">,</w:t>
            </w:r>
          </w:p>
          <w:p>
            <w:pPr>
              <w:pStyle w:val="0"/>
              <w:jc w:val="center"/>
            </w:pPr>
            <w:r>
              <w:rPr>
                <w:sz w:val="20"/>
                <w:color w:val="392c69"/>
              </w:rPr>
              <w:t xml:space="preserve">от 14.02.2015 </w:t>
            </w:r>
            <w:hyperlink w:history="0" r:id="rId702"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color w:val="392c69"/>
              </w:rPr>
              <w:t xml:space="preserve">, от 29.06.2016 </w:t>
            </w:r>
            <w:hyperlink w:history="0" r:id="rId703"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N 603</w:t>
              </w:r>
            </w:hyperlink>
            <w:r>
              <w:rPr>
                <w:sz w:val="20"/>
                <w:color w:val="392c69"/>
              </w:rPr>
              <w:t xml:space="preserve">, от 26.12.2016 </w:t>
            </w:r>
            <w:hyperlink w:history="0" r:id="rId70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color w:val="392c69"/>
              </w:rPr>
              <w:t xml:space="preserve">,</w:t>
            </w:r>
          </w:p>
          <w:p>
            <w:pPr>
              <w:pStyle w:val="0"/>
              <w:jc w:val="center"/>
            </w:pPr>
            <w:r>
              <w:rPr>
                <w:sz w:val="20"/>
                <w:color w:val="392c69"/>
              </w:rPr>
              <w:t xml:space="preserve">от 27.02.2017 </w:t>
            </w:r>
            <w:hyperlink w:history="0" r:id="rId705"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N 232</w:t>
              </w:r>
            </w:hyperlink>
            <w:r>
              <w:rPr>
                <w:sz w:val="20"/>
                <w:color w:val="392c69"/>
              </w:rPr>
              <w:t xml:space="preserve">, от 15.12.2018 </w:t>
            </w:r>
            <w:hyperlink w:history="0" r:id="rId706"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N 1572</w:t>
              </w:r>
            </w:hyperlink>
            <w:r>
              <w:rPr>
                <w:sz w:val="20"/>
                <w:color w:val="392c69"/>
              </w:rPr>
              <w:t xml:space="preserve">, от 28.12.2018 </w:t>
            </w:r>
            <w:hyperlink w:history="0" r:id="rId707"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color w:val="392c69"/>
              </w:rPr>
              <w:t xml:space="preserve">,</w:t>
            </w:r>
          </w:p>
          <w:p>
            <w:pPr>
              <w:pStyle w:val="0"/>
              <w:jc w:val="center"/>
            </w:pPr>
            <w:r>
              <w:rPr>
                <w:sz w:val="20"/>
                <w:color w:val="392c69"/>
              </w:rPr>
              <w:t xml:space="preserve">от 23.02.2019 </w:t>
            </w:r>
            <w:hyperlink w:history="0" r:id="rId708"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184</w:t>
              </w:r>
            </w:hyperlink>
            <w:r>
              <w:rPr>
                <w:sz w:val="20"/>
                <w:color w:val="392c69"/>
              </w:rPr>
              <w:t xml:space="preserve">, от 22.05.2019 </w:t>
            </w:r>
            <w:hyperlink w:history="0" r:id="rId709"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color w:val="392c69"/>
              </w:rPr>
              <w:t xml:space="preserve">, от 13.07.2019 </w:t>
            </w:r>
            <w:hyperlink w:history="0" r:id="rId710"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N 897</w:t>
              </w:r>
            </w:hyperlink>
            <w:r>
              <w:rPr>
                <w:sz w:val="20"/>
                <w:color w:val="392c69"/>
              </w:rPr>
              <w:t xml:space="preserve">,</w:t>
            </w:r>
          </w:p>
          <w:p>
            <w:pPr>
              <w:pStyle w:val="0"/>
              <w:jc w:val="center"/>
            </w:pPr>
            <w:r>
              <w:rPr>
                <w:sz w:val="20"/>
                <w:color w:val="392c69"/>
              </w:rPr>
              <w:t xml:space="preserve">от 29.06.2020 </w:t>
            </w:r>
            <w:hyperlink w:history="0" r:id="rId711"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color w:val="392c69"/>
              </w:rPr>
              <w:t xml:space="preserve">, от 25.06.2021 </w:t>
            </w:r>
            <w:hyperlink w:history="0" r:id="rId712"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1018</w:t>
              </w:r>
            </w:hyperlink>
            <w:r>
              <w:rPr>
                <w:sz w:val="20"/>
                <w:color w:val="392c69"/>
              </w:rPr>
              <w:t xml:space="preserve">, от 31.07.2021 </w:t>
            </w:r>
            <w:hyperlink w:history="0" r:id="rId713"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N 1295</w:t>
              </w:r>
            </w:hyperlink>
            <w:r>
              <w:rPr>
                <w:sz w:val="20"/>
                <w:color w:val="392c69"/>
              </w:rPr>
              <w:t xml:space="preserve">,</w:t>
            </w:r>
          </w:p>
          <w:p>
            <w:pPr>
              <w:pStyle w:val="0"/>
              <w:jc w:val="center"/>
            </w:pPr>
            <w:r>
              <w:rPr>
                <w:sz w:val="20"/>
                <w:color w:val="392c69"/>
              </w:rPr>
              <w:t xml:space="preserve">от 03.02.2022 </w:t>
            </w:r>
            <w:hyperlink w:history="0" r:id="rId714"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color w:val="392c69"/>
              </w:rPr>
              <w:t xml:space="preserve">, от 16.11.2022 </w:t>
            </w:r>
            <w:hyperlink w:history="0" r:id="rId715"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color w:val="392c69"/>
              </w:rPr>
              <w:t xml:space="preserve">, от 29.07.2023 </w:t>
            </w:r>
            <w:hyperlink w:history="0" r:id="rId716"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color w:val="392c69"/>
              </w:rPr>
              <w:t xml:space="preserve">,</w:t>
            </w:r>
          </w:p>
          <w:p>
            <w:pPr>
              <w:pStyle w:val="0"/>
              <w:jc w:val="center"/>
            </w:pPr>
            <w:r>
              <w:rPr>
                <w:sz w:val="20"/>
                <w:color w:val="392c69"/>
              </w:rPr>
              <w:t xml:space="preserve">с изм., внесенными </w:t>
            </w:r>
            <w:hyperlink w:history="0" r:id="rId717" w:tooltip="Решение Судебной коллегии по административным делам Верховного Суда РФ от 19.05.2021 N АКПИ21-247 &lt;О признании не действующими абзаца девятого пункта 5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абзаца первого пункта 20(1) приложения N 2 к данным Правилам&gt; {КонсультантПлюс}">
              <w:r>
                <w:rPr>
                  <w:sz w:val="20"/>
                  <w:color w:val="0000ff"/>
                </w:rPr>
                <w:t xml:space="preserve">Решением</w:t>
              </w:r>
            </w:hyperlink>
            <w:r>
              <w:rPr>
                <w:sz w:val="20"/>
                <w:color w:val="392c69"/>
              </w:rPr>
              <w:t xml:space="preserve"> Верховного Суда РФ от 19.05.2021 N АКПИ21-247)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2"/>
        <w:jc w:val="center"/>
      </w:pPr>
      <w:r>
        <w:rPr>
          <w:sz w:val="20"/>
        </w:rPr>
        <w:t xml:space="preserve">I. Расчет размера платы за коммунальную услугу,</w:t>
      </w:r>
    </w:p>
    <w:p>
      <w:pPr>
        <w:pStyle w:val="2"/>
        <w:jc w:val="center"/>
      </w:pPr>
      <w:r>
        <w:rPr>
          <w:sz w:val="20"/>
        </w:rPr>
        <w:t xml:space="preserve">предоставленную потребителю за расчетный период в i-м жилом</w:t>
      </w:r>
    </w:p>
    <w:p>
      <w:pPr>
        <w:pStyle w:val="2"/>
        <w:jc w:val="center"/>
      </w:pPr>
      <w:r>
        <w:rPr>
          <w:sz w:val="20"/>
        </w:rPr>
        <w:t xml:space="preserve">помещении (жилой дом, квартира) или нежилом помещении</w:t>
      </w:r>
    </w:p>
    <w:p>
      <w:pPr>
        <w:pStyle w:val="0"/>
        <w:jc w:val="center"/>
      </w:pPr>
      <w:r>
        <w:rPr>
          <w:sz w:val="20"/>
        </w:rPr>
        <w:t xml:space="preserve">(в ред. </w:t>
      </w:r>
      <w:hyperlink w:history="0" r:id="rId718"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27.02.2017 N 232)</w:t>
      </w:r>
    </w:p>
    <w:p>
      <w:pPr>
        <w:pStyle w:val="0"/>
        <w:ind w:firstLine="540"/>
        <w:jc w:val="both"/>
      </w:pPr>
      <w:r>
        <w:rPr>
          <w:sz w:val="20"/>
        </w:rPr>
      </w:r>
    </w:p>
    <w:bookmarkStart w:id="1807" w:name="P1807"/>
    <w:bookmarkEnd w:id="1807"/>
    <w:p>
      <w:pPr>
        <w:pStyle w:val="0"/>
        <w:ind w:firstLine="540"/>
        <w:jc w:val="both"/>
      </w:pPr>
      <w:r>
        <w:rPr>
          <w:sz w:val="20"/>
        </w:rPr>
        <w:t xml:space="preserve">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пунктам 42</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pPr>
        <w:pStyle w:val="0"/>
        <w:jc w:val="both"/>
      </w:pPr>
      <w:r>
        <w:rPr>
          <w:sz w:val="20"/>
        </w:rPr>
      </w:r>
    </w:p>
    <w:p>
      <w:pPr>
        <w:pStyle w:val="0"/>
        <w:jc w:val="center"/>
      </w:pPr>
      <w:r>
        <w:rPr>
          <w:position w:val="-9"/>
        </w:rPr>
        <w:drawing>
          <wp:inline distT="0" distB="0" distL="0" distR="0">
            <wp:extent cx="807085"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9">
                      <a:extLst>
                        <a:ext uri="{28A0092B-C50C-407E-A947-70E740481C1C}">
                          <a14:useLocalDpi xmlns:a14="http://schemas.microsoft.com/office/drawing/2010/main" val="0"/>
                        </a:ext>
                      </a:extLst>
                    </a:blip>
                    <a:srcRect/>
                    <a:stretch>
                      <a:fillRect/>
                    </a:stretch>
                  </pic:blipFill>
                  <pic:spPr bwMode="auto">
                    <a:xfrm>
                      <a:off x="0" y="0"/>
                      <a:ext cx="807085" cy="2413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21615"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0">
                      <a:extLst>
                        <a:ext uri="{28A0092B-C50C-407E-A947-70E740481C1C}">
                          <a14:useLocalDpi xmlns:a14="http://schemas.microsoft.com/office/drawing/2010/main" val="0"/>
                        </a:ext>
                      </a:extLst>
                    </a:blip>
                    <a:srcRect/>
                    <a:stretch>
                      <a:fillRect/>
                    </a:stretch>
                  </pic:blipFill>
                  <pic:spPr bwMode="auto">
                    <a:xfrm>
                      <a:off x="0" y="0"/>
                      <a:ext cx="221615" cy="241300"/>
                    </a:xfrm>
                    <a:prstGeom prst="rect">
                      <a:avLst/>
                    </a:prstGeom>
                    <a:noFill/>
                    <a:ln>
                      <a:noFill/>
                    </a:ln>
                  </pic:spPr>
                </pic:pic>
              </a:graphicData>
            </a:graphic>
          </wp:inline>
        </w:drawing>
      </w:r>
      <w:r>
        <w:rPr>
          <w:sz w:val="20"/>
        </w:rP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w:t>
        </w:r>
      </w:hyperlink>
      <w:r>
        <w:rPr>
          <w:sz w:val="20"/>
        </w:rPr>
        <w:t xml:space="preserve">;</w:t>
      </w:r>
    </w:p>
    <w:p>
      <w:pPr>
        <w:pStyle w:val="0"/>
        <w:spacing w:before="200" w:line-rule="auto"/>
        <w:ind w:firstLine="540"/>
        <w:jc w:val="both"/>
      </w:pPr>
      <w:r>
        <w:rPr>
          <w:sz w:val="20"/>
        </w:rPr>
        <w:t xml:space="preserve">Т</w:t>
      </w:r>
      <w:r>
        <w:rPr>
          <w:sz w:val="20"/>
          <w:vertAlign w:val="superscript"/>
        </w:rPr>
        <w:t xml:space="preserve">кр</w:t>
      </w:r>
      <w:r>
        <w:rPr>
          <w:sz w:val="20"/>
        </w:rPr>
        <w:t xml:space="preserve"> - тариф (цена) на коммунальный ресурс, установленный в соответствии с законодательством Российской Федерации.</w:t>
      </w:r>
    </w:p>
    <w:p>
      <w:pPr>
        <w:pStyle w:val="0"/>
        <w:spacing w:before="200" w:line-rule="auto"/>
        <w:ind w:firstLine="540"/>
        <w:jc w:val="both"/>
      </w:pPr>
      <w:r>
        <w:rPr>
          <w:sz w:val="20"/>
        </w:rP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в течение отопительного периода определяется по формуле 2:</w:t>
      </w:r>
    </w:p>
    <w:p>
      <w:pPr>
        <w:pStyle w:val="0"/>
        <w:jc w:val="both"/>
      </w:pPr>
      <w:r>
        <w:rPr>
          <w:sz w:val="20"/>
        </w:rPr>
        <w:t xml:space="preserve">(в ред. </w:t>
      </w:r>
      <w:hyperlink w:history="0" r:id="rId721"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jc w:val="both"/>
      </w:pPr>
      <w:r>
        <w:rPr>
          <w:sz w:val="20"/>
        </w:rPr>
      </w:r>
    </w:p>
    <w:bookmarkStart w:id="1817" w:name="P1817"/>
    <w:bookmarkEnd w:id="1817"/>
    <w:p>
      <w:pPr>
        <w:pStyle w:val="0"/>
        <w:jc w:val="center"/>
      </w:pPr>
      <w:r>
        <w:rPr>
          <w:sz w:val="20"/>
        </w:rPr>
        <w:t xml:space="preserve">P</w:t>
      </w:r>
      <w:r>
        <w:rPr>
          <w:sz w:val="20"/>
          <w:vertAlign w:val="subscript"/>
        </w:rPr>
        <w:t xml:space="preserve">i</w:t>
      </w:r>
      <w:r>
        <w:rPr>
          <w:sz w:val="20"/>
        </w:rPr>
        <w:t xml:space="preserve"> = S</w:t>
      </w:r>
      <w:r>
        <w:rPr>
          <w:sz w:val="20"/>
          <w:vertAlign w:val="subscript"/>
        </w:rPr>
        <w:t xml:space="preserve">i</w:t>
      </w:r>
      <w:r>
        <w:rPr>
          <w:sz w:val="20"/>
        </w:rPr>
        <w:t xml:space="preserve"> x N</w:t>
      </w:r>
      <w:r>
        <w:rPr>
          <w:sz w:val="20"/>
          <w:vertAlign w:val="superscript"/>
        </w:rPr>
        <w:t xml:space="preserve">T</w:t>
      </w:r>
      <w:r>
        <w:rPr>
          <w:sz w:val="20"/>
        </w:rPr>
        <w:t xml:space="preserve"> x T</w:t>
      </w:r>
      <w:r>
        <w:rPr>
          <w:sz w:val="20"/>
          <w:vertAlign w:val="superscript"/>
        </w:rPr>
        <w:t xml:space="preserve">T</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жилого дома;</w:t>
      </w:r>
    </w:p>
    <w:p>
      <w:pPr>
        <w:pStyle w:val="0"/>
        <w:jc w:val="both"/>
      </w:pPr>
      <w:r>
        <w:rPr>
          <w:sz w:val="20"/>
        </w:rPr>
        <w:t xml:space="preserve">(в ред. </w:t>
      </w:r>
      <w:hyperlink w:history="0" r:id="rId722"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N</w:t>
      </w:r>
      <w:r>
        <w:rPr>
          <w:sz w:val="20"/>
          <w:vertAlign w:val="superscript"/>
        </w:rPr>
        <w:t xml:space="preserve">T</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T</w:t>
      </w:r>
      <w:r>
        <w:rPr>
          <w:sz w:val="20"/>
          <w:vertAlign w:val="superscript"/>
        </w:rPr>
        <w:t xml:space="preserve">T</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23"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коммунальной услуги по отоплению равномерно в течение календарного года определяется по формуле 2(1):</w:t>
      </w:r>
    </w:p>
    <w:p>
      <w:pPr>
        <w:pStyle w:val="0"/>
        <w:jc w:val="both"/>
      </w:pPr>
      <w:r>
        <w:rPr>
          <w:sz w:val="20"/>
        </w:rPr>
        <w:t xml:space="preserve">(в ред. </w:t>
      </w:r>
      <w:hyperlink w:history="0" r:id="rId724"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jc w:val="both"/>
      </w:pPr>
      <w:r>
        <w:rPr>
          <w:sz w:val="20"/>
        </w:rPr>
      </w:r>
    </w:p>
    <w:bookmarkStart w:id="1828" w:name="P1828"/>
    <w:bookmarkEnd w:id="1828"/>
    <w:p>
      <w:pPr>
        <w:pStyle w:val="0"/>
        <w:jc w:val="center"/>
      </w:pPr>
      <w:r>
        <w:rPr>
          <w:sz w:val="20"/>
        </w:rPr>
        <w:t xml:space="preserve">P</w:t>
      </w:r>
      <w:r>
        <w:rPr>
          <w:sz w:val="20"/>
          <w:vertAlign w:val="subscript"/>
        </w:rPr>
        <w:t xml:space="preserve">i</w:t>
      </w:r>
      <w:r>
        <w:rPr>
          <w:sz w:val="20"/>
        </w:rPr>
        <w:t xml:space="preserve"> = S</w:t>
      </w:r>
      <w:r>
        <w:rPr>
          <w:sz w:val="20"/>
          <w:vertAlign w:val="subscript"/>
        </w:rPr>
        <w:t xml:space="preserve">i</w:t>
      </w:r>
      <w:r>
        <w:rPr>
          <w:sz w:val="20"/>
        </w:rPr>
        <w:t xml:space="preserve"> x (N</w:t>
      </w:r>
      <w:r>
        <w:rPr>
          <w:sz w:val="20"/>
          <w:vertAlign w:val="superscript"/>
        </w:rPr>
        <w:t xml:space="preserve">T</w:t>
      </w:r>
      <w:r>
        <w:rPr>
          <w:sz w:val="20"/>
        </w:rPr>
        <w:t xml:space="preserve"> x K) x T</w:t>
      </w:r>
      <w:r>
        <w:rPr>
          <w:sz w:val="20"/>
          <w:vertAlign w:val="superscript"/>
        </w:rPr>
        <w:t xml:space="preserve">T</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жилого дома;</w:t>
      </w:r>
    </w:p>
    <w:p>
      <w:pPr>
        <w:pStyle w:val="0"/>
        <w:jc w:val="both"/>
      </w:pPr>
      <w:r>
        <w:rPr>
          <w:sz w:val="20"/>
        </w:rPr>
        <w:t xml:space="preserve">(в ред. </w:t>
      </w:r>
      <w:hyperlink w:history="0" r:id="rId72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N</w:t>
      </w:r>
      <w:r>
        <w:rPr>
          <w:sz w:val="20"/>
          <w:vertAlign w:val="superscript"/>
        </w:rPr>
        <w:t xml:space="preserve">T</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w:history="0" r:id="rId726"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Правилами</w:t>
        </w:r>
      </w:hyperlink>
      <w:r>
        <w:rPr>
          <w:sz w:val="20"/>
        </w:rPr>
        <w:t xml:space="preserve">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(далее - Правила установления и определения нормативов потребления коммунальных услуг), к количеству месяцев в календарном году;</w:t>
      </w:r>
    </w:p>
    <w:p>
      <w:pPr>
        <w:pStyle w:val="0"/>
        <w:jc w:val="both"/>
      </w:pPr>
      <w:r>
        <w:rPr>
          <w:sz w:val="20"/>
        </w:rPr>
        <w:t xml:space="preserve">(в ред. Постановлений Правительства РФ от 28.12.2018 </w:t>
      </w:r>
      <w:hyperlink w:history="0" r:id="rId727"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16.11.2022 </w:t>
      </w:r>
      <w:hyperlink w:history="0" r:id="rId728"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rPr>
        <w:t xml:space="preserve">)</w:t>
      </w:r>
    </w:p>
    <w:p>
      <w:pPr>
        <w:pStyle w:val="0"/>
        <w:spacing w:before="200" w:line-rule="auto"/>
        <w:ind w:firstLine="540"/>
        <w:jc w:val="both"/>
      </w:pPr>
      <w:r>
        <w:rPr>
          <w:sz w:val="20"/>
        </w:rPr>
        <w:t xml:space="preserve">T</w:t>
      </w:r>
      <w:r>
        <w:rPr>
          <w:sz w:val="20"/>
          <w:vertAlign w:val="superscript"/>
        </w:rPr>
        <w:t xml:space="preserve">T</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29"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01.01.2024 п. 2(2) утрачивает силу (</w:t>
            </w:r>
            <w:hyperlink w:history="0" r:id="rId730" w:tooltip="Постановление Правительства РФ от 29.06.2016 N 603 (ред. от 29.12.2022)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w:t>
              </w:r>
            </w:hyperlink>
            <w:r>
              <w:rPr>
                <w:sz w:val="20"/>
                <w:color w:val="392c69"/>
              </w:rPr>
              <w:t xml:space="preserve"> Правительства РФ от 29.06.2016 N 603 (в ред. от 29.12.2022)).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определяются по </w:t>
      </w:r>
      <w:hyperlink w:history="0" w:anchor="P1817" w:tooltip="Pi = Si x NT x TT,">
        <w:r>
          <w:rPr>
            <w:sz w:val="20"/>
            <w:color w:val="0000ff"/>
          </w:rPr>
          <w:t xml:space="preserve">формулам 2</w:t>
        </w:r>
      </w:hyperlink>
      <w:r>
        <w:rPr>
          <w:sz w:val="20"/>
        </w:rPr>
        <w:t xml:space="preserve">, </w:t>
      </w:r>
      <w:hyperlink w:history="0" w:anchor="P1828" w:tooltip="Pi = Si x (NT x K) x TT,">
        <w:r>
          <w:rPr>
            <w:sz w:val="20"/>
            <w:color w:val="0000ff"/>
          </w:rPr>
          <w:t xml:space="preserve">2(1)</w:t>
        </w:r>
      </w:hyperlink>
      <w:r>
        <w:rPr>
          <w:sz w:val="20"/>
        </w:rPr>
        <w:t xml:space="preserve">, </w:t>
      </w:r>
      <w:hyperlink w:history="0" w:anchor="P1844" w:tooltip="Ссылка на текущий документ">
        <w:r>
          <w:rPr>
            <w:sz w:val="20"/>
            <w:color w:val="0000ff"/>
          </w:rPr>
          <w:t xml:space="preserve">2(3)</w:t>
        </w:r>
      </w:hyperlink>
      <w:r>
        <w:rPr>
          <w:sz w:val="20"/>
        </w:rPr>
        <w:t xml:space="preserve"> и </w:t>
      </w:r>
      <w:hyperlink w:history="0" w:anchor="P1869" w:tooltip="Ссылка на текущий документ">
        <w:r>
          <w:rPr>
            <w:sz w:val="20"/>
            <w:color w:val="0000ff"/>
          </w:rPr>
          <w:t xml:space="preserve">2(4)</w:t>
        </w:r>
      </w:hyperlink>
      <w:r>
        <w:rPr>
          <w:sz w:val="20"/>
        </w:rPr>
        <w:t xml:space="preserve">.</w:t>
      </w:r>
    </w:p>
    <w:p>
      <w:pPr>
        <w:pStyle w:val="0"/>
        <w:jc w:val="both"/>
      </w:pPr>
      <w:r>
        <w:rPr>
          <w:sz w:val="20"/>
        </w:rPr>
        <w:t xml:space="preserve">(в ред. </w:t>
      </w:r>
      <w:hyperlink w:history="0" r:id="rId731"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коммунальной услуги по отоплению в течение отопительного периода определяется по формуле 2(3):</w:t>
      </w:r>
    </w:p>
    <w:p>
      <w:pPr>
        <w:pStyle w:val="0"/>
        <w:ind w:firstLine="540"/>
        <w:jc w:val="both"/>
      </w:pPr>
      <w:r>
        <w:rPr>
          <w:sz w:val="20"/>
        </w:rPr>
      </w:r>
    </w:p>
    <w:bookmarkStart w:id="1844" w:name="P1844"/>
    <w:bookmarkEnd w:id="1844"/>
    <w:p>
      <w:pPr>
        <w:pStyle w:val="0"/>
        <w:jc w:val="center"/>
      </w:pPr>
      <w:r>
        <w:rPr>
          <w:position w:val="-28"/>
        </w:rPr>
        <w:drawing>
          <wp:inline distT="0" distB="0" distL="0" distR="0">
            <wp:extent cx="2505075" cy="4908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2">
                      <a:extLst>
                        <a:ext uri="{28A0092B-C50C-407E-A947-70E740481C1C}">
                          <a14:useLocalDpi xmlns:a14="http://schemas.microsoft.com/office/drawing/2010/main" val="0"/>
                        </a:ext>
                      </a:extLst>
                    </a:blip>
                    <a:srcRect/>
                    <a:stretch>
                      <a:fillRect/>
                    </a:stretch>
                  </pic:blipFill>
                  <pic:spPr bwMode="auto">
                    <a:xfrm>
                      <a:off x="0" y="0"/>
                      <a:ext cx="2505075" cy="49085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history="0" w:anchor="P1898" w:tooltip="Ссылка на текущий документ">
        <w:r>
          <w:rPr>
            <w:sz w:val="20"/>
            <w:color w:val="0000ff"/>
          </w:rPr>
          <w:t xml:space="preserve">формуле 2(5)</w:t>
        </w:r>
      </w:hyperlink>
      <w:r>
        <w:rPr>
          <w:sz w:val="20"/>
        </w:rPr>
        <w:t xml:space="preserve">;</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33"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spacing w:before="200" w:line-rule="auto"/>
        <w:ind w:firstLine="540"/>
        <w:jc w:val="both"/>
      </w:pPr>
      <w:r>
        <w:rPr>
          <w:sz w:val="20"/>
        </w:rPr>
        <w:t xml:space="preserve">N</w:t>
      </w:r>
      <w:r>
        <w:rPr>
          <w:sz w:val="20"/>
          <w:vertAlign w:val="superscript"/>
        </w:rPr>
        <w:t xml:space="preserve">Т</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T</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34"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jc w:val="both"/>
      </w:pPr>
      <w:r>
        <w:rPr>
          <w:sz w:val="20"/>
        </w:rPr>
        <w:t xml:space="preserve">(п. 2(3) введен </w:t>
      </w:r>
      <w:hyperlink w:history="0" r:id="rId73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2(3-1).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коммунальной услуги по отоплению в течение отопительного периода определяется по формуле 2(3-1):</w:t>
      </w:r>
    </w:p>
    <w:p>
      <w:pPr>
        <w:pStyle w:val="0"/>
        <w:jc w:val="both"/>
      </w:pPr>
      <w:r>
        <w:rPr>
          <w:sz w:val="20"/>
        </w:rPr>
      </w:r>
    </w:p>
    <w:bookmarkStart w:id="1860" w:name="P1860"/>
    <w:bookmarkEnd w:id="1860"/>
    <w:p>
      <w:pPr>
        <w:pStyle w:val="0"/>
        <w:jc w:val="center"/>
      </w:pPr>
      <w:r>
        <w:rPr>
          <w:sz w:val="20"/>
        </w:rPr>
        <w:t xml:space="preserve">P</w:t>
      </w:r>
      <w:r>
        <w:rPr>
          <w:sz w:val="20"/>
          <w:vertAlign w:val="subscript"/>
        </w:rPr>
        <w:t xml:space="preserve">i</w:t>
      </w:r>
      <w:r>
        <w:rPr>
          <w:sz w:val="20"/>
        </w:rPr>
        <w:t xml:space="preserve"> = S</w:t>
      </w:r>
      <w:r>
        <w:rPr>
          <w:sz w:val="20"/>
          <w:vertAlign w:val="subscript"/>
        </w:rPr>
        <w:t xml:space="preserve">i</w:t>
      </w:r>
      <w:r>
        <w:rPr>
          <w:sz w:val="20"/>
        </w:rPr>
        <w:t xml:space="preserve"> x N</w:t>
      </w:r>
      <w:r>
        <w:rPr>
          <w:sz w:val="20"/>
          <w:vertAlign w:val="superscript"/>
        </w:rPr>
        <w:t xml:space="preserve">T</w:t>
      </w:r>
      <w:r>
        <w:rPr>
          <w:sz w:val="20"/>
        </w:rPr>
        <w:t xml:space="preserve"> x Т</w:t>
      </w:r>
      <w:r>
        <w:rPr>
          <w:sz w:val="20"/>
          <w:vertAlign w:val="superscript"/>
        </w:rPr>
        <w:t xml:space="preserve">Т</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Si - общая площадь i-го помещения (жилого или нежилого) в многоквартирном доме;</w:t>
      </w:r>
    </w:p>
    <w:p>
      <w:pPr>
        <w:pStyle w:val="0"/>
        <w:spacing w:before="200" w:line-rule="auto"/>
        <w:ind w:firstLine="540"/>
        <w:jc w:val="both"/>
      </w:pPr>
      <w:r>
        <w:rPr>
          <w:sz w:val="20"/>
        </w:rPr>
        <w:t xml:space="preserve">N</w:t>
      </w:r>
      <w:r>
        <w:rPr>
          <w:sz w:val="20"/>
          <w:vertAlign w:val="superscript"/>
        </w:rPr>
        <w:t xml:space="preserve">T</w:t>
      </w:r>
      <w:r>
        <w:rPr>
          <w:sz w:val="20"/>
        </w:rPr>
        <w:t xml:space="preserve"> - норматив потребления коммунальной услуги по отоплению. При этом N</w:t>
      </w:r>
      <w:r>
        <w:rPr>
          <w:sz w:val="20"/>
          <w:vertAlign w:val="superscript"/>
        </w:rPr>
        <w:t xml:space="preserve">T</w:t>
      </w:r>
      <w:r>
        <w:rPr>
          <w:sz w:val="20"/>
        </w:rP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spacing w:before="200" w:line-rule="auto"/>
        <w:ind w:firstLine="540"/>
        <w:jc w:val="both"/>
      </w:pPr>
      <w:r>
        <w:rPr>
          <w:sz w:val="20"/>
        </w:rPr>
        <w:t xml:space="preserve">Т</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(п. 2(3-1) введен </w:t>
      </w:r>
      <w:hyperlink w:history="0" r:id="rId736"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25.06.2021 N 1018)</w:t>
      </w:r>
    </w:p>
    <w:p>
      <w:pPr>
        <w:pStyle w:val="0"/>
        <w:spacing w:before="200" w:line-rule="auto"/>
        <w:ind w:firstLine="540"/>
        <w:jc w:val="both"/>
      </w:pPr>
      <w:r>
        <w:rPr>
          <w:sz w:val="20"/>
        </w:rPr>
        <w:t xml:space="preserve">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коммунальной услуги по отоплению равномерно в течение календарного года определяется по формуле 2(4):</w:t>
      </w:r>
    </w:p>
    <w:p>
      <w:pPr>
        <w:pStyle w:val="0"/>
        <w:ind w:firstLine="540"/>
        <w:jc w:val="both"/>
      </w:pPr>
      <w:r>
        <w:rPr>
          <w:sz w:val="20"/>
        </w:rPr>
      </w:r>
    </w:p>
    <w:bookmarkStart w:id="1869" w:name="P1869"/>
    <w:bookmarkEnd w:id="1869"/>
    <w:p>
      <w:pPr>
        <w:pStyle w:val="0"/>
        <w:jc w:val="center"/>
      </w:pPr>
      <w:r>
        <w:rPr>
          <w:position w:val="-28"/>
        </w:rPr>
        <w:drawing>
          <wp:inline distT="0" distB="0" distL="0" distR="0">
            <wp:extent cx="2714625" cy="4908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7">
                      <a:extLst>
                        <a:ext uri="{28A0092B-C50C-407E-A947-70E740481C1C}">
                          <a14:useLocalDpi xmlns:a14="http://schemas.microsoft.com/office/drawing/2010/main" val="0"/>
                        </a:ext>
                      </a:extLst>
                    </a:blip>
                    <a:srcRect/>
                    <a:stretch>
                      <a:fillRect/>
                    </a:stretch>
                  </pic:blipFill>
                  <pic:spPr bwMode="auto">
                    <a:xfrm>
                      <a:off x="0" y="0"/>
                      <a:ext cx="2714625" cy="49085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history="0" w:anchor="P1913" w:tooltip="Ссылка на текущий документ">
        <w:r>
          <w:rPr>
            <w:sz w:val="20"/>
            <w:color w:val="0000ff"/>
          </w:rPr>
          <w:t xml:space="preserve">формуле 2(6)</w:t>
        </w:r>
      </w:hyperlink>
      <w:r>
        <w:rPr>
          <w:sz w:val="20"/>
        </w:rPr>
        <w:t xml:space="preserve">;</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38"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spacing w:before="200" w:line-rule="auto"/>
        <w:ind w:firstLine="540"/>
        <w:jc w:val="both"/>
      </w:pPr>
      <w:r>
        <w:rPr>
          <w:sz w:val="20"/>
        </w:rPr>
        <w:t xml:space="preserve">N</w:t>
      </w:r>
      <w:r>
        <w:rPr>
          <w:sz w:val="20"/>
          <w:vertAlign w:val="superscript"/>
        </w:rPr>
        <w:t xml:space="preserve">Т</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w:history="0" r:id="rId739"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Правилами</w:t>
        </w:r>
      </w:hyperlink>
      <w:r>
        <w:rPr>
          <w:sz w:val="20"/>
        </w:rPr>
        <w:t xml:space="preserve"> установления и определения нормативов потребления коммунальных услуг, к количеству месяцев в календарном году;</w:t>
      </w:r>
    </w:p>
    <w:p>
      <w:pPr>
        <w:pStyle w:val="0"/>
        <w:jc w:val="both"/>
      </w:pPr>
      <w:r>
        <w:rPr>
          <w:sz w:val="20"/>
        </w:rPr>
        <w:t xml:space="preserve">(в ред. </w:t>
      </w:r>
      <w:hyperlink w:history="0" r:id="rId740"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T</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41"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jc w:val="both"/>
      </w:pPr>
      <w:r>
        <w:rPr>
          <w:sz w:val="20"/>
        </w:rPr>
        <w:t xml:space="preserve">(п. 2(4) введен </w:t>
      </w:r>
      <w:hyperlink w:history="0" r:id="rId742"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2(4-1).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при осуществлении оплаты коммунальной услуги по отоплению равномерно в течение календарного года определяется по формуле 2(4-1):</w:t>
      </w:r>
    </w:p>
    <w:p>
      <w:pPr>
        <w:pStyle w:val="0"/>
        <w:jc w:val="both"/>
      </w:pPr>
      <w:r>
        <w:rPr>
          <w:sz w:val="20"/>
        </w:rPr>
      </w:r>
    </w:p>
    <w:bookmarkStart w:id="1887" w:name="P1887"/>
    <w:bookmarkEnd w:id="1887"/>
    <w:p>
      <w:pPr>
        <w:pStyle w:val="0"/>
        <w:jc w:val="center"/>
      </w:pPr>
      <w:r>
        <w:rPr>
          <w:sz w:val="20"/>
        </w:rPr>
        <w:t xml:space="preserve">P</w:t>
      </w:r>
      <w:r>
        <w:rPr>
          <w:sz w:val="20"/>
          <w:vertAlign w:val="subscript"/>
        </w:rPr>
        <w:t xml:space="preserve">i</w:t>
      </w:r>
      <w:r>
        <w:rPr>
          <w:sz w:val="20"/>
        </w:rPr>
        <w:t xml:space="preserve"> = S</w:t>
      </w:r>
      <w:r>
        <w:rPr>
          <w:sz w:val="20"/>
          <w:vertAlign w:val="subscript"/>
        </w:rPr>
        <w:t xml:space="preserve">i</w:t>
      </w:r>
      <w:r>
        <w:rPr>
          <w:sz w:val="20"/>
        </w:rPr>
        <w:t xml:space="preserve"> x (N</w:t>
      </w:r>
      <w:r>
        <w:rPr>
          <w:sz w:val="20"/>
          <w:vertAlign w:val="superscript"/>
        </w:rPr>
        <w:t xml:space="preserve">T</w:t>
      </w:r>
      <w:r>
        <w:rPr>
          <w:sz w:val="20"/>
        </w:rPr>
        <w:t xml:space="preserve"> x K) x Т</w:t>
      </w:r>
      <w:r>
        <w:rPr>
          <w:sz w:val="20"/>
          <w:vertAlign w:val="superscript"/>
        </w:rPr>
        <w:t xml:space="preserve">Т</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N</w:t>
      </w:r>
      <w:r>
        <w:rPr>
          <w:sz w:val="20"/>
          <w:vertAlign w:val="superscript"/>
        </w:rPr>
        <w:t xml:space="preserve">T</w:t>
      </w:r>
      <w:r>
        <w:rPr>
          <w:sz w:val="20"/>
        </w:rPr>
        <w:t xml:space="preserve"> - норматив потребления коммунальной услуги по отоплению. При этом N</w:t>
      </w:r>
      <w:r>
        <w:rPr>
          <w:sz w:val="20"/>
          <w:vertAlign w:val="superscript"/>
        </w:rPr>
        <w:t xml:space="preserve">T</w:t>
      </w:r>
      <w:r>
        <w:rPr>
          <w:sz w:val="20"/>
        </w:rP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spacing w:before="200" w:line-rule="auto"/>
        <w:ind w:firstLine="540"/>
        <w:jc w:val="both"/>
      </w:pPr>
      <w:r>
        <w:rPr>
          <w:sz w:val="20"/>
        </w:rP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w:history="0" r:id="rId743"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Правилами</w:t>
        </w:r>
      </w:hyperlink>
      <w:r>
        <w:rPr>
          <w:sz w:val="20"/>
        </w:rPr>
        <w:t xml:space="preserve"> установления и определения нормативов потребления коммунальных услуг, к количеству месяцев в календарном году;</w:t>
      </w:r>
    </w:p>
    <w:p>
      <w:pPr>
        <w:pStyle w:val="0"/>
        <w:jc w:val="both"/>
      </w:pPr>
      <w:r>
        <w:rPr>
          <w:sz w:val="20"/>
        </w:rPr>
        <w:t xml:space="preserve">(в ред. </w:t>
      </w:r>
      <w:hyperlink w:history="0" r:id="rId744"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Т</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(п. 2(4-1) введен </w:t>
      </w:r>
      <w:hyperlink w:history="0" r:id="rId745"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25.06.2021 N 1018)</w:t>
      </w:r>
    </w:p>
    <w:p>
      <w:pPr>
        <w:pStyle w:val="0"/>
        <w:spacing w:before="200" w:line-rule="auto"/>
        <w:ind w:firstLine="540"/>
        <w:jc w:val="both"/>
      </w:pPr>
      <w:r>
        <w:rPr>
          <w:sz w:val="20"/>
        </w:rPr>
        <w:t xml:space="preserve">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pPr>
        <w:pStyle w:val="0"/>
        <w:ind w:firstLine="540"/>
        <w:jc w:val="both"/>
      </w:pPr>
      <w:r>
        <w:rPr>
          <w:sz w:val="20"/>
        </w:rPr>
      </w:r>
    </w:p>
    <w:bookmarkStart w:id="1898" w:name="P1898"/>
    <w:bookmarkEnd w:id="1898"/>
    <w:p>
      <w:pPr>
        <w:pStyle w:val="0"/>
        <w:jc w:val="center"/>
      </w:pPr>
      <w:r>
        <w:rPr>
          <w:position w:val="-26"/>
        </w:rPr>
        <w:drawing>
          <wp:inline distT="0" distB="0" distL="0" distR="0">
            <wp:extent cx="155257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6">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многоквартирного дома;</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47"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spacing w:before="200" w:line-rule="auto"/>
        <w:ind w:firstLine="540"/>
        <w:jc w:val="both"/>
      </w:pPr>
      <w:r>
        <w:rPr>
          <w:sz w:val="20"/>
        </w:rPr>
        <w:t xml:space="preserve">N</w:t>
      </w:r>
      <w:r>
        <w:rPr>
          <w:sz w:val="20"/>
          <w:vertAlign w:val="superscript"/>
        </w:rPr>
        <w:t xml:space="preserve">Т</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V</w:t>
      </w:r>
      <w:r>
        <w:rPr>
          <w:sz w:val="20"/>
          <w:vertAlign w:val="subscript"/>
        </w:rPr>
        <w:t xml:space="preserve">i</w:t>
      </w:r>
      <w:r>
        <w:rPr>
          <w:sz w:val="20"/>
        </w:rP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48"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jc w:val="both"/>
      </w:pPr>
      <w:r>
        <w:rPr>
          <w:sz w:val="20"/>
        </w:rPr>
        <w:t xml:space="preserve">(п. 2(5) введен </w:t>
      </w:r>
      <w:hyperlink w:history="0" r:id="rId749"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pPr>
        <w:pStyle w:val="0"/>
        <w:ind w:firstLine="540"/>
        <w:jc w:val="both"/>
      </w:pPr>
      <w:r>
        <w:rPr>
          <w:sz w:val="20"/>
        </w:rPr>
      </w:r>
    </w:p>
    <w:bookmarkStart w:id="1913" w:name="P1913"/>
    <w:bookmarkEnd w:id="1913"/>
    <w:p>
      <w:pPr>
        <w:pStyle w:val="0"/>
        <w:jc w:val="center"/>
      </w:pPr>
      <w:r>
        <w:rPr>
          <w:position w:val="-26"/>
        </w:rPr>
        <w:drawing>
          <wp:inline distT="0" distB="0" distL="0" distR="0">
            <wp:extent cx="180022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0">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51"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spacing w:before="200" w:line-rule="auto"/>
        <w:ind w:firstLine="540"/>
        <w:jc w:val="both"/>
      </w:pPr>
      <w:r>
        <w:rPr>
          <w:sz w:val="20"/>
        </w:rPr>
        <w:t xml:space="preserve">N</w:t>
      </w:r>
      <w:r>
        <w:rPr>
          <w:sz w:val="20"/>
          <w:vertAlign w:val="superscript"/>
        </w:rPr>
        <w:t xml:space="preserve">Т</w:t>
      </w:r>
      <w:r>
        <w:rPr>
          <w:sz w:val="20"/>
        </w:rPr>
        <w:t xml:space="preserve"> - норматив потребления коммунальной услуги по отоплению;</w:t>
      </w:r>
    </w:p>
    <w:p>
      <w:pPr>
        <w:pStyle w:val="0"/>
        <w:spacing w:before="200" w:line-rule="auto"/>
        <w:ind w:firstLine="540"/>
        <w:jc w:val="both"/>
      </w:pPr>
      <w:r>
        <w:rPr>
          <w:sz w:val="20"/>
        </w:rP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w:history="0" r:id="rId752"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Правилами</w:t>
        </w:r>
      </w:hyperlink>
      <w:r>
        <w:rPr>
          <w:sz w:val="20"/>
        </w:rPr>
        <w:t xml:space="preserve"> установления и определения нормативов потребления коммунальных услуг, к количеству месяцев в календарном году.</w:t>
      </w:r>
    </w:p>
    <w:p>
      <w:pPr>
        <w:pStyle w:val="0"/>
        <w:jc w:val="both"/>
      </w:pPr>
      <w:r>
        <w:rPr>
          <w:sz w:val="20"/>
        </w:rPr>
        <w:t xml:space="preserve">(в ред. </w:t>
      </w:r>
      <w:hyperlink w:history="0" r:id="rId753"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sz w:val="20"/>
        </w:rPr>
        <w:t xml:space="preserve">V</w:t>
      </w:r>
      <w:r>
        <w:rPr>
          <w:sz w:val="20"/>
          <w:vertAlign w:val="subscript"/>
        </w:rPr>
        <w:t xml:space="preserve">i</w:t>
      </w:r>
      <w:r>
        <w:rPr>
          <w:sz w:val="20"/>
        </w:rP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54"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jc w:val="both"/>
      </w:pPr>
      <w:r>
        <w:rPr>
          <w:sz w:val="20"/>
        </w:rPr>
        <w:t xml:space="preserve">(п. 2(6) введен </w:t>
      </w:r>
      <w:hyperlink w:history="0" r:id="rId75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определяется по формуле 3:</w:t>
      </w:r>
    </w:p>
    <w:p>
      <w:pPr>
        <w:pStyle w:val="0"/>
        <w:ind w:firstLine="540"/>
        <w:jc w:val="both"/>
      </w:pPr>
      <w:r>
        <w:rPr>
          <w:sz w:val="20"/>
        </w:rPr>
      </w:r>
    </w:p>
    <w:bookmarkStart w:id="1930" w:name="P1930"/>
    <w:bookmarkEnd w:id="1930"/>
    <w:p>
      <w:pPr>
        <w:pStyle w:val="0"/>
        <w:jc w:val="center"/>
      </w:pPr>
      <w:r>
        <w:rPr>
          <w:position w:val="-30"/>
        </w:rPr>
        <w:drawing>
          <wp:inline distT="0" distB="0" distL="0" distR="0">
            <wp:extent cx="1981200" cy="5099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6">
                      <a:extLst>
                        <a:ext uri="{28A0092B-C50C-407E-A947-70E740481C1C}">
                          <a14:useLocalDpi xmlns:a14="http://schemas.microsoft.com/office/drawing/2010/main" val="0"/>
                        </a:ext>
                      </a:extLst>
                    </a:blip>
                    <a:srcRect/>
                    <a:stretch>
                      <a:fillRect/>
                    </a:stretch>
                  </pic:blipFill>
                  <pic:spPr bwMode="auto">
                    <a:xfrm>
                      <a:off x="0" y="0"/>
                      <a:ext cx="1981200" cy="50990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history="0" w:anchor="P2031" w:tooltip="Ссылка на текущий документ">
        <w:r>
          <w:rPr>
            <w:sz w:val="20"/>
            <w:color w:val="0000ff"/>
          </w:rPr>
          <w:t xml:space="preserve">формуле 3(6)</w:t>
        </w:r>
      </w:hyperlink>
      <w:r>
        <w:rPr>
          <w:sz w:val="20"/>
        </w:rPr>
        <w:t xml:space="preserve">;</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T</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57"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В случаях, предусмотренных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 59(1)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пункта</w:t>
        </w:r>
      </w:hyperlink>
      <w:r>
        <w:rPr>
          <w:sz w:val="20"/>
        </w:rPr>
        <w:t xml:space="preserve">.</w:t>
      </w:r>
    </w:p>
    <w:p>
      <w:pPr>
        <w:pStyle w:val="0"/>
        <w:jc w:val="both"/>
      </w:pPr>
      <w:r>
        <w:rPr>
          <w:sz w:val="20"/>
        </w:rPr>
        <w:t xml:space="preserve">(п. 3 в ред. </w:t>
      </w:r>
      <w:hyperlink w:history="0" r:id="rId758"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bookmarkStart w:id="1941" w:name="P1941"/>
    <w:bookmarkEnd w:id="1941"/>
    <w:p>
      <w:pPr>
        <w:pStyle w:val="0"/>
        <w:spacing w:before="200" w:line-rule="auto"/>
        <w:ind w:firstLine="540"/>
        <w:jc w:val="both"/>
      </w:pPr>
      <w:r>
        <w:rPr>
          <w:sz w:val="20"/>
        </w:rPr>
        <w:t xml:space="preserve">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определяется по формуле 3(1):</w:t>
      </w:r>
    </w:p>
    <w:p>
      <w:pPr>
        <w:pStyle w:val="0"/>
        <w:ind w:firstLine="540"/>
        <w:jc w:val="both"/>
      </w:pPr>
      <w:r>
        <w:rPr>
          <w:sz w:val="20"/>
        </w:rPr>
      </w:r>
    </w:p>
    <w:bookmarkStart w:id="1943" w:name="P1943"/>
    <w:bookmarkEnd w:id="1943"/>
    <w:p>
      <w:pPr>
        <w:pStyle w:val="0"/>
        <w:jc w:val="center"/>
      </w:pPr>
      <w:r>
        <w:rPr>
          <w:position w:val="-30"/>
        </w:rPr>
        <w:drawing>
          <wp:inline distT="0" distB="0" distL="0" distR="0">
            <wp:extent cx="1981200" cy="5099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6">
                      <a:extLst>
                        <a:ext uri="{28A0092B-C50C-407E-A947-70E740481C1C}">
                          <a14:useLocalDpi xmlns:a14="http://schemas.microsoft.com/office/drawing/2010/main" val="0"/>
                        </a:ext>
                      </a:extLst>
                    </a:blip>
                    <a:srcRect/>
                    <a:stretch>
                      <a:fillRect/>
                    </a:stretch>
                  </pic:blipFill>
                  <pic:spPr bwMode="auto">
                    <a:xfrm>
                      <a:off x="0" y="0"/>
                      <a:ext cx="1981200" cy="50990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history="0" w:anchor="P2047" w:tooltip="Ссылка на текущий документ">
        <w:r>
          <w:rPr>
            <w:sz w:val="20"/>
            <w:color w:val="0000ff"/>
          </w:rPr>
          <w:t xml:space="preserve">формуле 3(7)</w:t>
        </w:r>
      </w:hyperlink>
      <w:r>
        <w:rPr>
          <w:sz w:val="20"/>
        </w:rPr>
        <w:t xml:space="preserve">;</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T</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59"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пунктами 59</w:t>
        </w:r>
      </w:hyperlink>
      <w:r>
        <w:rPr>
          <w:sz w:val="20"/>
        </w:rPr>
        <w:t xml:space="preserve"> и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59(1)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pPr>
        <w:pStyle w:val="0"/>
        <w:jc w:val="both"/>
      </w:pPr>
      <w:r>
        <w:rPr>
          <w:sz w:val="20"/>
        </w:rPr>
        <w:t xml:space="preserve">(п. 3(1) в ред. </w:t>
      </w:r>
      <w:hyperlink w:history="0" r:id="rId760"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определяется по формуле 3(1-1):</w:t>
      </w:r>
    </w:p>
    <w:p>
      <w:pPr>
        <w:pStyle w:val="0"/>
        <w:jc w:val="both"/>
      </w:pPr>
      <w:r>
        <w:rPr>
          <w:sz w:val="20"/>
        </w:rPr>
      </w:r>
    </w:p>
    <w:bookmarkStart w:id="1956" w:name="P1956"/>
    <w:bookmarkEnd w:id="1956"/>
    <w:p>
      <w:pPr>
        <w:pStyle w:val="0"/>
        <w:jc w:val="center"/>
      </w:pPr>
      <w:r>
        <w:rPr>
          <w:position w:val="-8"/>
        </w:rPr>
        <w:drawing>
          <wp:inline distT="0" distB="0" distL="0" distR="0">
            <wp:extent cx="14192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1">
                      <a:extLst>
                        <a:ext uri="{28A0092B-C50C-407E-A947-70E740481C1C}">
                          <a14:useLocalDpi xmlns:a14="http://schemas.microsoft.com/office/drawing/2010/main" val="0"/>
                        </a:ext>
                      </a:extLst>
                    </a:blip>
                    <a:srcRect/>
                    <a:stretch>
                      <a:fillRect/>
                    </a:stretch>
                  </pic:blipFill>
                  <pic:spPr bwMode="auto">
                    <a:xfrm>
                      <a:off x="0" y="0"/>
                      <a:ext cx="141922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history="0" w:anchor="P2047" w:tooltip="Ссылка на текущий документ">
        <w:r>
          <w:rPr>
            <w:sz w:val="20"/>
            <w:color w:val="0000ff"/>
          </w:rPr>
          <w:t xml:space="preserve">формуле 3(7)</w:t>
        </w:r>
      </w:hyperlink>
      <w:r>
        <w:rPr>
          <w:sz w:val="20"/>
        </w:rPr>
        <w:t xml:space="preserve">;</w:t>
      </w:r>
    </w:p>
    <w:p>
      <w:pPr>
        <w:pStyle w:val="0"/>
        <w:spacing w:before="200" w:line-rule="auto"/>
        <w:ind w:firstLine="540"/>
        <w:jc w:val="both"/>
      </w:pP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w:t>
      </w:r>
    </w:p>
    <w:p>
      <w:pPr>
        <w:pStyle w:val="0"/>
        <w:spacing w:before="200" w:line-rule="auto"/>
        <w:ind w:firstLine="540"/>
        <w:jc w:val="both"/>
      </w:pPr>
      <w:r>
        <w:rPr>
          <w:sz w:val="20"/>
        </w:rPr>
        <w:t xml:space="preserve">Т</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spacing w:before="200" w:line-rule="auto"/>
        <w:ind w:firstLine="540"/>
        <w:jc w:val="both"/>
      </w:pPr>
      <w:r>
        <w:rPr>
          <w:sz w:val="20"/>
        </w:rPr>
        <w:t xml:space="preserve">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 определяется по формуле:</w:t>
      </w:r>
    </w:p>
    <w:p>
      <w:pPr>
        <w:pStyle w:val="0"/>
        <w:jc w:val="both"/>
      </w:pPr>
      <w:r>
        <w:rPr>
          <w:sz w:val="20"/>
        </w:rPr>
      </w:r>
    </w:p>
    <w:p>
      <w:pPr>
        <w:pStyle w:val="0"/>
        <w:jc w:val="center"/>
      </w:pPr>
      <w:r>
        <w:rPr>
          <w:position w:val="-29"/>
        </w:rPr>
        <w:drawing>
          <wp:inline distT="0" distB="0" distL="0" distR="0">
            <wp:extent cx="178117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3">
                      <a:extLst>
                        <a:ext uri="{28A0092B-C50C-407E-A947-70E740481C1C}">
                          <a14:useLocalDpi xmlns:a14="http://schemas.microsoft.com/office/drawing/2010/main" val="0"/>
                        </a:ext>
                      </a:extLst>
                    </a:blip>
                    <a:srcRect/>
                    <a:stretch>
                      <a:fillRect/>
                    </a:stretch>
                  </pic:blipFill>
                  <pic:spPr bwMode="auto">
                    <a:xfrm>
                      <a:off x="0" y="0"/>
                      <a:ext cx="178117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history="0" w:anchor="P2047" w:tooltip="Ссылка на текущий документ">
        <w:r>
          <w:rPr>
            <w:sz w:val="20"/>
            <w:color w:val="0000ff"/>
          </w:rPr>
          <w:t xml:space="preserve">формуле 3(7)</w:t>
        </w:r>
      </w:hyperlink>
      <w:r>
        <w:rPr>
          <w:sz w:val="20"/>
        </w:rPr>
        <w:t xml:space="preserve">;</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spacing w:before="200" w:line-rule="auto"/>
        <w:ind w:firstLine="540"/>
        <w:jc w:val="both"/>
      </w:pPr>
      <w:r>
        <w:rPr>
          <w:sz w:val="20"/>
        </w:rPr>
        <w:t xml:space="preserve">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пунктами 59</w:t>
        </w:r>
      </w:hyperlink>
      <w:r>
        <w:rPr>
          <w:sz w:val="20"/>
        </w:rPr>
        <w:t xml:space="preserve"> и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59(1)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pPr>
        <w:pStyle w:val="0"/>
        <w:spacing w:before="200" w:line-rule="auto"/>
        <w:ind w:firstLine="540"/>
        <w:jc w:val="both"/>
      </w:pPr>
      <w:r>
        <w:rPr>
          <w:sz w:val="20"/>
        </w:rPr>
        <w:t xml:space="preserve">При этом V</w:t>
      </w:r>
      <w:r>
        <w:rPr>
          <w:sz w:val="20"/>
          <w:vertAlign w:val="subscript"/>
        </w:rPr>
        <w:t xml:space="preserve">i</w:t>
      </w:r>
      <w:r>
        <w:rPr>
          <w:sz w:val="20"/>
        </w:rPr>
        <w:t xml:space="preserve"> и </w:t>
      </w: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равны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(п. 3(1-1) введен </w:t>
      </w:r>
      <w:hyperlink w:history="0" r:id="rId764"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25.06.2021 N 1018)</w:t>
      </w:r>
    </w:p>
    <w:p>
      <w:pPr>
        <w:pStyle w:val="0"/>
        <w:spacing w:before="200" w:line-rule="auto"/>
        <w:ind w:firstLine="540"/>
        <w:jc w:val="both"/>
      </w:pPr>
      <w:r>
        <w:rPr>
          <w:sz w:val="20"/>
        </w:rPr>
        <w:t xml:space="preserve">3(2). Утратил силу с 1 января 2019 года. - </w:t>
      </w:r>
      <w:hyperlink w:history="0" r:id="rId76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w:t>
        </w:r>
      </w:hyperlink>
      <w:r>
        <w:rPr>
          <w:sz w:val="20"/>
        </w:rPr>
        <w:t xml:space="preserve"> Правительства РФ от 28.12.2018 N 1708.</w:t>
      </w:r>
    </w:p>
    <w:p>
      <w:pPr>
        <w:pStyle w:val="0"/>
        <w:spacing w:before="200" w:line-rule="auto"/>
        <w:ind w:firstLine="540"/>
        <w:jc w:val="both"/>
      </w:pPr>
      <w:r>
        <w:rPr>
          <w:sz w:val="20"/>
        </w:rPr>
        <w:t xml:space="preserve">3(2-1).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определяется по формуле 3(2-1):</w:t>
      </w:r>
    </w:p>
    <w:p>
      <w:pPr>
        <w:pStyle w:val="0"/>
        <w:jc w:val="both"/>
      </w:pPr>
      <w:r>
        <w:rPr>
          <w:sz w:val="20"/>
        </w:rPr>
      </w:r>
    </w:p>
    <w:bookmarkStart w:id="1978" w:name="P1978"/>
    <w:bookmarkEnd w:id="1978"/>
    <w:p>
      <w:pPr>
        <w:pStyle w:val="0"/>
        <w:jc w:val="center"/>
      </w:pPr>
      <w:r>
        <w:rPr>
          <w:sz w:val="20"/>
        </w:rPr>
        <w:t xml:space="preserve">P</w:t>
      </w:r>
      <w:r>
        <w:rPr>
          <w:sz w:val="20"/>
          <w:vertAlign w:val="subscript"/>
        </w:rPr>
        <w:t xml:space="preserve">i</w:t>
      </w:r>
      <w:r>
        <w:rPr>
          <w:sz w:val="20"/>
        </w:rPr>
        <w:t xml:space="preserve"> = V</w:t>
      </w:r>
      <w:r>
        <w:rPr>
          <w:sz w:val="20"/>
          <w:vertAlign w:val="subscript"/>
        </w:rPr>
        <w:t xml:space="preserve">i</w:t>
      </w:r>
      <w:r>
        <w:rPr>
          <w:sz w:val="20"/>
        </w:rPr>
        <w:t xml:space="preserve"> x Т</w:t>
      </w:r>
      <w:r>
        <w:rPr>
          <w:sz w:val="20"/>
          <w:vertAlign w:val="superscript"/>
        </w:rPr>
        <w:t xml:space="preserve">Т</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pPr>
        <w:pStyle w:val="0"/>
        <w:spacing w:before="200" w:line-rule="auto"/>
        <w:ind w:firstLine="540"/>
        <w:jc w:val="both"/>
      </w:pPr>
      <w:r>
        <w:rPr>
          <w:sz w:val="20"/>
        </w:rPr>
        <w:t xml:space="preserve">Т</w:t>
      </w:r>
      <w:r>
        <w:rPr>
          <w:sz w:val="20"/>
          <w:vertAlign w:val="superscript"/>
        </w:rPr>
        <w:t xml:space="preserve">Т</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spacing w:before="200" w:line-rule="auto"/>
        <w:ind w:firstLine="540"/>
        <w:jc w:val="both"/>
      </w:pPr>
      <w:r>
        <w:rPr>
          <w:sz w:val="20"/>
        </w:rPr>
        <w:t xml:space="preserve">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pPr>
        <w:pStyle w:val="0"/>
        <w:jc w:val="both"/>
      </w:pPr>
      <w:r>
        <w:rPr>
          <w:sz w:val="20"/>
        </w:rPr>
      </w:r>
    </w:p>
    <w:p>
      <w:pPr>
        <w:pStyle w:val="0"/>
        <w:jc w:val="center"/>
      </w:pPr>
      <w:r>
        <w:rPr>
          <w:position w:val="-29"/>
        </w:rPr>
        <w:drawing>
          <wp:inline distT="0" distB="0" distL="0" distR="0">
            <wp:extent cx="1190625"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6">
                      <a:extLst>
                        <a:ext uri="{28A0092B-C50C-407E-A947-70E740481C1C}">
                          <a14:useLocalDpi xmlns:a14="http://schemas.microsoft.com/office/drawing/2010/main" val="0"/>
                        </a:ext>
                      </a:extLst>
                    </a:blip>
                    <a:srcRect/>
                    <a:stretch>
                      <a:fillRect/>
                    </a:stretch>
                  </pic:blipFill>
                  <pic:spPr bwMode="auto">
                    <a:xfrm>
                      <a:off x="0" y="0"/>
                      <a:ext cx="1190625" cy="4953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spacing w:before="200" w:line-rule="auto"/>
        <w:ind w:firstLine="540"/>
        <w:jc w:val="both"/>
      </w:pPr>
      <w:r>
        <w:rPr>
          <w:sz w:val="20"/>
        </w:rPr>
        <w:t xml:space="preserve">При этом V</w:t>
      </w:r>
      <w:r>
        <w:rPr>
          <w:sz w:val="20"/>
          <w:vertAlign w:val="subscript"/>
        </w:rPr>
        <w:t xml:space="preserve">i</w:t>
      </w:r>
      <w:r>
        <w:rPr>
          <w:sz w:val="20"/>
        </w:rPr>
        <w:t xml:space="preserve"> равно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(п. 3(2-1) введен </w:t>
      </w:r>
      <w:hyperlink w:history="0" r:id="rId767" w:tooltip="Постановление Правительства РФ от 25.06.2021 N 1018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rPr>
        <w:t xml:space="preserve"> Правительства РФ от 25.06.2021 N 1018)</w:t>
      </w:r>
    </w:p>
    <w:p>
      <w:pPr>
        <w:pStyle w:val="0"/>
        <w:spacing w:before="200" w:line-rule="auto"/>
        <w:ind w:firstLine="540"/>
        <w:jc w:val="both"/>
      </w:pPr>
      <w:r>
        <w:rPr>
          <w:sz w:val="20"/>
        </w:rPr>
        <w:t xml:space="preserve">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пунктам 42(1)</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 определяется по формуле 3(3):</w:t>
      </w:r>
    </w:p>
    <w:p>
      <w:pPr>
        <w:pStyle w:val="0"/>
        <w:jc w:val="both"/>
      </w:pPr>
      <w:r>
        <w:rPr>
          <w:sz w:val="20"/>
        </w:rPr>
      </w:r>
    </w:p>
    <w:bookmarkStart w:id="1996" w:name="P1996"/>
    <w:bookmarkEnd w:id="1996"/>
    <w:p>
      <w:pPr>
        <w:pStyle w:val="0"/>
        <w:jc w:val="center"/>
      </w:pPr>
      <w:r>
        <w:rPr>
          <w:position w:val="-28"/>
        </w:rPr>
        <w:drawing>
          <wp:inline distT="0" distB="0" distL="0" distR="0">
            <wp:extent cx="1661160" cy="4851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8">
                      <a:extLst>
                        <a:ext uri="{28A0092B-C50C-407E-A947-70E740481C1C}">
                          <a14:useLocalDpi xmlns:a14="http://schemas.microsoft.com/office/drawing/2010/main" val="0"/>
                        </a:ext>
                      </a:extLst>
                    </a:blip>
                    <a:srcRect/>
                    <a:stretch>
                      <a:fillRect/>
                    </a:stretch>
                  </pic:blipFill>
                  <pic:spPr bwMode="auto">
                    <a:xfrm>
                      <a:off x="0" y="0"/>
                      <a:ext cx="1661160" cy="48514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21615"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9">
                      <a:extLst>
                        <a:ext uri="{28A0092B-C50C-407E-A947-70E740481C1C}">
                          <a14:useLocalDpi xmlns:a14="http://schemas.microsoft.com/office/drawing/2010/main" val="0"/>
                        </a:ext>
                      </a:extLst>
                    </a:blip>
                    <a:srcRect/>
                    <a:stretch>
                      <a:fillRect/>
                    </a:stretch>
                  </pic:blipFill>
                  <pic:spPr bwMode="auto">
                    <a:xfrm>
                      <a:off x="0" y="0"/>
                      <a:ext cx="221615" cy="241300"/>
                    </a:xfrm>
                    <a:prstGeom prst="rect">
                      <a:avLst/>
                    </a:prstGeom>
                    <a:noFill/>
                    <a:ln>
                      <a:noFill/>
                    </a:ln>
                  </pic:spPr>
                </pic:pic>
              </a:graphicData>
            </a:graphic>
          </wp:inline>
        </w:drawing>
      </w:r>
      <w:r>
        <w:rPr>
          <w:sz w:val="20"/>
        </w:rP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pPr>
        <w:pStyle w:val="0"/>
        <w:spacing w:before="200" w:line-rule="auto"/>
        <w:ind w:firstLine="540"/>
        <w:jc w:val="both"/>
      </w:pPr>
      <w:r>
        <w:rPr>
          <w:position w:val="-9"/>
        </w:rPr>
        <w:drawing>
          <wp:inline distT="0" distB="0" distL="0" distR="0">
            <wp:extent cx="3048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0">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rPr>
          <w:sz w:val="20"/>
        </w:rP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pPr>
        <w:pStyle w:val="0"/>
        <w:jc w:val="both"/>
      </w:pPr>
      <w:r>
        <w:rPr>
          <w:sz w:val="20"/>
        </w:rPr>
      </w:r>
    </w:p>
    <w:p>
      <w:pPr>
        <w:pStyle w:val="0"/>
        <w:jc w:val="center"/>
      </w:pPr>
      <w:r>
        <w:rPr>
          <w:position w:val="-14"/>
        </w:rPr>
        <w:drawing>
          <wp:inline distT="0" distB="0" distL="0" distR="0">
            <wp:extent cx="107124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1">
                      <a:extLst>
                        <a:ext uri="{28A0092B-C50C-407E-A947-70E740481C1C}">
                          <a14:useLocalDpi xmlns:a14="http://schemas.microsoft.com/office/drawing/2010/main" val="0"/>
                        </a:ext>
                      </a:extLst>
                    </a:blip>
                    <a:srcRect/>
                    <a:stretch>
                      <a:fillRect/>
                    </a:stretch>
                  </pic:blipFill>
                  <pic:spPr bwMode="auto">
                    <a:xfrm>
                      <a:off x="0" y="0"/>
                      <a:ext cx="1071245" cy="3048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 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b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T</w:t>
      </w:r>
      <w:r>
        <w:rPr>
          <w:sz w:val="20"/>
          <w:vertAlign w:val="superscript"/>
        </w:rPr>
        <w:t xml:space="preserve">T</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7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пунктами 59</w:t>
        </w:r>
      </w:hyperlink>
      <w:r>
        <w:rPr>
          <w:sz w:val="20"/>
        </w:rPr>
        <w:t xml:space="preserve"> и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59(1)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pPr>
        <w:pStyle w:val="0"/>
        <w:spacing w:before="200" w:line-rule="auto"/>
        <w:ind w:firstLine="540"/>
        <w:jc w:val="both"/>
      </w:pPr>
      <w:r>
        <w:rPr>
          <w:sz w:val="20"/>
        </w:rPr>
        <w:t xml:space="preserve">3(4). Размер платы за коммунальную услугу по отоплению в i-м жилом или нежилом помещении в многоквартирном доме, определенный по </w:t>
      </w:r>
      <w:hyperlink w:history="0" w:anchor="P1930" w:tooltip="Ссылка на текущий документ">
        <w:r>
          <w:rPr>
            <w:sz w:val="20"/>
            <w:color w:val="0000ff"/>
          </w:rPr>
          <w:t xml:space="preserve">формулам 3</w:t>
        </w:r>
      </w:hyperlink>
      <w:r>
        <w:rPr>
          <w:sz w:val="20"/>
        </w:rPr>
        <w:t xml:space="preserve">, </w:t>
      </w:r>
      <w:hyperlink w:history="0" w:anchor="P1943" w:tooltip="Ссылка на текущий документ">
        <w:r>
          <w:rPr>
            <w:sz w:val="20"/>
            <w:color w:val="0000ff"/>
          </w:rPr>
          <w:t xml:space="preserve">3(1)</w:t>
        </w:r>
      </w:hyperlink>
      <w:r>
        <w:rPr>
          <w:sz w:val="20"/>
        </w:rPr>
        <w:t xml:space="preserve"> и </w:t>
      </w:r>
      <w:hyperlink w:history="0" w:anchor="P1996" w:tooltip=",">
        <w:r>
          <w:rPr>
            <w:sz w:val="20"/>
            <w:color w:val="0000ff"/>
          </w:rPr>
          <w:t xml:space="preserve">3(3)</w:t>
        </w:r>
      </w:hyperlink>
      <w:r>
        <w:rPr>
          <w:sz w:val="20"/>
        </w:rPr>
        <w:t xml:space="preserve">, размер платы за коммунальную услугу по отоплению в жилом доме, который оборудован индивидуальным прибором учета, определенный по </w:t>
      </w:r>
      <w:hyperlink w:history="0" w:anchor="P2023" w:tooltip=",">
        <w:r>
          <w:rPr>
            <w:sz w:val="20"/>
            <w:color w:val="0000ff"/>
          </w:rPr>
          <w:t xml:space="preserve">формуле 3(5)</w:t>
        </w:r>
      </w:hyperlink>
      <w:r>
        <w:rPr>
          <w:sz w:val="20"/>
        </w:rPr>
        <w:t xml:space="preserve">, при оплате равномерно в течение календарного года корректируются в I квартале года, следующего за расчетным годом, исполнителем по формуле 3(4):</w:t>
      </w:r>
    </w:p>
    <w:p>
      <w:pPr>
        <w:pStyle w:val="0"/>
        <w:jc w:val="both"/>
      </w:pPr>
      <w:r>
        <w:rPr>
          <w:sz w:val="20"/>
        </w:rPr>
        <w:t xml:space="preserve">(в ред. Постановлений Правительства РФ от 28.12.2018 </w:t>
      </w:r>
      <w:hyperlink w:history="0" r:id="rId773"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N 1708</w:t>
        </w:r>
      </w:hyperlink>
      <w:r>
        <w:rPr>
          <w:sz w:val="20"/>
        </w:rPr>
        <w:t xml:space="preserve">, от 23.02.2019 </w:t>
      </w:r>
      <w:hyperlink w:history="0" r:id="rId774"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184</w:t>
        </w:r>
      </w:hyperlink>
      <w:r>
        <w:rPr>
          <w:sz w:val="20"/>
        </w:rPr>
        <w:t xml:space="preserve">)</w:t>
      </w:r>
    </w:p>
    <w:p>
      <w:pPr>
        <w:pStyle w:val="0"/>
        <w:jc w:val="both"/>
      </w:pPr>
      <w:r>
        <w:rPr>
          <w:sz w:val="20"/>
        </w:rPr>
      </w:r>
    </w:p>
    <w:bookmarkStart w:id="2013" w:name="P2013"/>
    <w:bookmarkEnd w:id="2013"/>
    <w:p>
      <w:pPr>
        <w:pStyle w:val="0"/>
        <w:jc w:val="center"/>
      </w:pPr>
      <w:r>
        <w:rPr>
          <w:sz w:val="20"/>
        </w:rPr>
        <w:t xml:space="preserve">P</w:t>
      </w:r>
      <w:r>
        <w:rPr>
          <w:sz w:val="20"/>
          <w:vertAlign w:val="subscript"/>
        </w:rPr>
        <w:t xml:space="preserve">i</w:t>
      </w:r>
      <w:r>
        <w:rPr>
          <w:sz w:val="20"/>
        </w:rPr>
        <w:t xml:space="preserve"> = P</w:t>
      </w:r>
      <w:r>
        <w:rPr>
          <w:sz w:val="20"/>
          <w:vertAlign w:val="subscript"/>
        </w:rPr>
        <w:t xml:space="preserve">kpi</w:t>
      </w:r>
      <w:r>
        <w:rPr>
          <w:sz w:val="20"/>
        </w:rPr>
        <w:t xml:space="preserve"> - P</w:t>
      </w:r>
      <w:r>
        <w:rPr>
          <w:sz w:val="20"/>
          <w:vertAlign w:val="subscript"/>
        </w:rPr>
        <w:t xml:space="preserve">npi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P</w:t>
      </w:r>
      <w:r>
        <w:rPr>
          <w:sz w:val="20"/>
          <w:vertAlign w:val="subscript"/>
        </w:rPr>
        <w:t xml:space="preserve">kpi</w:t>
      </w:r>
      <w:r>
        <w:rPr>
          <w:sz w:val="20"/>
        </w:rP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history="0" w:anchor="P1930" w:tooltip="Ссылка на текущий документ">
        <w:r>
          <w:rPr>
            <w:sz w:val="20"/>
            <w:color w:val="0000ff"/>
          </w:rPr>
          <w:t xml:space="preserve">формулам 3</w:t>
        </w:r>
      </w:hyperlink>
      <w:r>
        <w:rPr>
          <w:sz w:val="20"/>
        </w:rPr>
        <w:t xml:space="preserve">, </w:t>
      </w:r>
      <w:hyperlink w:history="0" w:anchor="P1943" w:tooltip="Ссылка на текущий документ">
        <w:r>
          <w:rPr>
            <w:sz w:val="20"/>
            <w:color w:val="0000ff"/>
          </w:rPr>
          <w:t xml:space="preserve">3(1)</w:t>
        </w:r>
      </w:hyperlink>
      <w:r>
        <w:rPr>
          <w:sz w:val="20"/>
        </w:rPr>
        <w:t xml:space="preserve"> и </w:t>
      </w:r>
      <w:hyperlink w:history="0" w:anchor="P1996" w:tooltip=",">
        <w:r>
          <w:rPr>
            <w:sz w:val="20"/>
            <w:color w:val="0000ff"/>
          </w:rPr>
          <w:t xml:space="preserve">3(3)</w:t>
        </w:r>
      </w:hyperlink>
      <w:r>
        <w:rPr>
          <w:sz w:val="20"/>
        </w:rPr>
        <w:t xml:space="preserve"> исходя из показаний индивидуального или общего (квартирного)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history="0" w:anchor="P2023" w:tooltip=",">
        <w:r>
          <w:rPr>
            <w:sz w:val="20"/>
            <w:color w:val="0000ff"/>
          </w:rPr>
          <w:t xml:space="preserve">формуле 3(5)</w:t>
        </w:r>
      </w:hyperlink>
      <w:r>
        <w:rPr>
          <w:sz w:val="20"/>
        </w:rPr>
        <w:t xml:space="preserve">, исходя из показаний индивидуального прибора учета тепловой энергии.</w:t>
      </w:r>
    </w:p>
    <w:p>
      <w:pPr>
        <w:pStyle w:val="0"/>
        <w:jc w:val="both"/>
      </w:pPr>
      <w:r>
        <w:rPr>
          <w:sz w:val="20"/>
        </w:rPr>
        <w:t xml:space="preserve">(в ред. </w:t>
      </w:r>
      <w:hyperlink w:history="0" r:id="rId775"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пунктами 59</w:t>
        </w:r>
      </w:hyperlink>
      <w:r>
        <w:rPr>
          <w:sz w:val="20"/>
        </w:rPr>
        <w:t xml:space="preserve">,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59(1)</w:t>
        </w:r>
      </w:hyperlink>
      <w:r>
        <w:rPr>
          <w:sz w:val="20"/>
        </w:rPr>
        <w:t xml:space="preserve"> и </w:t>
      </w:r>
      <w:hyperlink w:history="0" w:anchor="P701" w:tooltip="60(1). По истечении указанного в пункте 59(1)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пунктом,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
        <w:r>
          <w:rPr>
            <w:sz w:val="20"/>
            <w:color w:val="0000ff"/>
          </w:rPr>
          <w:t xml:space="preserve">60(1)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pPr>
        <w:pStyle w:val="0"/>
        <w:spacing w:before="200" w:line-rule="auto"/>
        <w:ind w:firstLine="540"/>
        <w:jc w:val="both"/>
      </w:pPr>
      <w:r>
        <w:rPr>
          <w:sz w:val="20"/>
        </w:rPr>
        <w:t xml:space="preserve">P</w:t>
      </w:r>
      <w:r>
        <w:rPr>
          <w:sz w:val="20"/>
          <w:vertAlign w:val="subscript"/>
        </w:rPr>
        <w:t xml:space="preserve">npi</w:t>
      </w:r>
      <w:r>
        <w:rPr>
          <w:sz w:val="20"/>
        </w:rP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history="0" w:anchor="P1930" w:tooltip="Ссылка на текущий документ">
        <w:r>
          <w:rPr>
            <w:sz w:val="20"/>
            <w:color w:val="0000ff"/>
          </w:rPr>
          <w:t xml:space="preserve">формулам 3</w:t>
        </w:r>
      </w:hyperlink>
      <w:r>
        <w:rPr>
          <w:sz w:val="20"/>
        </w:rPr>
        <w:t xml:space="preserve">, </w:t>
      </w:r>
      <w:hyperlink w:history="0" w:anchor="P1943" w:tooltip="Ссылка на текущий документ">
        <w:r>
          <w:rPr>
            <w:sz w:val="20"/>
            <w:color w:val="0000ff"/>
          </w:rPr>
          <w:t xml:space="preserve">3(1)</w:t>
        </w:r>
      </w:hyperlink>
      <w:r>
        <w:rPr>
          <w:sz w:val="20"/>
        </w:rPr>
        <w:t xml:space="preserve"> и </w:t>
      </w:r>
      <w:hyperlink w:history="0" w:anchor="P1996" w:tooltip=",">
        <w:r>
          <w:rPr>
            <w:sz w:val="20"/>
            <w:color w:val="0000ff"/>
          </w:rPr>
          <w:t xml:space="preserve">3(3)</w:t>
        </w:r>
      </w:hyperlink>
      <w:r>
        <w:rPr>
          <w:sz w:val="20"/>
        </w:rPr>
        <w:t xml:space="preserve">, размер платы за коммунальную услугу по отоплению в жилом доме, который оборудован индивидуальным прибором учета, определенный по </w:t>
      </w:r>
      <w:hyperlink w:history="0" w:anchor="P2023" w:tooltip=",">
        <w:r>
          <w:rPr>
            <w:sz w:val="20"/>
            <w:color w:val="0000ff"/>
          </w:rPr>
          <w:t xml:space="preserve">формуле 3(5)</w:t>
        </w:r>
      </w:hyperlink>
      <w:r>
        <w:rPr>
          <w:sz w:val="20"/>
        </w:rPr>
        <w:t xml:space="preserve">, исходя из среднемесячного объема потребления тепловой энергии за предыдущий год.</w:t>
      </w:r>
    </w:p>
    <w:p>
      <w:pPr>
        <w:pStyle w:val="0"/>
        <w:jc w:val="both"/>
      </w:pPr>
      <w:r>
        <w:rPr>
          <w:sz w:val="20"/>
        </w:rPr>
        <w:t xml:space="preserve">(в ред. </w:t>
      </w:r>
      <w:hyperlink w:history="0" r:id="rId776"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3(5). Размер платы за коммунальную услугу по отоплению в жилом доме, который оборудован индивидуальным прибором учета тепловой энергии,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пункту 42(1)</w:t>
        </w:r>
      </w:hyperlink>
      <w:r>
        <w:rPr>
          <w:sz w:val="20"/>
        </w:rPr>
        <w:t xml:space="preserve"> Правил определяется по формуле 3(5):</w:t>
      </w:r>
    </w:p>
    <w:p>
      <w:pPr>
        <w:pStyle w:val="0"/>
        <w:jc w:val="both"/>
      </w:pPr>
      <w:r>
        <w:rPr>
          <w:sz w:val="20"/>
        </w:rPr>
      </w:r>
    </w:p>
    <w:bookmarkStart w:id="2023" w:name="P2023"/>
    <w:bookmarkEnd w:id="2023"/>
    <w:p>
      <w:pPr>
        <w:pStyle w:val="0"/>
        <w:jc w:val="center"/>
      </w:pPr>
      <w:r>
        <w:rPr>
          <w:position w:val="-9"/>
        </w:rPr>
        <w:drawing>
          <wp:inline distT="0" distB="0" distL="0" distR="0">
            <wp:extent cx="8001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7">
                      <a:extLst>
                        <a:ext uri="{28A0092B-C50C-407E-A947-70E740481C1C}">
                          <a14:useLocalDpi xmlns:a14="http://schemas.microsoft.com/office/drawing/2010/main" val="0"/>
                        </a:ext>
                      </a:extLst>
                    </a:blip>
                    <a:srcRect/>
                    <a:stretch>
                      <a:fillRect/>
                    </a:stretch>
                  </pic:blipFill>
                  <pic:spPr bwMode="auto">
                    <a:xfrm>
                      <a:off x="0" y="0"/>
                      <a:ext cx="800100" cy="2413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413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8">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rPr>
          <w:sz w:val="20"/>
        </w:rP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за предыдущий год. 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pPr>
        <w:pStyle w:val="0"/>
        <w:spacing w:before="200" w:line-rule="auto"/>
        <w:ind w:firstLine="540"/>
        <w:jc w:val="both"/>
      </w:pPr>
      <w:r>
        <w:rPr>
          <w:sz w:val="20"/>
        </w:rPr>
        <w:t xml:space="preserve">T</w:t>
      </w:r>
      <w:r>
        <w:rPr>
          <w:sz w:val="20"/>
          <w:vertAlign w:val="superscript"/>
        </w:rPr>
        <w:t xml:space="preserve">T</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779"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pPr>
        <w:pStyle w:val="0"/>
        <w:ind w:firstLine="540"/>
        <w:jc w:val="both"/>
      </w:pPr>
      <w:r>
        <w:rPr>
          <w:sz w:val="20"/>
        </w:rPr>
      </w:r>
    </w:p>
    <w:bookmarkStart w:id="2031" w:name="P2031"/>
    <w:bookmarkEnd w:id="2031"/>
    <w:p>
      <w:pPr>
        <w:pStyle w:val="0"/>
        <w:jc w:val="center"/>
      </w:pPr>
      <w:r>
        <w:rPr>
          <w:position w:val="-26"/>
        </w:rPr>
        <w:drawing>
          <wp:inline distT="0" distB="0" distL="0" distR="0">
            <wp:extent cx="141922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0">
                      <a:extLst>
                        <a:ext uri="{28A0092B-C50C-407E-A947-70E740481C1C}">
                          <a14:useLocalDpi xmlns:a14="http://schemas.microsoft.com/office/drawing/2010/main" val="0"/>
                        </a:ext>
                      </a:extLst>
                    </a:blip>
                    <a:srcRect/>
                    <a:stretch>
                      <a:fillRect/>
                    </a:stretch>
                  </pic:blipFill>
                  <pic:spPr bwMode="auto">
                    <a:xfrm>
                      <a:off x="0" y="0"/>
                      <a:ext cx="1419225" cy="457200"/>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и нежилых помещений в многоквартирном доме;</w:t>
      </w:r>
    </w:p>
    <w:p>
      <w:pPr>
        <w:pStyle w:val="0"/>
        <w:spacing w:before="200" w:line-rule="auto"/>
        <w:ind w:firstLine="540"/>
        <w:jc w:val="both"/>
      </w:pPr>
      <w:r>
        <w:rPr>
          <w:sz w:val="20"/>
        </w:rPr>
        <w:t xml:space="preserve">S</w:t>
      </w:r>
      <w:r>
        <w:rPr>
          <w:sz w:val="20"/>
          <w:vertAlign w:val="superscript"/>
        </w:rPr>
        <w:t xml:space="preserve">инд</w:t>
      </w:r>
      <w:r>
        <w:rPr>
          <w:sz w:val="20"/>
        </w:rP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81"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pPr>
        <w:pStyle w:val="0"/>
        <w:spacing w:before="200" w:line-rule="auto"/>
        <w:ind w:firstLine="540"/>
        <w:jc w:val="both"/>
      </w:pPr>
      <w:r>
        <w:rPr>
          <w:sz w:val="20"/>
        </w:rPr>
        <w:t xml:space="preserve">В случаях, предусмотренных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 59(1)</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пункта</w:t>
        </w:r>
      </w:hyperlink>
      <w:r>
        <w:rPr>
          <w:sz w:val="20"/>
        </w:rPr>
        <w:t xml:space="preserve">.</w:t>
      </w:r>
    </w:p>
    <w:p>
      <w:pPr>
        <w:pStyle w:val="0"/>
        <w:spacing w:before="200" w:line-rule="auto"/>
        <w:ind w:firstLine="540"/>
        <w:jc w:val="both"/>
      </w:pPr>
      <w:r>
        <w:rPr>
          <w:sz w:val="20"/>
        </w:rPr>
        <w:t xml:space="preserve">V</w:t>
      </w:r>
      <w:r>
        <w:rPr>
          <w:sz w:val="20"/>
          <w:vertAlign w:val="subscript"/>
        </w:rPr>
        <w:t xml:space="preserve">i</w:t>
      </w:r>
      <w:r>
        <w:rPr>
          <w:sz w:val="20"/>
        </w:rP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82"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jc w:val="both"/>
      </w:pPr>
      <w:r>
        <w:rPr>
          <w:sz w:val="20"/>
        </w:rPr>
        <w:t xml:space="preserve">(п. 3(6) введен </w:t>
      </w:r>
      <w:hyperlink w:history="0" r:id="rId783"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w:t>
      </w:r>
      <w:hyperlink w:history="0" w:anchor="P2047" w:tooltip="Ссылка на текущий документ">
        <w:r>
          <w:rPr>
            <w:sz w:val="20"/>
            <w:color w:val="0000ff"/>
          </w:rPr>
          <w:t xml:space="preserve">формуле 3(7)</w:t>
        </w:r>
      </w:hyperlink>
      <w:r>
        <w:rPr>
          <w:sz w:val="20"/>
        </w:rPr>
        <w:t xml:space="preserve">:</w:t>
      </w:r>
    </w:p>
    <w:p>
      <w:pPr>
        <w:pStyle w:val="0"/>
        <w:ind w:firstLine="540"/>
        <w:jc w:val="both"/>
      </w:pPr>
      <w:r>
        <w:rPr>
          <w:sz w:val="20"/>
        </w:rPr>
      </w:r>
    </w:p>
    <w:bookmarkStart w:id="2047" w:name="P2047"/>
    <w:bookmarkEnd w:id="2047"/>
    <w:p>
      <w:pPr>
        <w:pStyle w:val="0"/>
        <w:jc w:val="center"/>
      </w:pPr>
      <w:r>
        <w:rPr>
          <w:position w:val="-28"/>
        </w:rPr>
        <w:drawing>
          <wp:inline distT="0" distB="0" distL="0" distR="0">
            <wp:extent cx="1133475" cy="4908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4">
                      <a:extLst>
                        <a:ext uri="{28A0092B-C50C-407E-A947-70E740481C1C}">
                          <a14:useLocalDpi xmlns:a14="http://schemas.microsoft.com/office/drawing/2010/main" val="0"/>
                        </a:ext>
                      </a:extLst>
                    </a:blip>
                    <a:srcRect/>
                    <a:stretch>
                      <a:fillRect/>
                    </a:stretch>
                  </pic:blipFill>
                  <pic:spPr bwMode="auto">
                    <a:xfrm>
                      <a:off x="0" y="0"/>
                      <a:ext cx="1133475" cy="49085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pPr>
        <w:pStyle w:val="0"/>
        <w:spacing w:before="200" w:line-rule="auto"/>
        <w:ind w:firstLine="540"/>
        <w:jc w:val="both"/>
      </w:pPr>
      <w:r>
        <w:rPr>
          <w:position w:val="-10"/>
        </w:rPr>
        <w:drawing>
          <wp:inline distT="0" distB="0" distL="0" distR="0">
            <wp:extent cx="533400" cy="2597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5">
                      <a:extLst>
                        <a:ext uri="{28A0092B-C50C-407E-A947-70E740481C1C}">
                          <a14:useLocalDpi xmlns:a14="http://schemas.microsoft.com/office/drawing/2010/main" val="0"/>
                        </a:ext>
                      </a:extLst>
                    </a:blip>
                    <a:srcRect/>
                    <a:stretch>
                      <a:fillRect/>
                    </a:stretch>
                  </pic:blipFill>
                  <pic:spPr bwMode="auto">
                    <a:xfrm>
                      <a:off x="0" y="0"/>
                      <a:ext cx="533400" cy="259715"/>
                    </a:xfrm>
                    <a:prstGeom prst="rect">
                      <a:avLst/>
                    </a:prstGeom>
                    <a:noFill/>
                    <a:ln>
                      <a:noFill/>
                    </a:ln>
                  </pic:spPr>
                </pic:pic>
              </a:graphicData>
            </a:graphic>
          </wp:inline>
        </w:drawing>
      </w:r>
      <w:r>
        <w:rPr>
          <w:sz w:val="20"/>
        </w:rP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предыдущий год;</w:t>
      </w:r>
    </w:p>
    <w:p>
      <w:pPr>
        <w:pStyle w:val="0"/>
        <w:spacing w:before="200" w:line-rule="auto"/>
        <w:ind w:firstLine="540"/>
        <w:jc w:val="both"/>
      </w:pPr>
      <w:r>
        <w:rPr>
          <w:position w:val="-10"/>
        </w:rPr>
        <w:drawing>
          <wp:inline distT="0" distB="0" distL="0" distR="0">
            <wp:extent cx="533400" cy="2597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6">
                      <a:extLst>
                        <a:ext uri="{28A0092B-C50C-407E-A947-70E740481C1C}">
                          <a14:useLocalDpi xmlns:a14="http://schemas.microsoft.com/office/drawing/2010/main" val="0"/>
                        </a:ext>
                      </a:extLst>
                    </a:blip>
                    <a:srcRect/>
                    <a:stretch>
                      <a:fillRect/>
                    </a:stretch>
                  </pic:blipFill>
                  <pic:spPr bwMode="auto">
                    <a:xfrm>
                      <a:off x="0" y="0"/>
                      <a:ext cx="533400" cy="259715"/>
                    </a:xfrm>
                    <a:prstGeom prst="rect">
                      <a:avLst/>
                    </a:prstGeom>
                    <a:noFill/>
                    <a:ln>
                      <a:noFill/>
                    </a:ln>
                  </pic:spPr>
                </pic:pic>
              </a:graphicData>
            </a:graphic>
          </wp:inline>
        </w:drawing>
      </w:r>
      <w:r>
        <w:rPr>
          <w:sz w:val="20"/>
        </w:rP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pPr>
        <w:pStyle w:val="0"/>
        <w:spacing w:before="200" w:line-rule="auto"/>
        <w:ind w:firstLine="540"/>
        <w:jc w:val="both"/>
      </w:pPr>
      <w:r>
        <w:rPr>
          <w:sz w:val="20"/>
        </w:rPr>
        <w:t xml:space="preserve">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w:t>
        </w:r>
      </w:hyperlink>
      <w:r>
        <w:rPr>
          <w:sz w:val="20"/>
        </w:rPr>
        <w:t xml:space="preserve">.</w:t>
      </w:r>
    </w:p>
    <w:p>
      <w:pPr>
        <w:pStyle w:val="0"/>
        <w:spacing w:before="200" w:line-rule="auto"/>
        <w:ind w:firstLine="540"/>
        <w:jc w:val="both"/>
      </w:pPr>
      <w:r>
        <w:rPr>
          <w:sz w:val="20"/>
        </w:rPr>
        <w:t xml:space="preserve">V</w:t>
      </w:r>
      <w:r>
        <w:rPr>
          <w:sz w:val="20"/>
          <w:vertAlign w:val="subscript"/>
        </w:rPr>
        <w:t xml:space="preserve">i</w:t>
      </w:r>
      <w:r>
        <w:rPr>
          <w:sz w:val="20"/>
        </w:rP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pPr>
        <w:pStyle w:val="0"/>
        <w:jc w:val="both"/>
      </w:pPr>
      <w:r>
        <w:rPr>
          <w:sz w:val="20"/>
        </w:rPr>
        <w:t xml:space="preserve">(в ред. </w:t>
      </w:r>
      <w:hyperlink w:history="0" r:id="rId787" w:tooltip="Постановление Правительства РФ от 23.02.2019 N 184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23.02.2019 N 184)</w:t>
      </w:r>
    </w:p>
    <w:p>
      <w:pPr>
        <w:pStyle w:val="0"/>
        <w:jc w:val="both"/>
      </w:pPr>
      <w:r>
        <w:rPr>
          <w:sz w:val="20"/>
        </w:rPr>
        <w:t xml:space="preserve">(п. 3(7) введен </w:t>
      </w:r>
      <w:hyperlink w:history="0" r:id="rId788"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Постановлением</w:t>
        </w:r>
      </w:hyperlink>
      <w:r>
        <w:rPr>
          <w:sz w:val="20"/>
        </w:rPr>
        <w:t xml:space="preserve"> Правительства РФ от 28.12.2018 N 1708)</w:t>
      </w:r>
    </w:p>
    <w:p>
      <w:pPr>
        <w:pStyle w:val="0"/>
        <w:spacing w:before="200" w:line-rule="auto"/>
        <w:ind w:firstLine="540"/>
        <w:jc w:val="both"/>
      </w:pPr>
      <w:r>
        <w:rPr>
          <w:sz w:val="20"/>
        </w:rPr>
        <w:t xml:space="preserve">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pPr>
        <w:pStyle w:val="0"/>
        <w:spacing w:before="200" w:line-rule="auto"/>
        <w:ind w:firstLine="540"/>
        <w:jc w:val="both"/>
      </w:pPr>
      <w:r>
        <w:rPr>
          <w:sz w:val="20"/>
        </w:rP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пункту 42</w:t>
        </w:r>
      </w:hyperlink>
      <w:r>
        <w:rPr>
          <w:sz w:val="20"/>
        </w:rPr>
        <w:t xml:space="preserve"> Правил определяется по формуле 4:</w:t>
      </w:r>
    </w:p>
    <w:p>
      <w:pPr>
        <w:pStyle w:val="0"/>
        <w:jc w:val="both"/>
      </w:pPr>
      <w:r>
        <w:rPr>
          <w:sz w:val="20"/>
        </w:rPr>
      </w:r>
    </w:p>
    <w:bookmarkStart w:id="2060" w:name="P2060"/>
    <w:bookmarkEnd w:id="2060"/>
    <w:p>
      <w:pPr>
        <w:pStyle w:val="0"/>
        <w:jc w:val="center"/>
      </w:pPr>
      <w:r>
        <w:rPr>
          <w:sz w:val="20"/>
        </w:rPr>
        <w:t xml:space="preserve">P</w:t>
      </w:r>
      <w:r>
        <w:rPr>
          <w:sz w:val="20"/>
          <w:vertAlign w:val="subscript"/>
        </w:rPr>
        <w:t xml:space="preserve">i</w:t>
      </w:r>
      <w:r>
        <w:rPr>
          <w:sz w:val="20"/>
        </w:rPr>
        <w:t xml:space="preserve"> = n</w:t>
      </w:r>
      <w:r>
        <w:rPr>
          <w:sz w:val="20"/>
          <w:vertAlign w:val="subscript"/>
        </w:rPr>
        <w:t xml:space="preserve">i</w:t>
      </w:r>
      <w:r>
        <w:rPr>
          <w:sz w:val="20"/>
        </w:rPr>
        <w:t xml:space="preserve"> x N</w:t>
      </w:r>
      <w:r>
        <w:rPr>
          <w:sz w:val="20"/>
          <w:vertAlign w:val="subscript"/>
        </w:rPr>
        <w:t xml:space="preserve">j</w:t>
      </w:r>
      <w:r>
        <w:rPr>
          <w:sz w:val="20"/>
        </w:rPr>
        <w:t xml:space="preserve"> x T</w:t>
      </w:r>
      <w:r>
        <w:rPr>
          <w:sz w:val="20"/>
          <w:vertAlign w:val="superscript"/>
        </w:rPr>
        <w:t xml:space="preserve">кр</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N</w:t>
      </w:r>
      <w:r>
        <w:rPr>
          <w:sz w:val="20"/>
          <w:vertAlign w:val="subscript"/>
        </w:rPr>
        <w:t xml:space="preserve">j</w:t>
      </w:r>
      <w:r>
        <w:rPr>
          <w:sz w:val="20"/>
        </w:rPr>
        <w:t xml:space="preserve"> - норматив потребления j-й коммунальной услуги;</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(цена) на коммунальный ресурс, установленный в соответствии с законодательством Российской Федерации;</w:t>
      </w:r>
    </w:p>
    <w:p>
      <w:pPr>
        <w:pStyle w:val="0"/>
        <w:spacing w:before="200" w:line-rule="auto"/>
        <w:ind w:firstLine="540"/>
        <w:jc w:val="both"/>
      </w:pPr>
      <w:r>
        <w:rPr>
          <w:sz w:val="20"/>
        </w:rPr>
        <w:t xml:space="preserve">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пункту 42</w:t>
        </w:r>
      </w:hyperlink>
      <w:r>
        <w:rPr>
          <w:sz w:val="20"/>
        </w:rPr>
        <w:t xml:space="preserve"> Правил определяется по формуле 4(1):</w:t>
      </w:r>
    </w:p>
    <w:p>
      <w:pPr>
        <w:pStyle w:val="0"/>
        <w:jc w:val="both"/>
      </w:pPr>
      <w:r>
        <w:rPr>
          <w:sz w:val="20"/>
        </w:rPr>
      </w:r>
    </w:p>
    <w:bookmarkStart w:id="2068" w:name="P2068"/>
    <w:bookmarkEnd w:id="2068"/>
    <w:p>
      <w:pPr>
        <w:pStyle w:val="0"/>
        <w:jc w:val="center"/>
      </w:pPr>
      <w:r>
        <w:rPr>
          <w:sz w:val="20"/>
        </w:rPr>
        <w:t xml:space="preserve">P</w:t>
      </w:r>
      <w:r>
        <w:rPr>
          <w:sz w:val="20"/>
          <w:vertAlign w:val="subscript"/>
        </w:rPr>
        <w:t xml:space="preserve">i</w:t>
      </w:r>
      <w:r>
        <w:rPr>
          <w:sz w:val="20"/>
        </w:rPr>
        <w:t xml:space="preserve"> = n</w:t>
      </w:r>
      <w:r>
        <w:rPr>
          <w:sz w:val="20"/>
          <w:vertAlign w:val="subscript"/>
        </w:rPr>
        <w:t xml:space="preserve">i</w:t>
      </w:r>
      <w:r>
        <w:rPr>
          <w:sz w:val="20"/>
        </w:rPr>
        <w:t xml:space="preserve"> x N</w:t>
      </w:r>
      <w:r>
        <w:rPr>
          <w:sz w:val="20"/>
          <w:vertAlign w:val="subscript"/>
        </w:rPr>
        <w:t xml:space="preserve">j</w:t>
      </w:r>
      <w:r>
        <w:rPr>
          <w:sz w:val="20"/>
        </w:rPr>
        <w:t xml:space="preserve"> x K</w:t>
      </w:r>
      <w:r>
        <w:rPr>
          <w:sz w:val="20"/>
          <w:vertAlign w:val="subscript"/>
        </w:rPr>
        <w:t xml:space="preserve">пов</w:t>
      </w:r>
      <w:r>
        <w:rPr>
          <w:sz w:val="20"/>
        </w:rPr>
        <w:t xml:space="preserve"> x T</w:t>
      </w:r>
      <w:r>
        <w:rPr>
          <w:sz w:val="20"/>
          <w:vertAlign w:val="superscript"/>
        </w:rPr>
        <w:t xml:space="preserve">кр</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N</w:t>
      </w:r>
      <w:r>
        <w:rPr>
          <w:sz w:val="20"/>
          <w:vertAlign w:val="subscript"/>
        </w:rPr>
        <w:t xml:space="preserve">j</w:t>
      </w:r>
      <w:r>
        <w:rPr>
          <w:sz w:val="20"/>
        </w:rPr>
        <w:t xml:space="preserve"> - норматив потребления j-й коммунальной услуги;</w:t>
      </w:r>
    </w:p>
    <w:p>
      <w:pPr>
        <w:pStyle w:val="0"/>
        <w:spacing w:before="200" w:line-rule="auto"/>
        <w:ind w:firstLine="540"/>
        <w:jc w:val="both"/>
      </w:pPr>
      <w:r>
        <w:rPr>
          <w:sz w:val="20"/>
        </w:rPr>
        <w:t xml:space="preserve">K</w:t>
      </w:r>
      <w:r>
        <w:rPr>
          <w:sz w:val="20"/>
          <w:vertAlign w:val="subscript"/>
        </w:rPr>
        <w:t xml:space="preserve">пов</w:t>
      </w:r>
      <w:r>
        <w:rPr>
          <w:sz w:val="20"/>
        </w:rPr>
        <w:t xml:space="preserve"> - повышающий коэффициент, величина которого в 2016 году принимается равной 1,4, а с 1 января 2017 г. - 1,5.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pPr>
        <w:pStyle w:val="0"/>
        <w:jc w:val="both"/>
      </w:pPr>
      <w:r>
        <w:rPr>
          <w:sz w:val="20"/>
        </w:rPr>
        <w:t xml:space="preserve">(в ред. Постановлений Правительства РФ от 29.06.2020 </w:t>
      </w:r>
      <w:hyperlink w:history="0" r:id="rId789"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29.07.2023 </w:t>
      </w:r>
      <w:hyperlink w:history="0" r:id="rId790"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rPr>
        <w:t xml:space="preserve">)</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(цена) на коммунальный ресурс, установленный в соответствии с законодательством Российской Федерации;</w:t>
      </w:r>
    </w:p>
    <w:p>
      <w:pPr>
        <w:pStyle w:val="0"/>
        <w:spacing w:before="200" w:line-rule="auto"/>
        <w:ind w:firstLine="540"/>
        <w:jc w:val="both"/>
      </w:pPr>
      <w:r>
        <w:rPr>
          <w:sz w:val="20"/>
        </w:rP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пункту 43</w:t>
        </w:r>
      </w:hyperlink>
      <w:r>
        <w:rPr>
          <w:sz w:val="20"/>
        </w:rP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pPr>
        <w:pStyle w:val="0"/>
        <w:spacing w:before="200" w:line-rule="auto"/>
        <w:ind w:firstLine="540"/>
        <w:jc w:val="both"/>
      </w:pPr>
      <w:r>
        <w:rPr>
          <w:sz w:val="20"/>
        </w:rPr>
        <w:t xml:space="preserve">5. Размер платы за коммунальную услугу по газоснабжению:</w:t>
      </w:r>
    </w:p>
    <w:p>
      <w:pPr>
        <w:pStyle w:val="0"/>
        <w:spacing w:before="200" w:line-rule="auto"/>
        <w:ind w:firstLine="540"/>
        <w:jc w:val="both"/>
      </w:pPr>
      <w:r>
        <w:rPr>
          <w:sz w:val="20"/>
        </w:rPr>
        <w:t xml:space="preserve">а) в i-м жилом помещении, не оборудованном индивидуальным или общим (квартирным) прибором учета газа, согласно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пункту 42</w:t>
        </w:r>
      </w:hyperlink>
      <w:r>
        <w:rPr>
          <w:sz w:val="20"/>
        </w:rPr>
        <w:t xml:space="preserve"> Правил определяется по формуле 5:</w:t>
      </w:r>
    </w:p>
    <w:p>
      <w:pPr>
        <w:pStyle w:val="0"/>
        <w:jc w:val="both"/>
      </w:pPr>
      <w:r>
        <w:rPr>
          <w:sz w:val="20"/>
        </w:rPr>
      </w:r>
    </w:p>
    <w:bookmarkStart w:id="2080" w:name="P2080"/>
    <w:bookmarkEnd w:id="2080"/>
    <w:p>
      <w:pPr>
        <w:pStyle w:val="0"/>
        <w:jc w:val="center"/>
      </w:pPr>
      <w:r>
        <w:rPr>
          <w:sz w:val="20"/>
        </w:rPr>
        <w:t xml:space="preserve">P</w:t>
      </w:r>
      <w:r>
        <w:rPr>
          <w:sz w:val="20"/>
          <w:vertAlign w:val="subscript"/>
        </w:rPr>
        <w:t xml:space="preserve">i</w:t>
      </w:r>
      <w:r>
        <w:rPr>
          <w:sz w:val="20"/>
        </w:rPr>
        <w:t xml:space="preserve"> = [(S</w:t>
      </w:r>
      <w:r>
        <w:rPr>
          <w:sz w:val="20"/>
          <w:vertAlign w:val="subscript"/>
        </w:rPr>
        <w:t xml:space="preserve">i</w:t>
      </w:r>
      <w:r>
        <w:rPr>
          <w:sz w:val="20"/>
        </w:rPr>
        <w:t xml:space="preserve"> x N</w:t>
      </w:r>
      <w:r>
        <w:rPr>
          <w:sz w:val="20"/>
          <w:vertAlign w:val="superscript"/>
        </w:rPr>
        <w:t xml:space="preserve">газ.о.</w:t>
      </w:r>
      <w:r>
        <w:rPr>
          <w:sz w:val="20"/>
        </w:rPr>
        <w:t xml:space="preserve">) + (n</w:t>
      </w:r>
      <w:r>
        <w:rPr>
          <w:sz w:val="20"/>
          <w:vertAlign w:val="subscript"/>
        </w:rPr>
        <w:t xml:space="preserve">i</w:t>
      </w:r>
      <w:r>
        <w:rPr>
          <w:sz w:val="20"/>
        </w:rPr>
        <w:t xml:space="preserve"> x N</w:t>
      </w:r>
      <w:r>
        <w:rPr>
          <w:sz w:val="20"/>
          <w:vertAlign w:val="superscript"/>
        </w:rPr>
        <w:t xml:space="preserve">газ.п.</w:t>
      </w:r>
      <w:r>
        <w:rPr>
          <w:sz w:val="20"/>
        </w:rPr>
        <w:t xml:space="preserve">) +</w:t>
      </w:r>
    </w:p>
    <w:p>
      <w:pPr>
        <w:pStyle w:val="0"/>
        <w:jc w:val="center"/>
      </w:pPr>
      <w:r>
        <w:rPr>
          <w:sz w:val="20"/>
        </w:rPr>
        <w:t xml:space="preserve">+ (n</w:t>
      </w:r>
      <w:r>
        <w:rPr>
          <w:sz w:val="20"/>
          <w:vertAlign w:val="subscript"/>
        </w:rPr>
        <w:t xml:space="preserve">i</w:t>
      </w:r>
      <w:r>
        <w:rPr>
          <w:sz w:val="20"/>
        </w:rPr>
        <w:t xml:space="preserve"> x N</w:t>
      </w:r>
      <w:r>
        <w:rPr>
          <w:sz w:val="20"/>
          <w:vertAlign w:val="superscript"/>
        </w:rPr>
        <w:t xml:space="preserve">газ.в.</w:t>
      </w:r>
      <w:r>
        <w:rPr>
          <w:sz w:val="20"/>
        </w:rPr>
        <w:t xml:space="preserve">)] x T</w:t>
      </w:r>
      <w:r>
        <w:rPr>
          <w:sz w:val="20"/>
          <w:vertAlign w:val="superscript"/>
        </w:rPr>
        <w:t xml:space="preserve">г</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sz w:val="20"/>
        </w:rPr>
        <w:t xml:space="preserve">N</w:t>
      </w:r>
      <w:r>
        <w:rPr>
          <w:sz w:val="20"/>
          <w:vertAlign w:val="superscript"/>
        </w:rPr>
        <w:t xml:space="preserve">газ.о.</w:t>
      </w:r>
      <w:r>
        <w:rPr>
          <w:sz w:val="20"/>
        </w:rPr>
        <w:t xml:space="preserve"> - норматив потребления коммунальной услуги по газоснабжению на отопление жилых помещений;</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N</w:t>
      </w:r>
      <w:r>
        <w:rPr>
          <w:sz w:val="20"/>
          <w:vertAlign w:val="superscript"/>
        </w:rPr>
        <w:t xml:space="preserve">газ.п.</w:t>
      </w:r>
      <w:r>
        <w:rPr>
          <w:sz w:val="20"/>
        </w:rPr>
        <w:t xml:space="preserve"> - норматив потребления коммунальной услуги по газоснабжению на приготовление пищи;</w:t>
      </w:r>
    </w:p>
    <w:p>
      <w:pPr>
        <w:pStyle w:val="0"/>
        <w:spacing w:before="200" w:line-rule="auto"/>
        <w:ind w:firstLine="540"/>
        <w:jc w:val="both"/>
      </w:pPr>
      <w:r>
        <w:rPr>
          <w:sz w:val="20"/>
        </w:rPr>
        <w:t xml:space="preserve">N</w:t>
      </w:r>
      <w:r>
        <w:rPr>
          <w:sz w:val="20"/>
          <w:vertAlign w:val="superscript"/>
        </w:rPr>
        <w:t xml:space="preserve">газ.в.</w:t>
      </w:r>
      <w:r>
        <w:rPr>
          <w:sz w:val="20"/>
        </w:rP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pPr>
        <w:pStyle w:val="0"/>
        <w:spacing w:before="200" w:line-rule="auto"/>
        <w:ind w:firstLine="540"/>
        <w:jc w:val="both"/>
      </w:pPr>
      <w:r>
        <w:rPr>
          <w:sz w:val="20"/>
        </w:rPr>
        <w:t xml:space="preserve">T</w:t>
      </w:r>
      <w:r>
        <w:rPr>
          <w:sz w:val="20"/>
          <w:vertAlign w:val="superscript"/>
        </w:rPr>
        <w:t xml:space="preserve">г</w:t>
      </w:r>
      <w:r>
        <w:rPr>
          <w:sz w:val="20"/>
        </w:rPr>
        <w:t xml:space="preserve"> - тариф (цена) на газ, установленный в соответствии с законодательством Российской Федерации;</w:t>
      </w:r>
    </w:p>
    <w:p>
      <w:pPr>
        <w:pStyle w:val="0"/>
        <w:spacing w:before="200" w:line-rule="auto"/>
        <w:ind w:firstLine="540"/>
        <w:jc w:val="both"/>
      </w:pPr>
      <w:r>
        <w:rPr>
          <w:sz w:val="20"/>
        </w:rPr>
        <w:t xml:space="preserve">б) в i-м нежилом помещении, не оборудованном индивидуальным прибором учета газа, согласно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пункту 43</w:t>
        </w:r>
      </w:hyperlink>
      <w:r>
        <w:rPr>
          <w:sz w:val="20"/>
        </w:rP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pPr>
        <w:pStyle w:val="0"/>
        <w:spacing w:before="200" w:line-rule="auto"/>
        <w:ind w:firstLine="540"/>
        <w:jc w:val="both"/>
      </w:pPr>
      <w:r>
        <w:rPr>
          <w:sz w:val="20"/>
        </w:rP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пунктом 42(1)</w:t>
        </w:r>
      </w:hyperlink>
      <w:r>
        <w:rPr>
          <w:sz w:val="20"/>
        </w:rPr>
        <w:t xml:space="preserve"> Правил, на величину, определенную по формуле 6:</w:t>
      </w:r>
    </w:p>
    <w:p>
      <w:pPr>
        <w:pStyle w:val="0"/>
        <w:jc w:val="both"/>
      </w:pPr>
      <w:r>
        <w:rPr>
          <w:sz w:val="20"/>
        </w:rPr>
        <w:t xml:space="preserve">(в ред. </w:t>
      </w:r>
      <w:hyperlink w:history="0" r:id="rId791" w:tooltip="Постановление Правительства РФ от 13.07.2019 N 897 &quot;О внесении изменений в некоторые акты Правительства Российской Федерации по вопросу договорных отношений между собственниками помещений в многоквартирных домах и ресурсоснабжающими организациями&quot; {КонсультантПлюс}">
        <w:r>
          <w:rPr>
            <w:sz w:val="20"/>
            <w:color w:val="0000ff"/>
          </w:rPr>
          <w:t xml:space="preserve">Постановления</w:t>
        </w:r>
      </w:hyperlink>
      <w:r>
        <w:rPr>
          <w:sz w:val="20"/>
        </w:rPr>
        <w:t xml:space="preserve"> Правительства РФ от 13.07.2019 N 897)</w:t>
      </w:r>
    </w:p>
    <w:p>
      <w:pPr>
        <w:pStyle w:val="0"/>
        <w:jc w:val="both"/>
      </w:pPr>
      <w:r>
        <w:rPr>
          <w:sz w:val="20"/>
        </w:rPr>
      </w:r>
    </w:p>
    <w:bookmarkStart w:id="2094" w:name="P2094"/>
    <w:bookmarkEnd w:id="2094"/>
    <w:p>
      <w:pPr>
        <w:pStyle w:val="0"/>
        <w:jc w:val="center"/>
      </w:pPr>
      <w:r>
        <w:rPr>
          <w:position w:val="-25"/>
        </w:rPr>
        <w:drawing>
          <wp:inline distT="0" distB="0" distL="0" distR="0">
            <wp:extent cx="1463040" cy="4464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2">
                      <a:extLst>
                        <a:ext uri="{28A0092B-C50C-407E-A947-70E740481C1C}">
                          <a14:useLocalDpi xmlns:a14="http://schemas.microsoft.com/office/drawing/2010/main" val="0"/>
                        </a:ext>
                      </a:extLst>
                    </a:blip>
                    <a:srcRect/>
                    <a:stretch>
                      <a:fillRect/>
                    </a:stretch>
                  </pic:blipFill>
                  <pic:spPr bwMode="auto">
                    <a:xfrm>
                      <a:off x="0" y="0"/>
                      <a:ext cx="1463040" cy="44640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P</w:t>
      </w:r>
      <w:r>
        <w:rPr>
          <w:sz w:val="20"/>
          <w:vertAlign w:val="subscript"/>
        </w:rPr>
        <w:t xml:space="preserve">i</w:t>
      </w:r>
      <w:r>
        <w:rPr>
          <w:sz w:val="20"/>
        </w:rP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pPr>
        <w:pStyle w:val="0"/>
        <w:spacing w:before="200" w:line-rule="auto"/>
        <w:ind w:firstLine="540"/>
        <w:jc w:val="both"/>
      </w:pPr>
      <w:r>
        <w:rPr>
          <w:sz w:val="20"/>
        </w:rPr>
        <w:t xml:space="preserve">k - количество оснащенных распределителями жилых помещений (квартир) и нежилых помещений в многоквартирном доме;</w:t>
      </w:r>
    </w:p>
    <w:p>
      <w:pPr>
        <w:pStyle w:val="0"/>
        <w:spacing w:before="200" w:line-rule="auto"/>
        <w:ind w:firstLine="540"/>
        <w:jc w:val="both"/>
      </w:pPr>
      <w:r>
        <w:rPr>
          <w:sz w:val="20"/>
        </w:rPr>
        <w:t xml:space="preserve">p - количество распределителей, установленных в i-м жилом помещении (квартире) или нежилом помещении в многоквартирном доме;</w:t>
      </w:r>
    </w:p>
    <w:p>
      <w:pPr>
        <w:pStyle w:val="0"/>
        <w:spacing w:before="200" w:line-rule="auto"/>
        <w:ind w:firstLine="540"/>
        <w:jc w:val="both"/>
      </w:pPr>
      <w:r>
        <w:rPr>
          <w:sz w:val="20"/>
        </w:rPr>
        <w:t xml:space="preserve">m</w:t>
      </w:r>
      <w:r>
        <w:rPr>
          <w:sz w:val="20"/>
          <w:vertAlign w:val="subscript"/>
        </w:rPr>
        <w:t xml:space="preserve">q.i</w:t>
      </w:r>
      <w:r>
        <w:rPr>
          <w:sz w:val="20"/>
        </w:rPr>
        <w:t xml:space="preserve"> -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bookmarkStart w:id="2101" w:name="P2101"/>
    <w:bookmarkEnd w:id="2101"/>
    <w:p>
      <w:pPr>
        <w:pStyle w:val="0"/>
        <w:spacing w:before="200" w:line-rule="auto"/>
        <w:ind w:firstLine="540"/>
        <w:jc w:val="both"/>
      </w:pPr>
      <w:r>
        <w:rPr>
          <w:sz w:val="20"/>
        </w:rPr>
        <w:t xml:space="preserve">6(1). В случаях, предусмотренных </w:t>
      </w:r>
      <w:hyperlink w:history="0" w:anchor="P600" w:tooltip="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
        <w:r>
          <w:rPr>
            <w:sz w:val="20"/>
            <w:color w:val="0000ff"/>
          </w:rPr>
          <w:t xml:space="preserve">пунктом 42(2)</w:t>
        </w:r>
      </w:hyperlink>
      <w:r>
        <w:rPr>
          <w:sz w:val="20"/>
        </w:rP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pPr>
        <w:pStyle w:val="0"/>
        <w:jc w:val="both"/>
      </w:pPr>
      <w:r>
        <w:rPr>
          <w:sz w:val="20"/>
        </w:rPr>
      </w:r>
    </w:p>
    <w:p>
      <w:pPr>
        <w:pStyle w:val="0"/>
        <w:jc w:val="center"/>
      </w:pPr>
      <w:r>
        <w:rPr>
          <w:position w:val="-23"/>
        </w:rPr>
        <w:drawing>
          <wp:inline distT="0" distB="0" distL="0" distR="0">
            <wp:extent cx="1219200" cy="4298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3">
                      <a:extLst>
                        <a:ext uri="{28A0092B-C50C-407E-A947-70E740481C1C}">
                          <a14:useLocalDpi xmlns:a14="http://schemas.microsoft.com/office/drawing/2010/main" val="0"/>
                        </a:ext>
                      </a:extLst>
                    </a:blip>
                    <a:srcRect/>
                    <a:stretch>
                      <a:fillRect/>
                    </a:stretch>
                  </pic:blipFill>
                  <pic:spPr bwMode="auto">
                    <a:xfrm>
                      <a:off x="0" y="0"/>
                      <a:ext cx="1219200" cy="42989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P</w:t>
      </w:r>
      <w:r>
        <w:rPr>
          <w:sz w:val="20"/>
          <w:vertAlign w:val="subscript"/>
        </w:rPr>
        <w:t xml:space="preserve">k.пр</w:t>
      </w:r>
      <w:r>
        <w:rPr>
          <w:sz w:val="20"/>
        </w:rP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помещения (жилого или нежилого) в многоквартирном доме или общая площадь жилого дома;</w:t>
      </w:r>
    </w:p>
    <w:p>
      <w:pPr>
        <w:pStyle w:val="0"/>
        <w:spacing w:before="200" w:line-rule="auto"/>
        <w:ind w:firstLine="540"/>
        <w:jc w:val="both"/>
      </w:pPr>
      <w:r>
        <w:rPr>
          <w:sz w:val="20"/>
        </w:rPr>
        <w:t xml:space="preserve">S</w:t>
      </w:r>
      <w:r>
        <w:rPr>
          <w:sz w:val="20"/>
          <w:vertAlign w:val="subscript"/>
        </w:rPr>
        <w:t xml:space="preserve">об</w:t>
      </w:r>
      <w:r>
        <w:rPr>
          <w:sz w:val="20"/>
        </w:rPr>
        <w:t xml:space="preserve"> - общая площадь всех жилых и нежилых помещений в многоквартирном доме или общая площадь жилого дома;</w:t>
      </w:r>
    </w:p>
    <w:p>
      <w:pPr>
        <w:pStyle w:val="0"/>
        <w:spacing w:before="200" w:line-rule="auto"/>
        <w:ind w:firstLine="540"/>
        <w:jc w:val="both"/>
      </w:pPr>
      <w:r>
        <w:rPr>
          <w:sz w:val="20"/>
        </w:rPr>
        <w:t xml:space="preserve">P</w:t>
      </w:r>
      <w:r>
        <w:rPr>
          <w:sz w:val="20"/>
          <w:vertAlign w:val="subscript"/>
        </w:rPr>
        <w:t xml:space="preserve">fn.i</w:t>
      </w:r>
      <w:r>
        <w:rPr>
          <w:sz w:val="20"/>
        </w:rPr>
        <w:t xml:space="preserve"> - общий размер платы за коммунальную услугу по отоплению в i-м помещении (жилом или нежилом) в многоквартирном доме или в жилом доме за прошедший год.</w:t>
      </w:r>
    </w:p>
    <w:p>
      <w:pPr>
        <w:pStyle w:val="0"/>
        <w:spacing w:before="200" w:line-rule="auto"/>
        <w:ind w:firstLine="540"/>
        <w:jc w:val="both"/>
      </w:pPr>
      <w:r>
        <w:rPr>
          <w:sz w:val="20"/>
        </w:rPr>
        <w:t xml:space="preserve">В случае перехода со способа оплаты коммунальной услуги по отоплению равномерно в течение календарного года с применением норматива потребления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многоквартирном доме за год, в котором происходит изменение способа оплаты, определяется 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pPr>
        <w:pStyle w:val="0"/>
        <w:ind w:firstLine="540"/>
        <w:jc w:val="both"/>
      </w:pPr>
      <w:r>
        <w:rPr>
          <w:sz w:val="20"/>
        </w:rPr>
      </w:r>
    </w:p>
    <w:p>
      <w:pPr>
        <w:pStyle w:val="2"/>
        <w:outlineLvl w:val="2"/>
        <w:jc w:val="center"/>
      </w:pPr>
      <w:r>
        <w:rPr>
          <w:sz w:val="20"/>
        </w:rPr>
        <w:t xml:space="preserve">II. Расчет размера платы за коммунальную услугу,</w:t>
      </w:r>
    </w:p>
    <w:p>
      <w:pPr>
        <w:pStyle w:val="2"/>
        <w:jc w:val="center"/>
      </w:pPr>
      <w:r>
        <w:rPr>
          <w:sz w:val="20"/>
        </w:rPr>
        <w:t xml:space="preserve">предоставленную потребителю за расчетный период</w:t>
      </w:r>
    </w:p>
    <w:p>
      <w:pPr>
        <w:pStyle w:val="2"/>
        <w:jc w:val="center"/>
      </w:pPr>
      <w:r>
        <w:rPr>
          <w:sz w:val="20"/>
        </w:rPr>
        <w:t xml:space="preserve">в занимаемой им j-й комнате (комнатах)</w:t>
      </w:r>
    </w:p>
    <w:p>
      <w:pPr>
        <w:pStyle w:val="2"/>
        <w:jc w:val="center"/>
      </w:pPr>
      <w:r>
        <w:rPr>
          <w:sz w:val="20"/>
        </w:rPr>
        <w:t xml:space="preserve">в i-й коммунальной квартире</w:t>
      </w:r>
    </w:p>
    <w:p>
      <w:pPr>
        <w:pStyle w:val="0"/>
        <w:ind w:firstLine="540"/>
        <w:jc w:val="both"/>
      </w:pPr>
      <w:r>
        <w:rPr>
          <w:sz w:val="20"/>
        </w:rPr>
      </w:r>
    </w:p>
    <w:p>
      <w:pPr>
        <w:pStyle w:val="0"/>
        <w:ind w:firstLine="540"/>
        <w:jc w:val="both"/>
      </w:pPr>
      <w:r>
        <w:rPr>
          <w:sz w:val="20"/>
        </w:rPr>
        <w:t xml:space="preserve">7.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газоснабжению и электроснабжению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7:</w:t>
      </w:r>
    </w:p>
    <w:p>
      <w:pPr>
        <w:pStyle w:val="0"/>
        <w:jc w:val="both"/>
      </w:pPr>
      <w:r>
        <w:rPr>
          <w:sz w:val="20"/>
        </w:rPr>
        <w:t xml:space="preserve">(в ред. </w:t>
      </w:r>
      <w:hyperlink w:history="0" r:id="rId794"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ind w:firstLine="540"/>
        <w:jc w:val="both"/>
      </w:pPr>
      <w:r>
        <w:rPr>
          <w:sz w:val="20"/>
        </w:rPr>
      </w:r>
    </w:p>
    <w:bookmarkStart w:id="2120" w:name="P2120"/>
    <w:bookmarkEnd w:id="2120"/>
    <w:p>
      <w:pPr>
        <w:pStyle w:val="0"/>
        <w:jc w:val="center"/>
      </w:pPr>
      <w:r>
        <w:rPr>
          <w:position w:val="-25"/>
        </w:rPr>
        <w:drawing>
          <wp:inline distT="0" distB="0" distL="0" distR="0">
            <wp:extent cx="1167765"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5">
                      <a:extLst>
                        <a:ext uri="{28A0092B-C50C-407E-A947-70E740481C1C}">
                          <a14:useLocalDpi xmlns:a14="http://schemas.microsoft.com/office/drawing/2010/main" val="0"/>
                        </a:ext>
                      </a:extLst>
                    </a:blip>
                    <a:srcRect/>
                    <a:stretch>
                      <a:fillRect/>
                    </a:stretch>
                  </pic:blipFill>
                  <pic:spPr bwMode="auto">
                    <a:xfrm>
                      <a:off x="0" y="0"/>
                      <a:ext cx="1167765"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Правил;</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на коммунальный ресурс, установленный в соответствии с законодательством Российской Федерации.</w:t>
      </w:r>
    </w:p>
    <w:p>
      <w:pPr>
        <w:pStyle w:val="0"/>
        <w:spacing w:before="200" w:line-rule="auto"/>
        <w:ind w:firstLine="540"/>
        <w:jc w:val="both"/>
      </w:pPr>
      <w:r>
        <w:rPr>
          <w:sz w:val="20"/>
        </w:rPr>
        <w:t xml:space="preserve">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7(1):</w:t>
      </w:r>
    </w:p>
    <w:p>
      <w:pPr>
        <w:pStyle w:val="0"/>
        <w:jc w:val="both"/>
      </w:pPr>
      <w:r>
        <w:rPr>
          <w:sz w:val="20"/>
        </w:rPr>
      </w:r>
    </w:p>
    <w:bookmarkStart w:id="2129" w:name="P2129"/>
    <w:bookmarkEnd w:id="2129"/>
    <w:p>
      <w:pPr>
        <w:pStyle w:val="0"/>
        <w:jc w:val="center"/>
      </w:pPr>
      <w:r>
        <w:rPr>
          <w:position w:val="-26"/>
        </w:rPr>
        <w:drawing>
          <wp:inline distT="0" distB="0" distL="0" distR="0">
            <wp:extent cx="1816100"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6">
                      <a:extLst>
                        <a:ext uri="{28A0092B-C50C-407E-A947-70E740481C1C}">
                          <a14:useLocalDpi xmlns:a14="http://schemas.microsoft.com/office/drawing/2010/main" val="0"/>
                        </a:ext>
                      </a:extLst>
                    </a:blip>
                    <a:srcRect/>
                    <a:stretch>
                      <a:fillRect/>
                    </a:stretch>
                  </pic:blipFill>
                  <pic:spPr bwMode="auto">
                    <a:xfrm>
                      <a:off x="0" y="0"/>
                      <a:ext cx="1816100" cy="4572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w:t>
      </w:r>
      <w:r>
        <w:rPr>
          <w:sz w:val="20"/>
          <w:vertAlign w:val="subscript"/>
        </w:rPr>
        <w:t xml:space="preserve">пов</w:t>
      </w:r>
      <w:r>
        <w:rPr>
          <w:sz w:val="20"/>
        </w:rP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pPr>
        <w:pStyle w:val="0"/>
        <w:jc w:val="both"/>
      </w:pPr>
      <w:r>
        <w:rPr>
          <w:sz w:val="20"/>
        </w:rPr>
        <w:t xml:space="preserve">(в ред. Постановлений Правительства РФ от 29.06.2020 </w:t>
      </w:r>
      <w:hyperlink w:history="0" r:id="rId79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29.07.2023 </w:t>
      </w:r>
      <w:hyperlink w:history="0" r:id="rId798"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rPr>
        <w:t xml:space="preserve">)</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Правил;</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sz w:val="20"/>
        </w:rPr>
        <w:t xml:space="preserve">Т</w:t>
      </w:r>
      <w:r>
        <w:rPr>
          <w:sz w:val="20"/>
          <w:vertAlign w:val="superscript"/>
        </w:rPr>
        <w:t xml:space="preserve">кр</w:t>
      </w:r>
      <w:r>
        <w:rPr>
          <w:sz w:val="20"/>
        </w:rPr>
        <w:t xml:space="preserve"> - тариф на коммунальный ресурс, установленный в соответствии с законодательством Российской Федерации.</w:t>
      </w:r>
    </w:p>
    <w:p>
      <w:pPr>
        <w:pStyle w:val="0"/>
        <w:jc w:val="both"/>
      </w:pPr>
      <w:r>
        <w:rPr>
          <w:sz w:val="20"/>
        </w:rPr>
        <w:t xml:space="preserve">(п. 7(1) введен </w:t>
      </w:r>
      <w:hyperlink w:history="0" r:id="rId79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8. Размер платы за коммунальную услугу по отоплению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8:</w:t>
      </w:r>
    </w:p>
    <w:p>
      <w:pPr>
        <w:pStyle w:val="0"/>
        <w:ind w:firstLine="540"/>
        <w:jc w:val="both"/>
      </w:pPr>
      <w:r>
        <w:rPr>
          <w:sz w:val="20"/>
        </w:rPr>
      </w:r>
    </w:p>
    <w:bookmarkStart w:id="2141" w:name="P2141"/>
    <w:bookmarkEnd w:id="2141"/>
    <w:p>
      <w:pPr>
        <w:pStyle w:val="0"/>
        <w:jc w:val="center"/>
      </w:pPr>
      <w:r>
        <w:rPr>
          <w:position w:val="-25"/>
        </w:rPr>
        <w:drawing>
          <wp:inline distT="0" distB="0" distL="0" distR="0">
            <wp:extent cx="1116965"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0">
                      <a:extLst>
                        <a:ext uri="{28A0092B-C50C-407E-A947-70E740481C1C}">
                          <a14:useLocalDpi xmlns:a14="http://schemas.microsoft.com/office/drawing/2010/main" val="0"/>
                        </a:ext>
                      </a:extLst>
                    </a:blip>
                    <a:srcRect/>
                    <a:stretch>
                      <a:fillRect/>
                    </a:stretch>
                  </pic:blipFill>
                  <pic:spPr bwMode="auto">
                    <a:xfrm>
                      <a:off x="0" y="0"/>
                      <a:ext cx="1116965"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в i-й коммунальной квартире тепловой энергии, определенный согласно </w:t>
      </w:r>
      <w:hyperlink w:history="0" w:anchor="P585"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sz w:val="20"/>
            <w:color w:val="0000ff"/>
          </w:rPr>
          <w:t xml:space="preserve">пункту 42(1)</w:t>
        </w:r>
      </w:hyperlink>
      <w:r>
        <w:rPr>
          <w:sz w:val="20"/>
        </w:rPr>
        <w:t xml:space="preserve"> Правил;</w:t>
      </w:r>
    </w:p>
    <w:p>
      <w:pPr>
        <w:pStyle w:val="0"/>
        <w:jc w:val="both"/>
      </w:pPr>
      <w:r>
        <w:rPr>
          <w:sz w:val="20"/>
        </w:rPr>
        <w:t xml:space="preserve">(в ред. </w:t>
      </w:r>
      <w:hyperlink w:history="0" r:id="rId80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S</w:t>
      </w:r>
      <w:r>
        <w:rPr>
          <w:sz w:val="20"/>
          <w:vertAlign w:val="subscript"/>
        </w:rPr>
        <w:t xml:space="preserve">j.i</w:t>
      </w:r>
      <w:r>
        <w:rPr>
          <w:sz w:val="20"/>
        </w:rPr>
        <w:t xml:space="preserve"> - жилая площадь j-й принадлежащей потребителю (находящейся в его пользовании) комнаты (комнат) в i-й коммунальной квартире;</w:t>
      </w:r>
    </w:p>
    <w:p>
      <w:pPr>
        <w:pStyle w:val="0"/>
        <w:spacing w:before="200" w:line-rule="auto"/>
        <w:ind w:firstLine="540"/>
        <w:jc w:val="both"/>
      </w:pPr>
      <w:r>
        <w:rPr>
          <w:position w:val="-8"/>
        </w:rPr>
        <w:drawing>
          <wp:inline distT="0" distB="0" distL="0" distR="0">
            <wp:extent cx="1809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2">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rPr>
          <w:sz w:val="20"/>
        </w:rPr>
        <w:t xml:space="preserve"> - общая жилая площадь комнат в i-й коммунальной квартире;</w:t>
      </w:r>
    </w:p>
    <w:p>
      <w:pPr>
        <w:pStyle w:val="0"/>
        <w:spacing w:before="200" w:line-rule="auto"/>
        <w:ind w:firstLine="540"/>
        <w:jc w:val="both"/>
      </w:pPr>
      <w:r>
        <w:rPr>
          <w:sz w:val="20"/>
        </w:rPr>
        <w:t xml:space="preserve">T</w:t>
      </w:r>
      <w:r>
        <w:rPr>
          <w:sz w:val="20"/>
          <w:vertAlign w:val="superscript"/>
        </w:rPr>
        <w:t xml:space="preserve">T</w:t>
      </w:r>
      <w:r>
        <w:rPr>
          <w:sz w:val="20"/>
        </w:rPr>
        <w:t xml:space="preserve"> - тариф (цена) на тепловую энергию,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803"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пунктом 50</w:t>
        </w:r>
      </w:hyperlink>
      <w:r>
        <w:rPr>
          <w:sz w:val="20"/>
        </w:rPr>
        <w:t xml:space="preserve"> Правил, согласно указанному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w:t>
        </w:r>
      </w:hyperlink>
      <w:r>
        <w:rPr>
          <w:sz w:val="20"/>
        </w:rPr>
        <w:t xml:space="preserve"> определяется по формуле 9:</w:t>
      </w:r>
    </w:p>
    <w:p>
      <w:pPr>
        <w:pStyle w:val="0"/>
        <w:ind w:firstLine="540"/>
        <w:jc w:val="both"/>
      </w:pPr>
      <w:r>
        <w:rPr>
          <w:sz w:val="20"/>
        </w:rPr>
      </w:r>
    </w:p>
    <w:bookmarkStart w:id="2152" w:name="P2152"/>
    <w:bookmarkEnd w:id="2152"/>
    <w:p>
      <w:pPr>
        <w:pStyle w:val="0"/>
        <w:jc w:val="center"/>
      </w:pPr>
      <w:r>
        <w:rPr>
          <w:position w:val="-25"/>
        </w:rPr>
        <w:drawing>
          <wp:inline distT="0" distB="0" distL="0" distR="0">
            <wp:extent cx="2145030"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4">
                      <a:extLst>
                        <a:ext uri="{28A0092B-C50C-407E-A947-70E740481C1C}">
                          <a14:useLocalDpi xmlns:a14="http://schemas.microsoft.com/office/drawing/2010/main" val="0"/>
                        </a:ext>
                      </a:extLst>
                    </a:blip>
                    <a:srcRect/>
                    <a:stretch>
                      <a:fillRect/>
                    </a:stretch>
                  </pic:blipFill>
                  <pic:spPr bwMode="auto">
                    <a:xfrm>
                      <a:off x="0" y="0"/>
                      <a:ext cx="2145030"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j.i</w:t>
      </w:r>
      <w:r>
        <w:rPr>
          <w:sz w:val="20"/>
        </w:rP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w:t>
        </w:r>
      </w:hyperlink>
      <w:r>
        <w:rPr>
          <w:sz w:val="20"/>
        </w:rPr>
        <w:t xml:space="preserve">;</w:t>
      </w:r>
    </w:p>
    <w:p>
      <w:pPr>
        <w:pStyle w:val="0"/>
        <w:spacing w:before="200" w:line-rule="auto"/>
        <w:ind w:firstLine="540"/>
        <w:jc w:val="both"/>
      </w:pPr>
      <w:r>
        <w:rPr>
          <w:sz w:val="20"/>
        </w:rPr>
        <w:t xml:space="preserve">r - количество комнат в i-й коммунальной квартире;</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sz w:val="20"/>
        </w:rPr>
        <w:t xml:space="preserve">T</w:t>
      </w:r>
      <w:r>
        <w:rPr>
          <w:sz w:val="20"/>
          <w:vertAlign w:val="superscript"/>
        </w:rPr>
        <w:t xml:space="preserve">э</w:t>
      </w:r>
      <w:r>
        <w:rPr>
          <w:sz w:val="20"/>
        </w:rPr>
        <w:t xml:space="preserve"> - тариф на электрическую энергию, установленный в соответствии с законодательством Российской Федерации.</w:t>
      </w:r>
    </w:p>
    <w:p>
      <w:pPr>
        <w:pStyle w:val="0"/>
        <w:ind w:firstLine="540"/>
        <w:jc w:val="both"/>
      </w:pPr>
      <w:r>
        <w:rPr>
          <w:sz w:val="20"/>
        </w:rPr>
      </w:r>
    </w:p>
    <w:p>
      <w:pPr>
        <w:pStyle w:val="2"/>
        <w:outlineLvl w:val="2"/>
        <w:jc w:val="center"/>
      </w:pPr>
      <w:r>
        <w:rPr>
          <w:sz w:val="20"/>
        </w:rPr>
        <w:t xml:space="preserve">II(1). Расчет размера платы</w:t>
      </w:r>
    </w:p>
    <w:p>
      <w:pPr>
        <w:pStyle w:val="2"/>
        <w:jc w:val="center"/>
      </w:pPr>
      <w:r>
        <w:rPr>
          <w:sz w:val="20"/>
        </w:rPr>
        <w:t xml:space="preserve">за коммунальную услугу по обращению с твердыми</w:t>
      </w:r>
    </w:p>
    <w:p>
      <w:pPr>
        <w:pStyle w:val="2"/>
        <w:jc w:val="center"/>
      </w:pPr>
      <w:r>
        <w:rPr>
          <w:sz w:val="20"/>
        </w:rPr>
        <w:t xml:space="preserve">коммунальными отходами, предоставленную потребителю</w:t>
      </w:r>
    </w:p>
    <w:p>
      <w:pPr>
        <w:pStyle w:val="2"/>
        <w:jc w:val="center"/>
      </w:pPr>
      <w:r>
        <w:rPr>
          <w:sz w:val="20"/>
        </w:rPr>
        <w:t xml:space="preserve">за расчетный период в i-м жилом помещении (жилой дом,</w:t>
      </w:r>
    </w:p>
    <w:p>
      <w:pPr>
        <w:pStyle w:val="2"/>
        <w:jc w:val="center"/>
      </w:pPr>
      <w:r>
        <w:rPr>
          <w:sz w:val="20"/>
        </w:rPr>
        <w:t xml:space="preserve">квартира) или нежилом помещении, а также в занимаемой</w:t>
      </w:r>
    </w:p>
    <w:p>
      <w:pPr>
        <w:pStyle w:val="2"/>
        <w:jc w:val="center"/>
      </w:pPr>
      <w:r>
        <w:rPr>
          <w:sz w:val="20"/>
        </w:rPr>
        <w:t xml:space="preserve">им j-й комнате (комнатах) в i-й коммунальной квартире</w:t>
      </w:r>
    </w:p>
    <w:p>
      <w:pPr>
        <w:pStyle w:val="0"/>
        <w:jc w:val="center"/>
      </w:pPr>
      <w:r>
        <w:rPr>
          <w:sz w:val="20"/>
        </w:rPr>
        <w:t xml:space="preserve">(введен </w:t>
      </w:r>
      <w:hyperlink w:history="0" r:id="rId805" w:tooltip="Постановление Правительства РФ от 27.02.2017 N 232 (ред. от 26.08.2023)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27.02.2017 N 232)</w:t>
      </w:r>
    </w:p>
    <w:p>
      <w:pPr>
        <w:pStyle w:val="0"/>
        <w:ind w:firstLine="540"/>
        <w:jc w:val="both"/>
      </w:pPr>
      <w:r>
        <w:rPr>
          <w:sz w:val="20"/>
        </w:rPr>
      </w:r>
    </w:p>
    <w:p>
      <w:pPr>
        <w:pStyle w:val="0"/>
        <w:ind w:firstLine="540"/>
        <w:jc w:val="both"/>
      </w:pPr>
      <w:r>
        <w:rPr>
          <w:sz w:val="20"/>
        </w:rPr>
        <w:t xml:space="preserve">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коммунальных отходов согласно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пункту 148(30)</w:t>
        </w:r>
      </w:hyperlink>
      <w:r>
        <w:rPr>
          <w:sz w:val="20"/>
        </w:rPr>
        <w:t xml:space="preserve"> Правил по формуле 9(1):</w:t>
      </w:r>
    </w:p>
    <w:p>
      <w:pPr>
        <w:pStyle w:val="0"/>
        <w:jc w:val="both"/>
      </w:pPr>
      <w:r>
        <w:rPr>
          <w:sz w:val="20"/>
        </w:rPr>
      </w:r>
    </w:p>
    <w:bookmarkStart w:id="2172" w:name="P2172"/>
    <w:bookmarkEnd w:id="2172"/>
    <w:p>
      <w:pPr>
        <w:pStyle w:val="0"/>
        <w:jc w:val="center"/>
      </w:pPr>
      <w:r>
        <w:rPr>
          <w:position w:val="-23"/>
        </w:rPr>
        <w:drawing>
          <wp:inline distT="0" distB="0" distL="0" distR="0">
            <wp:extent cx="113919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6">
                      <a:extLst>
                        <a:ext uri="{28A0092B-C50C-407E-A947-70E740481C1C}">
                          <a14:useLocalDpi xmlns:a14="http://schemas.microsoft.com/office/drawing/2010/main" val="0"/>
                        </a:ext>
                      </a:extLst>
                    </a:blip>
                    <a:srcRect/>
                    <a:stretch>
                      <a:fillRect/>
                    </a:stretch>
                  </pic:blipFill>
                  <pic:spPr bwMode="auto">
                    <a:xfrm>
                      <a:off x="0" y="0"/>
                      <a:ext cx="1139190" cy="4191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position w:val="-9"/>
        </w:rPr>
        <w:drawing>
          <wp:inline distT="0" distB="0" distL="0" distR="0">
            <wp:extent cx="2286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7">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rPr>
          <w:sz w:val="20"/>
        </w:rPr>
        <w:t xml:space="preserve"> - норматив накопления твердых коммунальных отходов;</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bookmarkStart w:id="2178" w:name="P2178"/>
    <w:bookmarkEnd w:id="2178"/>
    <w:p>
      <w:pPr>
        <w:pStyle w:val="0"/>
        <w:spacing w:before="200" w:line-rule="auto"/>
        <w:ind w:firstLine="540"/>
        <w:jc w:val="both"/>
      </w:pPr>
      <w:r>
        <w:rPr>
          <w:sz w:val="20"/>
        </w:rPr>
        <w:t xml:space="preserve">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пункту 148(30)</w:t>
        </w:r>
      </w:hyperlink>
      <w:r>
        <w:rPr>
          <w:sz w:val="20"/>
        </w:rPr>
        <w:t xml:space="preserve"> Правил по формуле 9(2):</w:t>
      </w:r>
    </w:p>
    <w:p>
      <w:pPr>
        <w:pStyle w:val="0"/>
        <w:jc w:val="both"/>
      </w:pPr>
      <w:r>
        <w:rPr>
          <w:sz w:val="20"/>
        </w:rPr>
      </w:r>
    </w:p>
    <w:bookmarkStart w:id="2180" w:name="P2180"/>
    <w:bookmarkEnd w:id="2180"/>
    <w:p>
      <w:pPr>
        <w:pStyle w:val="0"/>
        <w:jc w:val="center"/>
      </w:pPr>
      <w:r>
        <w:rPr>
          <w:position w:val="-23"/>
        </w:rPr>
        <w:drawing>
          <wp:inline distT="0" distB="0" distL="0" distR="0">
            <wp:extent cx="110871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8">
                      <a:extLst>
                        <a:ext uri="{28A0092B-C50C-407E-A947-70E740481C1C}">
                          <a14:useLocalDpi xmlns:a14="http://schemas.microsoft.com/office/drawing/2010/main" val="0"/>
                        </a:ext>
                      </a:extLst>
                    </a:blip>
                    <a:srcRect/>
                    <a:stretch>
                      <a:fillRect/>
                    </a:stretch>
                  </pic:blipFill>
                  <pic:spPr bwMode="auto">
                    <a:xfrm>
                      <a:off x="0" y="0"/>
                      <a:ext cx="1108710" cy="4191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position w:val="-9"/>
        </w:rPr>
        <w:drawing>
          <wp:inline distT="0" distB="0" distL="0" distR="0">
            <wp:extent cx="2286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7">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rPr>
          <w:sz w:val="20"/>
        </w:rPr>
        <w:t xml:space="preserve"> - норматив накопления твердых коммунальных отходов;</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объема вывезенных контейнеров согласно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пункту 148(30)</w:t>
        </w:r>
      </w:hyperlink>
      <w:r>
        <w:rPr>
          <w:sz w:val="20"/>
        </w:rPr>
        <w:t xml:space="preserve"> Правил по формуле 9(3):</w:t>
      </w:r>
    </w:p>
    <w:p>
      <w:pPr>
        <w:pStyle w:val="0"/>
        <w:jc w:val="both"/>
      </w:pPr>
      <w:r>
        <w:rPr>
          <w:sz w:val="20"/>
        </w:rPr>
      </w:r>
    </w:p>
    <w:bookmarkStart w:id="2188" w:name="P2188"/>
    <w:bookmarkEnd w:id="2188"/>
    <w:p>
      <w:pPr>
        <w:pStyle w:val="0"/>
        <w:jc w:val="center"/>
      </w:pPr>
      <w:r>
        <w:rPr>
          <w:position w:val="-20"/>
        </w:rPr>
        <w:drawing>
          <wp:inline distT="0" distB="0" distL="0" distR="0">
            <wp:extent cx="1062355" cy="3924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9">
                      <a:extLst>
                        <a:ext uri="{28A0092B-C50C-407E-A947-70E740481C1C}">
                          <a14:useLocalDpi xmlns:a14="http://schemas.microsoft.com/office/drawing/2010/main" val="0"/>
                        </a:ext>
                      </a:extLst>
                    </a:blip>
                    <a:srcRect/>
                    <a:stretch>
                      <a:fillRect/>
                    </a:stretch>
                  </pic:blipFill>
                  <pic:spPr bwMode="auto">
                    <a:xfrm>
                      <a:off x="0" y="0"/>
                      <a:ext cx="1062355" cy="39243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n - расчетное количество граждан, использующих место (площадку) накопления твердых коммунальных отходов;</w:t>
      </w:r>
    </w:p>
    <w:p>
      <w:pPr>
        <w:pStyle w:val="0"/>
        <w:jc w:val="both"/>
      </w:pPr>
      <w:r>
        <w:rPr>
          <w:sz w:val="20"/>
        </w:rPr>
        <w:t xml:space="preserve">(в ред. </w:t>
      </w:r>
      <w:hyperlink w:history="0" r:id="rId810"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V - объем контейнеров, вывезенных с места (площадки) накопления твердых коммунальных отходов, за расчетный период;</w:t>
      </w:r>
    </w:p>
    <w:p>
      <w:pPr>
        <w:pStyle w:val="0"/>
        <w:jc w:val="both"/>
      </w:pPr>
      <w:r>
        <w:rPr>
          <w:sz w:val="20"/>
        </w:rPr>
        <w:t xml:space="preserve">(в ред. </w:t>
      </w:r>
      <w:hyperlink w:history="0" r:id="rId811"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пункту 148(30)</w:t>
        </w:r>
      </w:hyperlink>
      <w:r>
        <w:rPr>
          <w:sz w:val="20"/>
        </w:rPr>
        <w:t xml:space="preserve"> Правил по формуле 9(4):</w:t>
      </w:r>
    </w:p>
    <w:p>
      <w:pPr>
        <w:pStyle w:val="0"/>
        <w:jc w:val="both"/>
      </w:pPr>
      <w:r>
        <w:rPr>
          <w:sz w:val="20"/>
        </w:rPr>
      </w:r>
    </w:p>
    <w:bookmarkStart w:id="2199" w:name="P2199"/>
    <w:bookmarkEnd w:id="2199"/>
    <w:p>
      <w:pPr>
        <w:pStyle w:val="0"/>
        <w:jc w:val="center"/>
      </w:pPr>
      <w:r>
        <w:rPr>
          <w:position w:val="-23"/>
        </w:rPr>
        <w:drawing>
          <wp:inline distT="0" distB="0" distL="0" distR="0">
            <wp:extent cx="1108710" cy="4298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2">
                      <a:extLst>
                        <a:ext uri="{28A0092B-C50C-407E-A947-70E740481C1C}">
                          <a14:useLocalDpi xmlns:a14="http://schemas.microsoft.com/office/drawing/2010/main" val="0"/>
                        </a:ext>
                      </a:extLst>
                    </a:blip>
                    <a:srcRect/>
                    <a:stretch>
                      <a:fillRect/>
                    </a:stretch>
                  </pic:blipFill>
                  <pic:spPr bwMode="auto">
                    <a:xfrm>
                      <a:off x="0" y="0"/>
                      <a:ext cx="1108710" cy="42989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sz w:val="20"/>
        </w:rPr>
        <w:t xml:space="preserve">S</w:t>
      </w:r>
      <w:r>
        <w:rPr>
          <w:sz w:val="20"/>
          <w:vertAlign w:val="subscript"/>
        </w:rPr>
        <w:t xml:space="preserve">об</w:t>
      </w:r>
      <w:r>
        <w:rPr>
          <w:sz w:val="20"/>
        </w:rPr>
        <w:t xml:space="preserve"> - общая площадь всех жилых и нежилых помещений многоквартирного дома;</w:t>
      </w:r>
    </w:p>
    <w:p>
      <w:pPr>
        <w:pStyle w:val="0"/>
        <w:spacing w:before="200" w:line-rule="auto"/>
        <w:ind w:firstLine="540"/>
        <w:jc w:val="both"/>
      </w:pPr>
      <w:r>
        <w:rPr>
          <w:sz w:val="20"/>
        </w:rPr>
        <w:t xml:space="preserve">V - объем контейнеров, вывезенных с места (площадки) накопления твердых коммунальных отходов, за расчетный период;</w:t>
      </w:r>
    </w:p>
    <w:p>
      <w:pPr>
        <w:pStyle w:val="0"/>
        <w:jc w:val="both"/>
      </w:pPr>
      <w:r>
        <w:rPr>
          <w:sz w:val="20"/>
        </w:rPr>
        <w:t xml:space="preserve">(в ред. </w:t>
      </w:r>
      <w:hyperlink w:history="0" r:id="rId813"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history="0" w:anchor="P1393"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sz w:val="20"/>
            <w:color w:val="0000ff"/>
          </w:rPr>
          <w:t xml:space="preserve">пункту 148(38)</w:t>
        </w:r>
      </w:hyperlink>
      <w:r>
        <w:rPr>
          <w:sz w:val="20"/>
        </w:rPr>
        <w:t xml:space="preserve"> Правил по формуле 9(5):</w:t>
      </w:r>
    </w:p>
    <w:p>
      <w:pPr>
        <w:pStyle w:val="0"/>
        <w:jc w:val="both"/>
      </w:pPr>
      <w:r>
        <w:rPr>
          <w:sz w:val="20"/>
        </w:rPr>
      </w:r>
    </w:p>
    <w:bookmarkStart w:id="2209" w:name="P2209"/>
    <w:bookmarkEnd w:id="2209"/>
    <w:p>
      <w:pPr>
        <w:pStyle w:val="0"/>
        <w:jc w:val="center"/>
      </w:pPr>
      <w:r>
        <w:rPr>
          <w:position w:val="-14"/>
        </w:rPr>
        <w:drawing>
          <wp:inline distT="0" distB="0" distL="0" distR="0">
            <wp:extent cx="139446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4">
                      <a:extLst>
                        <a:ext uri="{28A0092B-C50C-407E-A947-70E740481C1C}">
                          <a14:useLocalDpi xmlns:a14="http://schemas.microsoft.com/office/drawing/2010/main" val="0"/>
                        </a:ext>
                      </a:extLst>
                    </a:blip>
                    <a:srcRect/>
                    <a:stretch>
                      <a:fillRect/>
                    </a:stretch>
                  </pic:blipFill>
                  <pic:spPr bwMode="auto">
                    <a:xfrm>
                      <a:off x="0" y="0"/>
                      <a:ext cx="1394460" cy="3048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bscript"/>
        </w:rPr>
        <w:t xml:space="preserve">i</w:t>
      </w:r>
      <w:r>
        <w:rPr>
          <w:sz w:val="20"/>
        </w:rPr>
        <w:t xml:space="preserve"> - количество расчетных единиц для i-го нежилого помещения, установленных исполнительным органом субъекта Российской Федерации для данной категории объектов в соответствии с </w:t>
      </w:r>
      <w:hyperlink w:history="0" r:id="rId815"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 Утратил силу или отменен {КонсультантПлюс}">
        <w:r>
          <w:rPr>
            <w:sz w:val="20"/>
            <w:color w:val="0000ff"/>
          </w:rPr>
          <w:t xml:space="preserve">Правилами</w:t>
        </w:r>
      </w:hyperlink>
      <w:r>
        <w:rPr>
          <w:sz w:val="20"/>
        </w:rP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pPr>
        <w:pStyle w:val="0"/>
        <w:jc w:val="both"/>
      </w:pPr>
      <w:r>
        <w:rPr>
          <w:sz w:val="20"/>
        </w:rPr>
        <w:t xml:space="preserve">(в ред. </w:t>
      </w:r>
      <w:hyperlink w:history="0" r:id="rId816"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16.11.2022 N 2076)</w:t>
      </w:r>
    </w:p>
    <w:p>
      <w:pPr>
        <w:pStyle w:val="0"/>
        <w:spacing w:before="200" w:line-rule="auto"/>
        <w:ind w:firstLine="540"/>
        <w:jc w:val="both"/>
      </w:pPr>
      <w:r>
        <w:rPr>
          <w:position w:val="-10"/>
        </w:rPr>
        <w:drawing>
          <wp:inline distT="0" distB="0" distL="0" distR="0">
            <wp:extent cx="221615" cy="254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7">
                      <a:extLst>
                        <a:ext uri="{28A0092B-C50C-407E-A947-70E740481C1C}">
                          <a14:useLocalDpi xmlns:a14="http://schemas.microsoft.com/office/drawing/2010/main" val="0"/>
                        </a:ext>
                      </a:extLst>
                    </a:blip>
                    <a:srcRect/>
                    <a:stretch>
                      <a:fillRect/>
                    </a:stretch>
                  </pic:blipFill>
                  <pic:spPr bwMode="auto">
                    <a:xfrm>
                      <a:off x="0" y="0"/>
                      <a:ext cx="221615" cy="254000"/>
                    </a:xfrm>
                    <a:prstGeom prst="rect">
                      <a:avLst/>
                    </a:prstGeom>
                    <a:noFill/>
                    <a:ln>
                      <a:noFill/>
                    </a:ln>
                  </pic:spPr>
                </pic:pic>
              </a:graphicData>
            </a:graphic>
          </wp:inline>
        </w:drawing>
      </w:r>
      <w:r>
        <w:rPr>
          <w:sz w:val="20"/>
        </w:rPr>
        <w:t xml:space="preserve"> - норматив накопления твердых коммунальных отходов в соответствии с </w:t>
      </w:r>
      <w:hyperlink w:history="0" r:id="rId818"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 Утратил силу или отменен {КонсультантПлюс}">
        <w:r>
          <w:rPr>
            <w:sz w:val="20"/>
            <w:color w:val="0000ff"/>
          </w:rPr>
          <w:t xml:space="preserve">Правилами</w:t>
        </w:r>
      </w:hyperlink>
      <w:r>
        <w:rPr>
          <w:sz w:val="20"/>
        </w:rP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history="0" w:anchor="P1393"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sz w:val="20"/>
            <w:color w:val="0000ff"/>
          </w:rPr>
          <w:t xml:space="preserve">пункту 148(38)</w:t>
        </w:r>
      </w:hyperlink>
      <w:r>
        <w:rPr>
          <w:sz w:val="20"/>
        </w:rPr>
        <w:t xml:space="preserve"> Правил по формуле 9(6):</w:t>
      </w:r>
    </w:p>
    <w:p>
      <w:pPr>
        <w:pStyle w:val="0"/>
        <w:jc w:val="both"/>
      </w:pPr>
      <w:r>
        <w:rPr>
          <w:sz w:val="20"/>
        </w:rPr>
      </w:r>
    </w:p>
    <w:bookmarkStart w:id="2218" w:name="P2218"/>
    <w:bookmarkEnd w:id="2218"/>
    <w:p>
      <w:pPr>
        <w:pStyle w:val="0"/>
        <w:jc w:val="center"/>
      </w:pPr>
      <w:r>
        <w:rPr>
          <w:sz w:val="20"/>
        </w:rPr>
        <w:t xml:space="preserve">P</w:t>
      </w:r>
      <w:r>
        <w:rPr>
          <w:sz w:val="20"/>
          <w:vertAlign w:val="subscript"/>
        </w:rPr>
        <w:t xml:space="preserve">i</w:t>
      </w:r>
      <w:r>
        <w:rPr>
          <w:sz w:val="20"/>
        </w:rPr>
        <w:t xml:space="preserve"> = V x T</w:t>
      </w:r>
      <w:r>
        <w:rPr>
          <w:sz w:val="20"/>
          <w:vertAlign w:val="superscript"/>
        </w:rPr>
        <w:t xml:space="preserve">отх</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 - объем контейнеров, вывезенных с места (площадки) накопления твердых коммунальных отходов, рассчитанный в соответствии с </w:t>
      </w:r>
      <w:hyperlink w:history="0" r:id="rId819" w:tooltip="Постановление Правительства РФ от 03.06.2016 N 505 (ред. от 15.09.2018) &quot;Об утверждении Правил коммерческого учета объема и (или) массы твердых коммунальных отходов&quot; {КонсультантПлюс}">
        <w:r>
          <w:rPr>
            <w:sz w:val="20"/>
            <w:color w:val="0000ff"/>
          </w:rPr>
          <w:t xml:space="preserve">Правилами</w:t>
        </w:r>
      </w:hyperlink>
      <w:r>
        <w:rPr>
          <w:sz w:val="20"/>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коммерческого учета объема и (или) массы твердых коммунальных отходов", за расчетный период;</w:t>
      </w:r>
    </w:p>
    <w:p>
      <w:pPr>
        <w:pStyle w:val="0"/>
        <w:jc w:val="both"/>
      </w:pPr>
      <w:r>
        <w:rPr>
          <w:sz w:val="20"/>
        </w:rPr>
        <w:t xml:space="preserve">(в ред. </w:t>
      </w:r>
      <w:hyperlink w:history="0" r:id="rId820" w:tooltip="Постановление Правительства РФ от 15.12.2018 N 1572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15.12.2018 N 1572)</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9(7).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history="0" w:anchor="P1381" w:tooltip="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формулой 9(7) приложения N 2 к настоящим Правилам.">
        <w:r>
          <w:rPr>
            <w:sz w:val="20"/>
            <w:color w:val="0000ff"/>
          </w:rPr>
          <w:t xml:space="preserve">абзацу первому пункта 148(31)</w:t>
        </w:r>
      </w:hyperlink>
      <w:r>
        <w:rPr>
          <w:sz w:val="20"/>
        </w:rPr>
        <w:t xml:space="preserve"> Правил по формуле 9(7):</w:t>
      </w:r>
    </w:p>
    <w:p>
      <w:pPr>
        <w:pStyle w:val="0"/>
        <w:jc w:val="both"/>
      </w:pPr>
      <w:r>
        <w:rPr>
          <w:sz w:val="20"/>
        </w:rPr>
      </w:r>
    </w:p>
    <w:bookmarkStart w:id="2226" w:name="P2226"/>
    <w:bookmarkEnd w:id="2226"/>
    <w:p>
      <w:pPr>
        <w:pStyle w:val="0"/>
        <w:jc w:val="center"/>
      </w:pPr>
      <w:r>
        <w:rPr>
          <w:position w:val="-25"/>
        </w:rPr>
        <w:drawing>
          <wp:inline distT="0" distB="0" distL="0" distR="0">
            <wp:extent cx="1108710" cy="4464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1">
                      <a:extLst>
                        <a:ext uri="{28A0092B-C50C-407E-A947-70E740481C1C}">
                          <a14:useLocalDpi xmlns:a14="http://schemas.microsoft.com/office/drawing/2010/main" val="0"/>
                        </a:ext>
                      </a:extLst>
                    </a:blip>
                    <a:srcRect/>
                    <a:stretch>
                      <a:fillRect/>
                    </a:stretch>
                  </pic:blipFill>
                  <pic:spPr bwMode="auto">
                    <a:xfrm>
                      <a:off x="0" y="0"/>
                      <a:ext cx="1108710" cy="44640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пунктом 148(30)</w:t>
        </w:r>
      </w:hyperlink>
      <w:r>
        <w:rPr>
          <w:sz w:val="20"/>
        </w:rPr>
        <w:t xml:space="preserve"> Правил;</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9(8).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общей площади j-й комнаты (комнат) в i-й коммунальной квартире согласно </w:t>
      </w:r>
      <w:hyperlink w:history="0" w:anchor="P1382" w:tooltip="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формулой 9(8) приложения N 2 к настоящим Пр...">
        <w:r>
          <w:rPr>
            <w:sz w:val="20"/>
            <w:color w:val="0000ff"/>
          </w:rPr>
          <w:t xml:space="preserve">абзацу второму пункта 148(31)</w:t>
        </w:r>
      </w:hyperlink>
      <w:r>
        <w:rPr>
          <w:sz w:val="20"/>
        </w:rPr>
        <w:t xml:space="preserve"> Правил по формуле 9(8):</w:t>
      </w:r>
    </w:p>
    <w:p>
      <w:pPr>
        <w:pStyle w:val="0"/>
        <w:jc w:val="both"/>
      </w:pPr>
      <w:r>
        <w:rPr>
          <w:sz w:val="20"/>
        </w:rPr>
      </w:r>
    </w:p>
    <w:bookmarkStart w:id="2235" w:name="P2235"/>
    <w:bookmarkEnd w:id="2235"/>
    <w:p>
      <w:pPr>
        <w:pStyle w:val="0"/>
        <w:jc w:val="center"/>
      </w:pPr>
      <w:r>
        <w:rPr>
          <w:position w:val="-25"/>
        </w:rPr>
        <w:drawing>
          <wp:inline distT="0" distB="0" distL="0" distR="0">
            <wp:extent cx="1104900" cy="4464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2">
                      <a:extLst>
                        <a:ext uri="{28A0092B-C50C-407E-A947-70E740481C1C}">
                          <a14:useLocalDpi xmlns:a14="http://schemas.microsoft.com/office/drawing/2010/main" val="0"/>
                        </a:ext>
                      </a:extLst>
                    </a:blip>
                    <a:srcRect/>
                    <a:stretch>
                      <a:fillRect/>
                    </a:stretch>
                  </pic:blipFill>
                  <pic:spPr bwMode="auto">
                    <a:xfrm>
                      <a:off x="0" y="0"/>
                      <a:ext cx="1104900" cy="44640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ji</w:t>
      </w:r>
      <w:r>
        <w:rPr>
          <w:sz w:val="20"/>
        </w:rPr>
        <w:t xml:space="preserve"> - жилая площадь j-й принадлежащей потребителю (находящейся в его пользовании) комнаты (комнат) в i-й коммунальной квартире;</w:t>
      </w:r>
    </w:p>
    <w:p>
      <w:pPr>
        <w:pStyle w:val="0"/>
        <w:spacing w:before="200" w:line-rule="auto"/>
        <w:ind w:firstLine="540"/>
        <w:jc w:val="both"/>
      </w:pPr>
      <w:r>
        <w:rPr>
          <w:position w:val="-9"/>
        </w:rPr>
        <w:drawing>
          <wp:inline distT="0" distB="0" distL="0" distR="0">
            <wp:extent cx="177165"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3">
                      <a:extLst>
                        <a:ext uri="{28A0092B-C50C-407E-A947-70E740481C1C}">
                          <a14:useLocalDpi xmlns:a14="http://schemas.microsoft.com/office/drawing/2010/main" val="0"/>
                        </a:ext>
                      </a:extLst>
                    </a:blip>
                    <a:srcRect/>
                    <a:stretch>
                      <a:fillRect/>
                    </a:stretch>
                  </pic:blipFill>
                  <pic:spPr bwMode="auto">
                    <a:xfrm>
                      <a:off x="0" y="0"/>
                      <a:ext cx="177165" cy="241300"/>
                    </a:xfrm>
                    <a:prstGeom prst="rect">
                      <a:avLst/>
                    </a:prstGeom>
                    <a:noFill/>
                    <a:ln>
                      <a:noFill/>
                    </a:ln>
                  </pic:spPr>
                </pic:pic>
              </a:graphicData>
            </a:graphic>
          </wp:inline>
        </w:drawing>
      </w:r>
      <w:r>
        <w:rPr>
          <w:sz w:val="20"/>
        </w:rPr>
        <w:t xml:space="preserve"> - общая жилая площадь комнат в i-й коммунальной квартире;</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history="0" w:anchor="P137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sz w:val="20"/>
            <w:color w:val="0000ff"/>
          </w:rPr>
          <w:t xml:space="preserve">пунктом 148(30)</w:t>
        </w:r>
      </w:hyperlink>
      <w:r>
        <w:rPr>
          <w:sz w:val="20"/>
        </w:rPr>
        <w:t xml:space="preserve"> Правил;</w:t>
      </w:r>
    </w:p>
    <w:p>
      <w:pPr>
        <w:pStyle w:val="0"/>
        <w:spacing w:before="200" w:line-rule="auto"/>
        <w:ind w:firstLine="540"/>
        <w:jc w:val="both"/>
      </w:pPr>
      <w:r>
        <w:rPr>
          <w:sz w:val="20"/>
        </w:rPr>
        <w:t xml:space="preserve">T</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ind w:firstLine="540"/>
        <w:jc w:val="both"/>
      </w:pPr>
      <w:r>
        <w:rPr>
          <w:sz w:val="20"/>
        </w:rPr>
      </w:r>
    </w:p>
    <w:p>
      <w:pPr>
        <w:pStyle w:val="2"/>
        <w:outlineLvl w:val="2"/>
        <w:jc w:val="center"/>
      </w:pPr>
      <w:r>
        <w:rPr>
          <w:sz w:val="20"/>
        </w:rPr>
        <w:t xml:space="preserve">III. Расчет размера платы за коммунальную услугу,</w:t>
      </w:r>
    </w:p>
    <w:p>
      <w:pPr>
        <w:pStyle w:val="2"/>
        <w:jc w:val="center"/>
      </w:pPr>
      <w:r>
        <w:rPr>
          <w:sz w:val="20"/>
        </w:rPr>
        <w:t xml:space="preserve">предоставленную за расчетный период на общедомовые нужды</w:t>
      </w:r>
    </w:p>
    <w:p>
      <w:pPr>
        <w:pStyle w:val="2"/>
        <w:jc w:val="center"/>
      </w:pPr>
      <w:r>
        <w:rPr>
          <w:sz w:val="20"/>
        </w:rPr>
        <w:t xml:space="preserve">в многоквартирном доме</w:t>
      </w:r>
    </w:p>
    <w:p>
      <w:pPr>
        <w:pStyle w:val="0"/>
        <w:ind w:firstLine="540"/>
        <w:jc w:val="both"/>
      </w:pPr>
      <w:r>
        <w:rPr>
          <w:sz w:val="20"/>
        </w:rPr>
      </w:r>
    </w:p>
    <w:p>
      <w:pPr>
        <w:pStyle w:val="0"/>
        <w:ind w:firstLine="540"/>
        <w:jc w:val="both"/>
      </w:pPr>
      <w:r>
        <w:rPr>
          <w:sz w:val="20"/>
        </w:rP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пунктам 44</w:t>
        </w:r>
      </w:hyperlink>
      <w:r>
        <w:rPr>
          <w:sz w:val="20"/>
        </w:rPr>
        <w:t xml:space="preserve"> - </w:t>
      </w:r>
      <w:hyperlink w:history="0" w:anchor="P623"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ил, определяется в соответствии с формулой 10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
        <w:r>
          <w:rPr>
            <w:sz w:val="20"/>
            <w:color w:val="0000ff"/>
          </w:rPr>
          <w:t xml:space="preserve">48</w:t>
        </w:r>
      </w:hyperlink>
      <w:r>
        <w:rPr>
          <w:sz w:val="20"/>
        </w:rPr>
        <w:t xml:space="preserve"> Правил определяется по формуле 10:</w:t>
      </w:r>
    </w:p>
    <w:p>
      <w:pPr>
        <w:pStyle w:val="0"/>
        <w:ind w:firstLine="540"/>
        <w:jc w:val="both"/>
      </w:pPr>
      <w:r>
        <w:rPr>
          <w:sz w:val="20"/>
        </w:rPr>
      </w:r>
    </w:p>
    <w:bookmarkStart w:id="2249" w:name="P2249"/>
    <w:bookmarkEnd w:id="2249"/>
    <w:p>
      <w:pPr>
        <w:pStyle w:val="0"/>
        <w:jc w:val="center"/>
      </w:pPr>
      <w:r>
        <w:rPr>
          <w:position w:val="-8"/>
        </w:rPr>
        <w:drawing>
          <wp:inline distT="0" distB="0" distL="0" distR="0">
            <wp:extent cx="102806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4">
                      <a:extLst>
                        <a:ext uri="{28A0092B-C50C-407E-A947-70E740481C1C}">
                          <a14:useLocalDpi xmlns:a14="http://schemas.microsoft.com/office/drawing/2010/main" val="0"/>
                        </a:ext>
                      </a:extLst>
                    </a:blip>
                    <a:srcRect/>
                    <a:stretch>
                      <a:fillRect/>
                    </a:stretch>
                  </pic:blipFill>
                  <pic:spPr bwMode="auto">
                    <a:xfrm>
                      <a:off x="0" y="0"/>
                      <a:ext cx="1028065" cy="23876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30480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5">
                      <a:extLst>
                        <a:ext uri="{28A0092B-C50C-407E-A947-70E740481C1C}">
                          <a14:useLocalDpi xmlns:a14="http://schemas.microsoft.com/office/drawing/2010/main" val="0"/>
                        </a:ext>
                      </a:extLst>
                    </a:blip>
                    <a:srcRect/>
                    <a:stretch>
                      <a:fillRect/>
                    </a:stretch>
                  </pic:blipFill>
                  <pic:spPr bwMode="auto">
                    <a:xfrm>
                      <a:off x="0" y="0"/>
                      <a:ext cx="304800" cy="238760"/>
                    </a:xfrm>
                    <a:prstGeom prst="rect">
                      <a:avLst/>
                    </a:prstGeom>
                    <a:noFill/>
                    <a:ln>
                      <a:noFill/>
                    </a:ln>
                  </pic:spPr>
                </pic:pic>
              </a:graphicData>
            </a:graphic>
          </wp:inline>
        </w:drawing>
      </w:r>
      <w:r>
        <w:rPr>
          <w:sz w:val="20"/>
        </w:rPr>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на соответствующий коммунальный ресурс, установленный в соответствии с законодательством Российской Федерации.</w:t>
      </w:r>
    </w:p>
    <w:bookmarkStart w:id="2254" w:name="P2254"/>
    <w:bookmarkEnd w:id="2254"/>
    <w:p>
      <w:pPr>
        <w:pStyle w:val="0"/>
        <w:spacing w:before="200" w:line-rule="auto"/>
        <w:ind w:firstLine="540"/>
        <w:jc w:val="both"/>
      </w:pPr>
      <w:r>
        <w:rPr>
          <w:sz w:val="20"/>
        </w:rPr>
        <w:t xml:space="preserve">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pPr>
        <w:pStyle w:val="0"/>
        <w:ind w:firstLine="540"/>
        <w:jc w:val="both"/>
      </w:pPr>
      <w:r>
        <w:rPr>
          <w:sz w:val="20"/>
        </w:rPr>
      </w:r>
    </w:p>
    <w:bookmarkStart w:id="2256" w:name="P2256"/>
    <w:bookmarkEnd w:id="2256"/>
    <w:p>
      <w:pPr>
        <w:pStyle w:val="0"/>
        <w:jc w:val="center"/>
      </w:pPr>
      <w:r>
        <w:rPr>
          <w:position w:val="-20"/>
        </w:rPr>
        <w:drawing>
          <wp:inline distT="0" distB="0" distL="0" distR="0">
            <wp:extent cx="3848100" cy="3898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6">
                      <a:extLst>
                        <a:ext uri="{28A0092B-C50C-407E-A947-70E740481C1C}">
                          <a14:useLocalDpi xmlns:a14="http://schemas.microsoft.com/office/drawing/2010/main" val="0"/>
                        </a:ext>
                      </a:extLst>
                    </a:blip>
                    <a:srcRect/>
                    <a:stretch>
                      <a:fillRect/>
                    </a:stretch>
                  </pic:blipFill>
                  <pic:spPr bwMode="auto">
                    <a:xfrm>
                      <a:off x="0" y="0"/>
                      <a:ext cx="3848100" cy="38989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 59(1)</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пункта</w:t>
        </w:r>
      </w:hyperlink>
      <w:r>
        <w:rPr>
          <w:sz w:val="20"/>
        </w:rPr>
        <w:t xml:space="preserve">;</w:t>
      </w:r>
    </w:p>
    <w:p>
      <w:pPr>
        <w:pStyle w:val="0"/>
        <w:jc w:val="both"/>
      </w:pPr>
      <w:r>
        <w:rPr>
          <w:sz w:val="20"/>
        </w:rPr>
        <w:t xml:space="preserve">(в ред. </w:t>
      </w:r>
      <w:hyperlink w:history="0" r:id="rId82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position w:val="-8"/>
        </w:rPr>
        <w:drawing>
          <wp:inline distT="0" distB="0" distL="0" distR="0">
            <wp:extent cx="3333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8">
                      <a:extLst>
                        <a:ext uri="{28A0092B-C50C-407E-A947-70E740481C1C}">
                          <a14:useLocalDpi xmlns:a14="http://schemas.microsoft.com/office/drawing/2010/main" val="0"/>
                        </a:ext>
                      </a:extLst>
                    </a:blip>
                    <a:srcRect/>
                    <a:stretch>
                      <a:fillRect/>
                    </a:stretch>
                  </pic:blipFill>
                  <pic:spPr bwMode="auto">
                    <a:xfrm>
                      <a:off x="0" y="0"/>
                      <a:ext cx="333375" cy="238760"/>
                    </a:xfrm>
                    <a:prstGeom prst="rect">
                      <a:avLst/>
                    </a:prstGeom>
                    <a:noFill/>
                    <a:ln>
                      <a:noFill/>
                    </a:ln>
                  </pic:spPr>
                </pic:pic>
              </a:graphicData>
            </a:graphic>
          </wp:inline>
        </w:drawing>
      </w:r>
      <w:r>
        <w:rPr>
          <w:sz w:val="20"/>
        </w:rPr>
        <w:t xml:space="preserve"> - объем (количество) холодной воды, потребленный за расчетный период в u-м нежилом помещении, определенный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Правил;</w:t>
      </w:r>
    </w:p>
    <w:p>
      <w:pPr>
        <w:pStyle w:val="0"/>
        <w:spacing w:before="200" w:line-rule="auto"/>
        <w:ind w:firstLine="540"/>
        <w:jc w:val="both"/>
      </w:pPr>
      <w:r>
        <w:rPr>
          <w:position w:val="-8"/>
        </w:rPr>
        <w:drawing>
          <wp:inline distT="0" distB="0" distL="0" distR="0">
            <wp:extent cx="4095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9">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rPr>
          <w:sz w:val="20"/>
        </w:rPr>
        <w:t xml:space="preserve"> -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pPr>
        <w:pStyle w:val="0"/>
        <w:spacing w:before="200" w:line-rule="auto"/>
        <w:ind w:firstLine="540"/>
        <w:jc w:val="both"/>
      </w:pPr>
      <w:r>
        <w:rPr>
          <w:position w:val="-8"/>
        </w:rPr>
        <w:drawing>
          <wp:inline distT="0" distB="0" distL="0" distR="0">
            <wp:extent cx="4095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0">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rPr>
          <w:sz w:val="20"/>
        </w:rPr>
        <w:t xml:space="preserve"> -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w:t>
        </w:r>
      </w:hyperlink>
      <w:r>
        <w:rPr>
          <w:sz w:val="20"/>
        </w:rPr>
        <w:t xml:space="preserve">;</w:t>
      </w:r>
    </w:p>
    <w:p>
      <w:pPr>
        <w:pStyle w:val="0"/>
        <w:spacing w:before="200" w:line-rule="auto"/>
        <w:ind w:firstLine="540"/>
        <w:jc w:val="both"/>
      </w:pPr>
      <w:r>
        <w:rPr>
          <w:position w:val="-8"/>
        </w:rPr>
        <w:drawing>
          <wp:inline distT="0" distB="0" distL="0" distR="0">
            <wp:extent cx="23876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sz w:val="20"/>
        </w:rPr>
        <w:t xml:space="preserve"> -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пунктами 42</w:t>
        </w:r>
      </w:hyperlink>
      <w:r>
        <w:rPr>
          <w:sz w:val="20"/>
        </w:rPr>
        <w:t xml:space="preserve"> и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43</w:t>
        </w:r>
      </w:hyperlink>
      <w:r>
        <w:rPr>
          <w:sz w:val="20"/>
        </w:rPr>
        <w:t xml:space="preserve"> Правил;</w:t>
      </w:r>
    </w:p>
    <w:p>
      <w:pPr>
        <w:pStyle w:val="0"/>
        <w:spacing w:before="200" w:line-rule="auto"/>
        <w:ind w:firstLine="540"/>
        <w:jc w:val="both"/>
      </w:pPr>
      <w:r>
        <w:rPr>
          <w:sz w:val="20"/>
        </w:rPr>
        <w:t xml:space="preserve">V</w:t>
      </w:r>
      <w:r>
        <w:rPr>
          <w:sz w:val="20"/>
          <w:vertAlign w:val="superscript"/>
        </w:rPr>
        <w:t xml:space="preserve">кр</w:t>
      </w:r>
      <w:r>
        <w:rPr>
          <w:sz w:val="20"/>
        </w:rPr>
        <w:t xml:space="preserve"> - определенный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 (квартиры) или нежилого помещения в многоквартирном доме;</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помещений (квартир) и нежилых помещений в многоквартирном доме.</w:t>
      </w:r>
    </w:p>
    <w:p>
      <w:pPr>
        <w:pStyle w:val="0"/>
        <w:spacing w:before="200" w:line-rule="auto"/>
        <w:ind w:firstLine="540"/>
        <w:jc w:val="both"/>
      </w:pPr>
      <w:r>
        <w:rPr>
          <w:sz w:val="20"/>
        </w:rPr>
        <w:t xml:space="preserve">11(1). В случае производства горячей воды с использованием оборудования, входящего в состав общего имущества в многоквартирном доме, приходящийся на i-е жилое или нежилое помещение объем холодной воды, использованной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pPr>
        <w:pStyle w:val="0"/>
        <w:jc w:val="both"/>
      </w:pPr>
      <w:r>
        <w:rPr>
          <w:sz w:val="20"/>
        </w:rPr>
        <w:t xml:space="preserve">(в ред. Постановлений Правительства РФ от 26.12.2016 </w:t>
      </w:r>
      <w:hyperlink w:history="0" r:id="rId83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03.02.2022 </w:t>
      </w:r>
      <w:hyperlink w:history="0" r:id="rId833"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rPr>
        <w:t xml:space="preserve">)</w:t>
      </w:r>
    </w:p>
    <w:p>
      <w:pPr>
        <w:pStyle w:val="0"/>
        <w:spacing w:before="200" w:line-rule="auto"/>
        <w:ind w:firstLine="540"/>
        <w:jc w:val="both"/>
      </w:pPr>
      <w:r>
        <w:rPr>
          <w:sz w:val="20"/>
        </w:rPr>
        <w:t xml:space="preserve">а) в отношении коммунальных услуг по холодному водоснабжению на общедомовые нужды - по формуле 11.1:</w:t>
      </w:r>
    </w:p>
    <w:p>
      <w:pPr>
        <w:pStyle w:val="0"/>
        <w:jc w:val="right"/>
      </w:pPr>
      <w:r>
        <w:rPr>
          <w:sz w:val="20"/>
        </w:rPr>
      </w:r>
    </w:p>
    <w:p>
      <w:pPr>
        <w:pStyle w:val="0"/>
        <w:jc w:val="center"/>
      </w:pPr>
      <w:r>
        <w:rPr>
          <w:position w:val="-26"/>
        </w:rPr>
        <w:drawing>
          <wp:inline distT="0" distB="0" distL="0" distR="0">
            <wp:extent cx="1625600"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4">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23215"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5">
                      <a:extLst>
                        <a:ext uri="{28A0092B-C50C-407E-A947-70E740481C1C}">
                          <a14:useLocalDpi xmlns:a14="http://schemas.microsoft.com/office/drawing/2010/main" val="0"/>
                        </a:ext>
                      </a:extLst>
                    </a:blip>
                    <a:srcRect/>
                    <a:stretch>
                      <a:fillRect/>
                    </a:stretch>
                  </pic:blipFill>
                  <pic:spPr bwMode="auto">
                    <a:xfrm>
                      <a:off x="0" y="0"/>
                      <a:ext cx="323215" cy="248285"/>
                    </a:xfrm>
                    <a:prstGeom prst="rect">
                      <a:avLst/>
                    </a:prstGeom>
                    <a:noFill/>
                    <a:ln>
                      <a:noFill/>
                    </a:ln>
                  </pic:spPr>
                </pic:pic>
              </a:graphicData>
            </a:graphic>
          </wp:inline>
        </w:drawing>
      </w:r>
      <w:r>
        <w:rPr>
          <w:sz w:val="20"/>
        </w:rPr>
        <w:t xml:space="preserve"> - норматив потребления холодной воды в целях содержания общего имущества в многоквартирном доме;</w:t>
      </w:r>
    </w:p>
    <w:p>
      <w:pPr>
        <w:pStyle w:val="0"/>
        <w:jc w:val="both"/>
      </w:pPr>
      <w:r>
        <w:rPr>
          <w:sz w:val="20"/>
        </w:rPr>
        <w:t xml:space="preserve">(в ред. </w:t>
      </w:r>
      <w:hyperlink w:history="0" r:id="rId83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position w:val="-9"/>
        </w:rPr>
        <w:drawing>
          <wp:inline distT="0" distB="0" distL="0" distR="0">
            <wp:extent cx="323215"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7">
                      <a:extLst>
                        <a:ext uri="{28A0092B-C50C-407E-A947-70E740481C1C}">
                          <a14:useLocalDpi xmlns:a14="http://schemas.microsoft.com/office/drawing/2010/main" val="0"/>
                        </a:ext>
                      </a:extLst>
                    </a:blip>
                    <a:srcRect/>
                    <a:stretch>
                      <a:fillRect/>
                    </a:stretch>
                  </pic:blipFill>
                  <pic:spPr bwMode="auto">
                    <a:xfrm>
                      <a:off x="0" y="0"/>
                      <a:ext cx="323215" cy="248285"/>
                    </a:xfrm>
                    <a:prstGeom prst="rect">
                      <a:avLst/>
                    </a:prstGeom>
                    <a:noFill/>
                    <a:ln>
                      <a:noFill/>
                    </a:ln>
                  </pic:spPr>
                </pic:pic>
              </a:graphicData>
            </a:graphic>
          </wp:inline>
        </w:drawing>
      </w:r>
      <w:r>
        <w:rPr>
          <w:sz w:val="20"/>
        </w:rPr>
        <w:t xml:space="preserve"> - норматив потребления горячей воды в целях содержания общего имущества в многоквартирном доме;</w:t>
      </w:r>
    </w:p>
    <w:p>
      <w:pPr>
        <w:pStyle w:val="0"/>
        <w:jc w:val="both"/>
      </w:pPr>
      <w:r>
        <w:rPr>
          <w:sz w:val="20"/>
        </w:rPr>
        <w:t xml:space="preserve">(в ред. </w:t>
      </w:r>
      <w:hyperlink w:history="0" r:id="rId83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б) в отношении коммунальных услуг по горячему водоснабжению на общедомовые нужды - по формуле 11.2:</w:t>
      </w:r>
    </w:p>
    <w:p>
      <w:pPr>
        <w:pStyle w:val="0"/>
        <w:jc w:val="right"/>
      </w:pPr>
      <w:r>
        <w:rPr>
          <w:sz w:val="20"/>
        </w:rPr>
      </w:r>
    </w:p>
    <w:bookmarkStart w:id="2281" w:name="P2281"/>
    <w:bookmarkEnd w:id="2281"/>
    <w:p>
      <w:pPr>
        <w:pStyle w:val="0"/>
        <w:jc w:val="center"/>
      </w:pPr>
      <w:r>
        <w:rPr>
          <w:position w:val="-26"/>
        </w:rPr>
        <w:drawing>
          <wp:inline distT="0" distB="0" distL="0" distR="0">
            <wp:extent cx="1625600"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9">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rPr>
          <w:sz w:val="20"/>
        </w:rPr>
        <w:t xml:space="preserve">.</w:t>
      </w:r>
    </w:p>
    <w:p>
      <w:pPr>
        <w:pStyle w:val="0"/>
        <w:jc w:val="both"/>
      </w:pPr>
      <w:r>
        <w:rPr>
          <w:sz w:val="20"/>
        </w:rPr>
        <w:t xml:space="preserve">(п. 11(1) введен </w:t>
      </w:r>
      <w:hyperlink w:history="0" r:id="rId840"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11(2). В случае производства горячей воды с использованием оборудования, входящего в состав общего имущества в многоквартирном доме, приходящийся на i-е жилое помещение (квартиру) или нежилое помещение объем (количество) сточных вод, отведенных в целях содержания общего имущества в многоквартирном доме, определяется:</w:t>
      </w:r>
    </w:p>
    <w:p>
      <w:pPr>
        <w:pStyle w:val="0"/>
        <w:spacing w:before="200" w:line-rule="auto"/>
        <w:ind w:firstLine="540"/>
        <w:jc w:val="both"/>
      </w:pPr>
      <w:r>
        <w:rPr>
          <w:sz w:val="20"/>
        </w:rPr>
        <w:t xml:space="preserve">а) в многоквартирном доме, оборудованном коллективным (общедомовым) прибором учета сточных вод, - по </w:t>
      </w:r>
      <w:hyperlink w:history="0" w:anchor="P2315" w:tooltip="Ссылка на текущий документ">
        <w:r>
          <w:rPr>
            <w:sz w:val="20"/>
            <w:color w:val="0000ff"/>
          </w:rPr>
          <w:t xml:space="preserve">формуле 12(1)</w:t>
        </w:r>
      </w:hyperlink>
      <w:r>
        <w:rPr>
          <w:sz w:val="20"/>
        </w:rPr>
        <w:t xml:space="preserve">, предусмотренной настоящим приложением;</w:t>
      </w:r>
    </w:p>
    <w:p>
      <w:pPr>
        <w:pStyle w:val="0"/>
        <w:spacing w:before="200" w:line-rule="auto"/>
        <w:ind w:firstLine="540"/>
        <w:jc w:val="both"/>
      </w:pPr>
      <w:r>
        <w:rPr>
          <w:sz w:val="20"/>
        </w:rPr>
        <w:t xml:space="preserve">б) в многоквартирном доме, не оборудованном коллективным (общедомовым) прибором учета сточных вод и оборудованном коллективным (общедомовым) прибором учета холодной воды, - по формуле 11(3):</w:t>
      </w:r>
    </w:p>
    <w:p>
      <w:pPr>
        <w:pStyle w:val="0"/>
        <w:jc w:val="both"/>
      </w:pPr>
      <w:r>
        <w:rPr>
          <w:sz w:val="20"/>
        </w:rPr>
      </w:r>
    </w:p>
    <w:p>
      <w:pPr>
        <w:pStyle w:val="0"/>
        <w:jc w:val="center"/>
      </w:pPr>
      <w:r>
        <w:rPr>
          <w:position w:val="-8"/>
        </w:rPr>
        <w:drawing>
          <wp:inline distT="0" distB="0" distL="0" distR="0">
            <wp:extent cx="8382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1">
                      <a:extLst>
                        <a:ext uri="{28A0092B-C50C-407E-A947-70E740481C1C}">
                          <a14:useLocalDpi xmlns:a14="http://schemas.microsoft.com/office/drawing/2010/main" val="0"/>
                        </a:ext>
                      </a:extLst>
                    </a:blip>
                    <a:srcRect/>
                    <a:stretch>
                      <a:fillRect/>
                    </a:stretch>
                  </pic:blipFill>
                  <pic:spPr bwMode="auto">
                    <a:xfrm>
                      <a:off x="0" y="0"/>
                      <a:ext cx="838200"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 </w:t>
      </w: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 приходящийся на i-е жилое помещение (квартиру) или нежилое помещение объем холодной воды, предоставленной за расчетный период на общедомовые нужды в многоквартирном доме, определяемый по </w:t>
      </w:r>
      <w:hyperlink w:history="0" w:anchor="P2256" w:tooltip=",">
        <w:r>
          <w:rPr>
            <w:sz w:val="20"/>
            <w:color w:val="0000ff"/>
          </w:rPr>
          <w:t xml:space="preserve">формуле 11</w:t>
        </w:r>
      </w:hyperlink>
      <w:r>
        <w:rPr>
          <w:sz w:val="20"/>
        </w:rPr>
        <w:t xml:space="preserve">, предусмотренной настоящим приложением, при этом </w:t>
      </w: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3">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принимается в размере, большем либо равном нулю.</w:t>
      </w:r>
    </w:p>
    <w:p>
      <w:pPr>
        <w:pStyle w:val="0"/>
        <w:jc w:val="both"/>
      </w:pPr>
      <w:r>
        <w:rPr>
          <w:sz w:val="20"/>
        </w:rPr>
        <w:t xml:space="preserve">(п. 11(2) введен </w:t>
      </w:r>
      <w:hyperlink w:history="0" r:id="rId844"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spacing w:before="200" w:line-rule="auto"/>
        <w:ind w:firstLine="540"/>
        <w:jc w:val="both"/>
      </w:pPr>
      <w:r>
        <w:rPr>
          <w:sz w:val="20"/>
        </w:rPr>
        <w:t xml:space="preserve">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pPr>
        <w:pStyle w:val="0"/>
        <w:ind w:firstLine="540"/>
        <w:jc w:val="both"/>
      </w:pPr>
      <w:r>
        <w:rPr>
          <w:sz w:val="20"/>
        </w:rPr>
      </w:r>
    </w:p>
    <w:p>
      <w:pPr>
        <w:pStyle w:val="0"/>
        <w:jc w:val="center"/>
      </w:pPr>
      <w:r>
        <w:rPr>
          <w:position w:val="-10"/>
        </w:rPr>
        <w:drawing>
          <wp:inline distT="0" distB="0" distL="0" distR="0">
            <wp:extent cx="1015365" cy="2565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5">
                      <a:extLst>
                        <a:ext uri="{28A0092B-C50C-407E-A947-70E740481C1C}">
                          <a14:useLocalDpi xmlns:a14="http://schemas.microsoft.com/office/drawing/2010/main" val="0"/>
                        </a:ext>
                      </a:extLst>
                    </a:blip>
                    <a:srcRect/>
                    <a:stretch>
                      <a:fillRect/>
                    </a:stretch>
                  </pic:blipFill>
                  <pic:spPr bwMode="auto">
                    <a:xfrm>
                      <a:off x="0" y="0"/>
                      <a:ext cx="1015365" cy="25654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j</w:t>
      </w:r>
      <w:r>
        <w:rPr>
          <w:sz w:val="20"/>
        </w:rPr>
        <w:t xml:space="preserve"> - норматив потребления холодного водоснабжения;</w:t>
      </w:r>
    </w:p>
    <w:p>
      <w:pPr>
        <w:pStyle w:val="0"/>
        <w:spacing w:before="200" w:line-rule="auto"/>
        <w:ind w:firstLine="540"/>
        <w:jc w:val="both"/>
      </w:pPr>
      <w:r>
        <w:rPr>
          <w:sz w:val="20"/>
        </w:rPr>
        <w:t xml:space="preserve">n</w:t>
      </w:r>
      <w:r>
        <w:rPr>
          <w:sz w:val="20"/>
          <w:vertAlign w:val="subscript"/>
        </w:rPr>
        <w:t xml:space="preserve">v</w:t>
      </w:r>
      <w:r>
        <w:rPr>
          <w:sz w:val="20"/>
        </w:rPr>
        <w:t xml:space="preserve"> -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pPr>
        <w:pStyle w:val="0"/>
        <w:spacing w:before="200" w:line-rule="auto"/>
        <w:ind w:firstLine="540"/>
        <w:jc w:val="both"/>
      </w:pPr>
      <w:r>
        <w:rPr>
          <w:sz w:val="20"/>
        </w:rPr>
        <w:t xml:space="preserve">13. Приходящийся на i-е жилое помещение (квартиру) или нежилое помещение объем (количество) горячей воды, газа и электрической энергии, предоставленный за расчетный период на 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pPr>
        <w:pStyle w:val="0"/>
        <w:jc w:val="both"/>
      </w:pPr>
      <w:r>
        <w:rPr>
          <w:sz w:val="20"/>
        </w:rPr>
        <w:t xml:space="preserve">(в ред. Постановлений Правительства РФ от 26.12.2016 </w:t>
      </w:r>
      <w:hyperlink w:history="0" r:id="rId84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03.02.2022 </w:t>
      </w:r>
      <w:hyperlink w:history="0" r:id="rId847"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N 92</w:t>
        </w:r>
      </w:hyperlink>
      <w:r>
        <w:rPr>
          <w:sz w:val="20"/>
        </w:rPr>
        <w:t xml:space="preserve">)</w:t>
      </w:r>
    </w:p>
    <w:p>
      <w:pPr>
        <w:pStyle w:val="0"/>
        <w:ind w:firstLine="540"/>
        <w:jc w:val="both"/>
      </w:pPr>
      <w:r>
        <w:rPr>
          <w:sz w:val="20"/>
        </w:rPr>
      </w:r>
    </w:p>
    <w:bookmarkStart w:id="2301" w:name="P2301"/>
    <w:bookmarkEnd w:id="2301"/>
    <w:p>
      <w:pPr>
        <w:pStyle w:val="0"/>
        <w:jc w:val="center"/>
      </w:pPr>
      <w:r>
        <w:rPr>
          <w:position w:val="-20"/>
        </w:rPr>
        <w:drawing>
          <wp:inline distT="0" distB="0" distL="0" distR="0">
            <wp:extent cx="3378200" cy="3898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8">
                      <a:extLst>
                        <a:ext uri="{28A0092B-C50C-407E-A947-70E740481C1C}">
                          <a14:useLocalDpi xmlns:a14="http://schemas.microsoft.com/office/drawing/2010/main" val="0"/>
                        </a:ext>
                      </a:extLst>
                    </a:blip>
                    <a:srcRect/>
                    <a:stretch>
                      <a:fillRect/>
                    </a:stretch>
                  </pic:blipFill>
                  <pic:spPr bwMode="auto">
                    <a:xfrm>
                      <a:off x="0" y="0"/>
                      <a:ext cx="3378200" cy="38989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 59(1)</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пункта</w:t>
        </w:r>
      </w:hyperlink>
      <w:r>
        <w:rPr>
          <w:sz w:val="20"/>
        </w:rPr>
        <w:t xml:space="preserve">;</w:t>
      </w:r>
    </w:p>
    <w:p>
      <w:pPr>
        <w:pStyle w:val="0"/>
        <w:jc w:val="both"/>
      </w:pPr>
      <w:r>
        <w:rPr>
          <w:sz w:val="20"/>
        </w:rPr>
        <w:t xml:space="preserve">(в ред. </w:t>
      </w:r>
      <w:hyperlink w:history="0" r:id="rId84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position w:val="-8"/>
        </w:rPr>
        <w:drawing>
          <wp:inline distT="0" distB="0" distL="0" distR="0">
            <wp:extent cx="3333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0">
                      <a:extLst>
                        <a:ext uri="{28A0092B-C50C-407E-A947-70E740481C1C}">
                          <a14:useLocalDpi xmlns:a14="http://schemas.microsoft.com/office/drawing/2010/main" val="0"/>
                        </a:ext>
                      </a:extLst>
                    </a:blip>
                    <a:srcRect/>
                    <a:stretch>
                      <a:fillRect/>
                    </a:stretch>
                  </pic:blipFill>
                  <pic:spPr bwMode="auto">
                    <a:xfrm>
                      <a:off x="0" y="0"/>
                      <a:ext cx="333375" cy="238760"/>
                    </a:xfrm>
                    <a:prstGeom prst="rect">
                      <a:avLst/>
                    </a:prstGeom>
                    <a:noFill/>
                    <a:ln>
                      <a:noFill/>
                    </a:ln>
                  </pic:spPr>
                </pic:pic>
              </a:graphicData>
            </a:graphic>
          </wp:inline>
        </w:drawing>
      </w:r>
      <w:r>
        <w:rPr>
          <w:sz w:val="20"/>
        </w:rPr>
        <w:t xml:space="preserve"> - объем (количество) коммунального ресурса, потребленный за расчетный период в u-м нежилом помещении, определенный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Правил;</w:t>
      </w:r>
    </w:p>
    <w:p>
      <w:pPr>
        <w:pStyle w:val="0"/>
        <w:spacing w:before="200" w:line-rule="auto"/>
        <w:ind w:firstLine="540"/>
        <w:jc w:val="both"/>
      </w:pPr>
      <w:r>
        <w:rPr>
          <w:position w:val="-8"/>
        </w:rPr>
        <w:drawing>
          <wp:inline distT="0" distB="0" distL="0" distR="0">
            <wp:extent cx="4095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1">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rPr>
          <w:sz w:val="20"/>
        </w:rPr>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pPr>
        <w:pStyle w:val="0"/>
        <w:spacing w:before="200" w:line-rule="auto"/>
        <w:ind w:firstLine="540"/>
        <w:jc w:val="both"/>
      </w:pPr>
      <w:r>
        <w:rPr>
          <w:position w:val="-8"/>
        </w:rPr>
        <w:drawing>
          <wp:inline distT="0" distB="0" distL="0" distR="0">
            <wp:extent cx="4095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2">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rPr>
          <w:sz w:val="20"/>
        </w:rPr>
        <w:t xml:space="preserve"> -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пунктом 59</w:t>
        </w:r>
      </w:hyperlink>
      <w:r>
        <w:rPr>
          <w:sz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пункта</w:t>
        </w:r>
      </w:hyperlink>
      <w:r>
        <w:rPr>
          <w:sz w:val="20"/>
        </w:rPr>
        <w:t xml:space="preserve">;</w:t>
      </w:r>
    </w:p>
    <w:p>
      <w:pPr>
        <w:pStyle w:val="0"/>
        <w:spacing w:before="200" w:line-rule="auto"/>
        <w:ind w:firstLine="540"/>
        <w:jc w:val="both"/>
      </w:pPr>
      <w:r>
        <w:rPr>
          <w:sz w:val="20"/>
        </w:rPr>
        <w:t xml:space="preserve">V</w:t>
      </w:r>
      <w:r>
        <w:rPr>
          <w:sz w:val="20"/>
          <w:vertAlign w:val="superscript"/>
        </w:rPr>
        <w:t xml:space="preserve">кр</w:t>
      </w:r>
      <w:r>
        <w:rPr>
          <w:sz w:val="20"/>
        </w:rPr>
        <w:t xml:space="preserve"> - определяемый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 (квартиры) или нежилого помещения в многоквартирном доме;</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помещений (квартир) и нежилых помещений в многоквартирном доме.</w:t>
      </w:r>
    </w:p>
    <w:p>
      <w:pPr>
        <w:pStyle w:val="0"/>
        <w:spacing w:before="200" w:line-rule="auto"/>
        <w:ind w:firstLine="540"/>
        <w:jc w:val="both"/>
      </w:pPr>
      <w:r>
        <w:rPr>
          <w:sz w:val="20"/>
        </w:rPr>
        <w:t xml:space="preserve">13(1). В многоквартирном доме, в котором холодное водоснабжение и горячее водоснабжение осуществляются с использованием централизованных сетей холодного и горячего водоснабжения, оборудованном коллективным (общедомовым) прибором учета сточных вод или коллективным (общедомовым) прибором учета холодной воды и (или) горячей воды, приходящийся на i-е жилое помещение (квартиру) или нежилое помещение объем (количество) сточных вод, отведенных в целях содержания общего имущества в многоквартирном доме, определяется:</w:t>
      </w:r>
    </w:p>
    <w:p>
      <w:pPr>
        <w:pStyle w:val="0"/>
        <w:spacing w:before="200" w:line-rule="auto"/>
        <w:ind w:firstLine="540"/>
        <w:jc w:val="both"/>
      </w:pPr>
      <w:r>
        <w:rPr>
          <w:sz w:val="20"/>
        </w:rPr>
        <w:t xml:space="preserve">а) в случае оборудования многоквартирного дома коллективным (общедомовым) прибором учета сточных вод, а при его отсутствии коллективными (общедомовыми) приборами учета холодной воды и горячей воды - по формуле 12(1):</w:t>
      </w:r>
    </w:p>
    <w:p>
      <w:pPr>
        <w:pStyle w:val="0"/>
        <w:jc w:val="both"/>
      </w:pPr>
      <w:r>
        <w:rPr>
          <w:sz w:val="20"/>
        </w:rPr>
      </w:r>
    </w:p>
    <w:bookmarkStart w:id="2315" w:name="P2315"/>
    <w:bookmarkEnd w:id="2315"/>
    <w:p>
      <w:pPr>
        <w:pStyle w:val="0"/>
        <w:jc w:val="center"/>
      </w:pPr>
      <w:r>
        <w:rPr>
          <w:position w:val="-20"/>
        </w:rPr>
        <w:drawing>
          <wp:inline distT="0" distB="0" distL="0" distR="0">
            <wp:extent cx="2705100"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3">
                      <a:extLst>
                        <a:ext uri="{28A0092B-C50C-407E-A947-70E740481C1C}">
                          <a14:useLocalDpi xmlns:a14="http://schemas.microsoft.com/office/drawing/2010/main" val="0"/>
                        </a:ext>
                      </a:extLst>
                    </a:blip>
                    <a:srcRect/>
                    <a:stretch>
                      <a:fillRect/>
                    </a:stretch>
                  </pic:blipFill>
                  <pic:spPr bwMode="auto">
                    <a:xfrm>
                      <a:off x="0" y="0"/>
                      <a:ext cx="2705100" cy="3905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сточных вод, отведенных в многоквартирном доме за расчетный период, определенный по показаниям коллективного (общедомового) прибора учета сточных вод, а при его отсутствии - суммарно по показаниям коллективных (общедомовых) приборов учета холодной воды и горячей воды. В случаях, предусмотренных </w:t>
      </w:r>
      <w:hyperlink w:history="0" w:anchor="P690"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r>
          <w:rPr>
            <w:sz w:val="20"/>
            <w:color w:val="0000ff"/>
          </w:rPr>
          <w:t xml:space="preserve">пунктом 59(1)</w:t>
        </w:r>
      </w:hyperlink>
      <w:r>
        <w:rPr>
          <w:sz w:val="20"/>
        </w:rPr>
        <w:t xml:space="preserve"> Правил, применяется объем (количество) сточных вод или холодной воды и горячей воды суммарно, определенный в соответствии с положениями указанного пункта;</w:t>
      </w:r>
    </w:p>
    <w:p>
      <w:pPr>
        <w:pStyle w:val="0"/>
        <w:spacing w:before="200" w:line-rule="auto"/>
        <w:ind w:firstLine="540"/>
        <w:jc w:val="both"/>
      </w:pPr>
      <w:r>
        <w:rPr>
          <w:sz w:val="20"/>
        </w:rPr>
        <w:t xml:space="preserve">V</w:t>
      </w:r>
      <w:r>
        <w:rPr>
          <w:sz w:val="20"/>
          <w:vertAlign w:val="superscript"/>
        </w:rPr>
        <w:t xml:space="preserve">неж ств</w:t>
      </w:r>
      <w:r>
        <w:rPr>
          <w:sz w:val="20"/>
        </w:rPr>
        <w:t xml:space="preserve"> - объем (количество) сточных вод, отведенных за расчетный период в нежилом помещении, определенный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Правил;</w:t>
      </w:r>
    </w:p>
    <w:p>
      <w:pPr>
        <w:pStyle w:val="0"/>
        <w:spacing w:before="200" w:line-rule="auto"/>
        <w:ind w:firstLine="540"/>
        <w:jc w:val="both"/>
      </w:pPr>
      <w:r>
        <w:rPr>
          <w:sz w:val="20"/>
        </w:rPr>
        <w:t xml:space="preserve">V</w:t>
      </w:r>
      <w:r>
        <w:rPr>
          <w:sz w:val="20"/>
          <w:vertAlign w:val="superscript"/>
        </w:rPr>
        <w:t xml:space="preserve">жил ств</w:t>
      </w:r>
      <w:r>
        <w:rPr>
          <w:sz w:val="20"/>
        </w:rPr>
        <w:t xml:space="preserve"> - объем (количество) сточных вод, отведенных за расчетный период в жилом помещении (квартире), определенный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пунктом 42</w:t>
        </w:r>
      </w:hyperlink>
      <w:r>
        <w:rPr>
          <w:sz w:val="20"/>
        </w:rPr>
        <w:t xml:space="preserve"> Правил;</w:t>
      </w:r>
    </w:p>
    <w:p>
      <w:pPr>
        <w:pStyle w:val="0"/>
        <w:spacing w:before="200" w:line-rule="auto"/>
        <w:ind w:firstLine="540"/>
        <w:jc w:val="both"/>
      </w:pPr>
      <w:r>
        <w:rPr>
          <w:sz w:val="20"/>
        </w:rPr>
        <w:t xml:space="preserve">б) в случае отсутствия в многоквартирном доме коллективного (общедомового) прибора учета сточных вод и оборудования многоквартирного дома коллективным (общедомовым) прибором учета холодной воды и горячей воды - по формуле 12(2):</w:t>
      </w:r>
    </w:p>
    <w:p>
      <w:pPr>
        <w:pStyle w:val="0"/>
        <w:jc w:val="both"/>
      </w:pPr>
      <w:r>
        <w:rPr>
          <w:sz w:val="20"/>
        </w:rPr>
      </w:r>
    </w:p>
    <w:bookmarkStart w:id="2323" w:name="P2323"/>
    <w:bookmarkEnd w:id="2323"/>
    <w:p>
      <w:pPr>
        <w:pStyle w:val="0"/>
        <w:jc w:val="center"/>
      </w:pPr>
      <w:r>
        <w:rPr>
          <w:position w:val="-8"/>
        </w:rPr>
        <w:drawing>
          <wp:inline distT="0" distB="0" distL="0" distR="0">
            <wp:extent cx="1533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4">
                      <a:extLst>
                        <a:ext uri="{28A0092B-C50C-407E-A947-70E740481C1C}">
                          <a14:useLocalDpi xmlns:a14="http://schemas.microsoft.com/office/drawing/2010/main" val="0"/>
                        </a:ext>
                      </a:extLst>
                    </a:blip>
                    <a:srcRect/>
                    <a:stretch>
                      <a:fillRect/>
                    </a:stretch>
                  </pic:blipFill>
                  <pic:spPr bwMode="auto">
                    <a:xfrm>
                      <a:off x="0" y="0"/>
                      <a:ext cx="153352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4095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5">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Pr>
          <w:sz w:val="20"/>
        </w:rPr>
        <w:t xml:space="preserve"> - объем (количество) холодной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учета холодной воды по </w:t>
      </w:r>
      <w:hyperlink w:history="0" w:anchor="P2256" w:tooltip=",">
        <w:r>
          <w:rPr>
            <w:sz w:val="20"/>
            <w:color w:val="0000ff"/>
          </w:rPr>
          <w:t xml:space="preserve">формуле 11</w:t>
        </w:r>
      </w:hyperlink>
      <w:r>
        <w:rPr>
          <w:sz w:val="20"/>
        </w:rPr>
        <w:t xml:space="preserve">, предусмотренной настоящим приложением (при этом </w:t>
      </w:r>
      <w:r>
        <w:rPr>
          <w:position w:val="-8"/>
        </w:rPr>
        <w:drawing>
          <wp:inline distT="0" distB="0" distL="0" distR="0">
            <wp:extent cx="4095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6">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Pr>
          <w:sz w:val="20"/>
        </w:rPr>
        <w:t xml:space="preserve"> принимается в размере, большем или равном нулю), а при отсутствии такого прибора учета - по </w:t>
      </w:r>
      <w:hyperlink w:history="0" w:anchor="P2351" w:tooltip=",">
        <w:r>
          <w:rPr>
            <w:sz w:val="20"/>
            <w:color w:val="0000ff"/>
          </w:rPr>
          <w:t xml:space="preserve">формуле 15</w:t>
        </w:r>
      </w:hyperlink>
      <w:r>
        <w:rPr>
          <w:sz w:val="20"/>
        </w:rPr>
        <w:t xml:space="preserve">, предусмотренной настоящим приложением;</w:t>
      </w:r>
    </w:p>
    <w:p>
      <w:pPr>
        <w:pStyle w:val="0"/>
        <w:spacing w:before="200" w:line-rule="auto"/>
        <w:ind w:firstLine="540"/>
        <w:jc w:val="both"/>
      </w:pPr>
      <w:r>
        <w:rPr>
          <w:position w:val="-8"/>
        </w:rPr>
        <w:drawing>
          <wp:inline distT="0" distB="0" distL="0" distR="0">
            <wp:extent cx="4095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7">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Pr>
          <w:sz w:val="20"/>
        </w:rPr>
        <w:t xml:space="preserve"> - объем (количество) горячей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учета горячей воды по </w:t>
      </w:r>
      <w:hyperlink w:history="0" w:anchor="P2301" w:tooltip=",">
        <w:r>
          <w:rPr>
            <w:sz w:val="20"/>
            <w:color w:val="0000ff"/>
          </w:rPr>
          <w:t xml:space="preserve">формуле 12</w:t>
        </w:r>
      </w:hyperlink>
      <w:r>
        <w:rPr>
          <w:sz w:val="20"/>
        </w:rPr>
        <w:t xml:space="preserve">, предусмотренной настоящим приложением (при этом </w:t>
      </w:r>
      <w:r>
        <w:rPr>
          <w:position w:val="-8"/>
        </w:rPr>
        <w:drawing>
          <wp:inline distT="0" distB="0" distL="0" distR="0">
            <wp:extent cx="4095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8">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Pr>
          <w:sz w:val="20"/>
        </w:rPr>
        <w:t xml:space="preserve"> принимается в размере, большем или равном нулю), а при отсутствии такого прибора учета - по </w:t>
      </w:r>
      <w:hyperlink w:history="0" w:anchor="P2351" w:tooltip=",">
        <w:r>
          <w:rPr>
            <w:sz w:val="20"/>
            <w:color w:val="0000ff"/>
          </w:rPr>
          <w:t xml:space="preserve">формуле 15</w:t>
        </w:r>
      </w:hyperlink>
      <w:r>
        <w:rPr>
          <w:sz w:val="20"/>
        </w:rPr>
        <w:t xml:space="preserve">, предусмотренной настоящим приложением.</w:t>
      </w:r>
    </w:p>
    <w:p>
      <w:pPr>
        <w:pStyle w:val="0"/>
        <w:jc w:val="both"/>
      </w:pPr>
      <w:r>
        <w:rPr>
          <w:sz w:val="20"/>
        </w:rPr>
        <w:t xml:space="preserve">(п. 13(1) введен </w:t>
      </w:r>
      <w:hyperlink w:history="0" r:id="rId859"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0"/>
            <w:color w:val="0000ff"/>
          </w:rPr>
          <w:t xml:space="preserve">Постановлением</w:t>
        </w:r>
      </w:hyperlink>
      <w:r>
        <w:rPr>
          <w:sz w:val="20"/>
        </w:rPr>
        <w:t xml:space="preserve"> Правительства РФ от 03.02.2022 N 92)</w:t>
      </w:r>
    </w:p>
    <w:p>
      <w:pPr>
        <w:pStyle w:val="0"/>
        <w:spacing w:before="200" w:line-rule="auto"/>
        <w:ind w:firstLine="540"/>
        <w:jc w:val="both"/>
      </w:pPr>
      <w:r>
        <w:rPr>
          <w:sz w:val="20"/>
        </w:rPr>
        <w:t xml:space="preserve">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pPr>
        <w:pStyle w:val="0"/>
        <w:spacing w:before="200" w:line-rule="auto"/>
        <w:ind w:firstLine="540"/>
        <w:jc w:val="both"/>
      </w:pPr>
      <w:r>
        <w:rPr>
          <w:sz w:val="20"/>
        </w:rPr>
        <w:t xml:space="preserve">а) для горячего водоснабжения, водоотведения и электроснабжения - по формуле:</w:t>
      </w:r>
    </w:p>
    <w:p>
      <w:pPr>
        <w:pStyle w:val="0"/>
        <w:ind w:firstLine="540"/>
        <w:jc w:val="both"/>
      </w:pPr>
      <w:r>
        <w:rPr>
          <w:sz w:val="20"/>
        </w:rPr>
      </w:r>
    </w:p>
    <w:p>
      <w:pPr>
        <w:pStyle w:val="0"/>
        <w:jc w:val="center"/>
      </w:pPr>
      <w:r>
        <w:rPr>
          <w:position w:val="-10"/>
        </w:rPr>
        <w:drawing>
          <wp:inline distT="0" distB="0" distL="0" distR="0">
            <wp:extent cx="1015365" cy="2565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0">
                      <a:extLst>
                        <a:ext uri="{28A0092B-C50C-407E-A947-70E740481C1C}">
                          <a14:useLocalDpi xmlns:a14="http://schemas.microsoft.com/office/drawing/2010/main" val="0"/>
                        </a:ext>
                      </a:extLst>
                    </a:blip>
                    <a:srcRect/>
                    <a:stretch>
                      <a:fillRect/>
                    </a:stretch>
                  </pic:blipFill>
                  <pic:spPr bwMode="auto">
                    <a:xfrm>
                      <a:off x="0" y="0"/>
                      <a:ext cx="1015365" cy="25654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j</w:t>
      </w:r>
      <w:r>
        <w:rPr>
          <w:sz w:val="20"/>
        </w:rPr>
        <w:t xml:space="preserve"> - норматив потребления j-й коммунальной услуги;</w:t>
      </w:r>
    </w:p>
    <w:p>
      <w:pPr>
        <w:pStyle w:val="0"/>
        <w:spacing w:before="200" w:line-rule="auto"/>
        <w:ind w:firstLine="540"/>
        <w:jc w:val="both"/>
      </w:pPr>
      <w:r>
        <w:rPr>
          <w:sz w:val="20"/>
        </w:rPr>
        <w:t xml:space="preserve">n</w:t>
      </w:r>
      <w:r>
        <w:rPr>
          <w:sz w:val="20"/>
          <w:vertAlign w:val="subscript"/>
        </w:rPr>
        <w:t xml:space="preserve">v</w:t>
      </w:r>
      <w:r>
        <w:rPr>
          <w:sz w:val="20"/>
        </w:rPr>
        <w:t xml:space="preserve"> - количество граждан, постоянно и временно проживающих в v-м жилом помещении (квартире);</w:t>
      </w:r>
    </w:p>
    <w:p>
      <w:pPr>
        <w:pStyle w:val="0"/>
        <w:spacing w:before="200" w:line-rule="auto"/>
        <w:ind w:firstLine="540"/>
        <w:jc w:val="both"/>
      </w:pPr>
      <w:r>
        <w:rPr>
          <w:sz w:val="20"/>
        </w:rPr>
        <w:t xml:space="preserve">б) для газоснабжения - по формуле:</w:t>
      </w:r>
    </w:p>
    <w:p>
      <w:pPr>
        <w:pStyle w:val="0"/>
        <w:ind w:firstLine="540"/>
        <w:jc w:val="both"/>
      </w:pPr>
      <w:r>
        <w:rPr>
          <w:sz w:val="20"/>
        </w:rPr>
      </w:r>
    </w:p>
    <w:p>
      <w:pPr>
        <w:pStyle w:val="0"/>
        <w:jc w:val="center"/>
      </w:pPr>
      <w:r>
        <w:rPr>
          <w:position w:val="-8"/>
        </w:rPr>
        <w:drawing>
          <wp:inline distT="0" distB="0" distL="0" distR="0">
            <wp:extent cx="302260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1">
                      <a:extLst>
                        <a:ext uri="{28A0092B-C50C-407E-A947-70E740481C1C}">
                          <a14:useLocalDpi xmlns:a14="http://schemas.microsoft.com/office/drawing/2010/main" val="0"/>
                        </a:ext>
                      </a:extLst>
                    </a:blip>
                    <a:srcRect/>
                    <a:stretch>
                      <a:fillRect/>
                    </a:stretch>
                  </pic:blipFill>
                  <pic:spPr bwMode="auto">
                    <a:xfrm>
                      <a:off x="0" y="0"/>
                      <a:ext cx="3022600" cy="23876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v</w:t>
      </w:r>
      <w:r>
        <w:rPr>
          <w:sz w:val="20"/>
        </w:rPr>
        <w:t xml:space="preserve"> - общая площадь v-го жилого помещения;</w:t>
      </w:r>
    </w:p>
    <w:p>
      <w:pPr>
        <w:pStyle w:val="0"/>
        <w:spacing w:before="200" w:line-rule="auto"/>
        <w:ind w:firstLine="540"/>
        <w:jc w:val="both"/>
      </w:pPr>
      <w:r>
        <w:rPr>
          <w:sz w:val="20"/>
        </w:rPr>
        <w:t xml:space="preserve">N</w:t>
      </w:r>
      <w:r>
        <w:rPr>
          <w:sz w:val="20"/>
          <w:vertAlign w:val="superscript"/>
        </w:rPr>
        <w:t xml:space="preserve">газ.о.</w:t>
      </w:r>
      <w:r>
        <w:rPr>
          <w:sz w:val="20"/>
        </w:rPr>
        <w:t xml:space="preserve"> - норматив потребления коммунальной услуги по газоснабжению на отопление жилых помещений;</w:t>
      </w:r>
    </w:p>
    <w:p>
      <w:pPr>
        <w:pStyle w:val="0"/>
        <w:spacing w:before="200" w:line-rule="auto"/>
        <w:ind w:firstLine="540"/>
        <w:jc w:val="both"/>
      </w:pPr>
      <w:r>
        <w:rPr>
          <w:sz w:val="20"/>
        </w:rPr>
        <w:t xml:space="preserve">n</w:t>
      </w:r>
      <w:r>
        <w:rPr>
          <w:sz w:val="20"/>
          <w:vertAlign w:val="subscript"/>
        </w:rPr>
        <w:t xml:space="preserve">v</w:t>
      </w:r>
      <w:r>
        <w:rPr>
          <w:sz w:val="20"/>
        </w:rPr>
        <w:t xml:space="preserve"> - количество граждан, постоянно и временно проживающих в v-м жилом помещении;</w:t>
      </w:r>
    </w:p>
    <w:p>
      <w:pPr>
        <w:pStyle w:val="0"/>
        <w:spacing w:before="200" w:line-rule="auto"/>
        <w:ind w:firstLine="540"/>
        <w:jc w:val="both"/>
      </w:pPr>
      <w:r>
        <w:rPr>
          <w:sz w:val="20"/>
        </w:rPr>
        <w:t xml:space="preserve">N</w:t>
      </w:r>
      <w:r>
        <w:rPr>
          <w:sz w:val="20"/>
          <w:vertAlign w:val="superscript"/>
        </w:rPr>
        <w:t xml:space="preserve">газ.п.</w:t>
      </w:r>
      <w:r>
        <w:rPr>
          <w:sz w:val="20"/>
        </w:rPr>
        <w:t xml:space="preserve"> - норматив потребления коммунальной услуги по газоснабжению на приготовление пищи;</w:t>
      </w:r>
    </w:p>
    <w:p>
      <w:pPr>
        <w:pStyle w:val="0"/>
        <w:spacing w:before="200" w:line-rule="auto"/>
        <w:ind w:firstLine="540"/>
        <w:jc w:val="both"/>
      </w:pPr>
      <w:r>
        <w:rPr>
          <w:sz w:val="20"/>
        </w:rPr>
        <w:t xml:space="preserve">N</w:t>
      </w:r>
      <w:r>
        <w:rPr>
          <w:sz w:val="20"/>
          <w:vertAlign w:val="superscript"/>
        </w:rPr>
        <w:t xml:space="preserve">газ.в.</w:t>
      </w:r>
      <w:r>
        <w:rPr>
          <w:sz w:val="20"/>
        </w:rP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pPr>
        <w:pStyle w:val="0"/>
        <w:spacing w:before="200" w:line-rule="auto"/>
        <w:ind w:firstLine="540"/>
        <w:jc w:val="both"/>
      </w:pPr>
      <w:r>
        <w:rPr>
          <w:sz w:val="20"/>
        </w:rPr>
        <w:t xml:space="preserve">15 - 16. Утратили силу с 1 июня 2013 года. - </w:t>
      </w:r>
      <w:hyperlink w:history="0" r:id="rId862"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Постановление</w:t>
        </w:r>
      </w:hyperlink>
      <w:r>
        <w:rPr>
          <w:sz w:val="20"/>
        </w:rPr>
        <w:t xml:space="preserve"> Правительства РФ от 16.04.2013 N 344.</w:t>
      </w:r>
    </w:p>
    <w:bookmarkStart w:id="2348" w:name="P2348"/>
    <w:bookmarkEnd w:id="2348"/>
    <w:p>
      <w:pPr>
        <w:pStyle w:val="0"/>
        <w:spacing w:before="200" w:line-rule="auto"/>
        <w:ind w:firstLine="540"/>
        <w:jc w:val="both"/>
      </w:pPr>
      <w:r>
        <w:rPr>
          <w:sz w:val="20"/>
        </w:rPr>
        <w:t xml:space="preserve">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pPr>
        <w:pStyle w:val="0"/>
        <w:jc w:val="both"/>
      </w:pPr>
      <w:r>
        <w:rPr>
          <w:sz w:val="20"/>
        </w:rPr>
        <w:t xml:space="preserve">(в ред. </w:t>
      </w:r>
      <w:hyperlink w:history="0" r:id="rId86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ind w:firstLine="540"/>
        <w:jc w:val="both"/>
      </w:pPr>
      <w:r>
        <w:rPr>
          <w:sz w:val="20"/>
        </w:rPr>
      </w:r>
    </w:p>
    <w:bookmarkStart w:id="2351" w:name="P2351"/>
    <w:bookmarkEnd w:id="2351"/>
    <w:p>
      <w:pPr>
        <w:pStyle w:val="0"/>
        <w:jc w:val="center"/>
      </w:pPr>
      <w:r>
        <w:rPr>
          <w:position w:val="-22"/>
        </w:rPr>
        <w:drawing>
          <wp:inline distT="0" distB="0" distL="0" distR="0">
            <wp:extent cx="1574800" cy="4095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4">
                      <a:extLst>
                        <a:ext uri="{28A0092B-C50C-407E-A947-70E740481C1C}">
                          <a14:useLocalDpi xmlns:a14="http://schemas.microsoft.com/office/drawing/2010/main" val="0"/>
                        </a:ext>
                      </a:extLst>
                    </a:blip>
                    <a:srcRect/>
                    <a:stretch>
                      <a:fillRect/>
                    </a:stretch>
                  </pic:blipFill>
                  <pic:spPr bwMode="auto">
                    <a:xfrm>
                      <a:off x="0" y="0"/>
                      <a:ext cx="1574800" cy="40957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perscript"/>
        </w:rPr>
        <w:t xml:space="preserve">одн</w:t>
      </w:r>
      <w:r>
        <w:rPr>
          <w:sz w:val="20"/>
        </w:rP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w:history="0" r:id="rId865"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Правилами</w:t>
        </w:r>
      </w:hyperlink>
      <w:r>
        <w:rPr>
          <w:sz w:val="20"/>
        </w:rPr>
        <w:t xml:space="preserve"> установления и определения нормативов потребления коммунальных услуг;</w:t>
      </w:r>
    </w:p>
    <w:p>
      <w:pPr>
        <w:pStyle w:val="0"/>
        <w:jc w:val="both"/>
      </w:pPr>
      <w:r>
        <w:rPr>
          <w:sz w:val="20"/>
        </w:rPr>
        <w:t xml:space="preserve">(в ред. Постановлений Правительства РФ от 26.12.2016 </w:t>
      </w:r>
      <w:hyperlink w:history="0" r:id="rId866"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N 1498</w:t>
        </w:r>
      </w:hyperlink>
      <w:r>
        <w:rPr>
          <w:sz w:val="20"/>
        </w:rPr>
        <w:t xml:space="preserve">, от 16.11.2022 </w:t>
      </w:r>
      <w:hyperlink w:history="0" r:id="rId867"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2076</w:t>
        </w:r>
      </w:hyperlink>
      <w:r>
        <w:rPr>
          <w:sz w:val="20"/>
        </w:rPr>
        <w:t xml:space="preserve">)</w:t>
      </w:r>
    </w:p>
    <w:p>
      <w:pPr>
        <w:pStyle w:val="0"/>
        <w:spacing w:before="200" w:line-rule="auto"/>
        <w:ind w:firstLine="540"/>
        <w:jc w:val="both"/>
      </w:pPr>
      <w:r>
        <w:rPr>
          <w:sz w:val="20"/>
        </w:rPr>
        <w:t xml:space="preserve">S</w:t>
      </w:r>
      <w:r>
        <w:rPr>
          <w:sz w:val="20"/>
          <w:vertAlign w:val="superscript"/>
        </w:rPr>
        <w:t xml:space="preserve">ои</w:t>
      </w:r>
      <w:r>
        <w:rPr>
          <w:sz w:val="20"/>
        </w:rPr>
        <w:t xml:space="preserve"> - общая площадь помещений, входящих в состав общего имущества в многоквартирном доме.</w:t>
      </w:r>
    </w:p>
    <w:p>
      <w:pPr>
        <w:pStyle w:val="0"/>
        <w:spacing w:before="200" w:line-rule="auto"/>
        <w:ind w:firstLine="540"/>
        <w:jc w:val="both"/>
      </w:pPr>
      <w:r>
        <w:rPr>
          <w:sz w:val="20"/>
        </w:rPr>
        <w:t xml:space="preserve">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 (квартиры) или нежилого помещения в многоквартирном доме;</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помещений (квартир) и нежилых помещений в многоквартирном доме.</w:t>
      </w:r>
    </w:p>
    <w:p>
      <w:pPr>
        <w:pStyle w:val="0"/>
        <w:jc w:val="both"/>
      </w:pPr>
      <w:r>
        <w:rPr>
          <w:sz w:val="20"/>
        </w:rPr>
        <w:t xml:space="preserve">(п. 17 в ред. </w:t>
      </w:r>
      <w:hyperlink w:history="0" r:id="rId868" w:tooltip="Постановление Правительства РФ от 16.04.2013 N 34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0"/>
            <w:color w:val="0000ff"/>
          </w:rPr>
          <w:t xml:space="preserve">Постановления</w:t>
        </w:r>
      </w:hyperlink>
      <w:r>
        <w:rPr>
          <w:sz w:val="20"/>
        </w:rPr>
        <w:t xml:space="preserve"> Правительства РФ от 16.04.2013 N 344)</w:t>
      </w:r>
    </w:p>
    <w:p>
      <w:pPr>
        <w:pStyle w:val="0"/>
        <w:spacing w:before="200" w:line-rule="auto"/>
        <w:ind w:firstLine="540"/>
        <w:jc w:val="both"/>
      </w:pPr>
      <w:r>
        <w:rPr>
          <w:sz w:val="20"/>
        </w:rP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16:</w:t>
      </w:r>
    </w:p>
    <w:p>
      <w:pPr>
        <w:pStyle w:val="0"/>
        <w:ind w:firstLine="540"/>
        <w:jc w:val="both"/>
      </w:pPr>
      <w:r>
        <w:rPr>
          <w:sz w:val="20"/>
        </w:rPr>
      </w:r>
    </w:p>
    <w:bookmarkStart w:id="2363" w:name="P2363"/>
    <w:bookmarkEnd w:id="2363"/>
    <w:p>
      <w:pPr>
        <w:pStyle w:val="0"/>
        <w:jc w:val="center"/>
      </w:pPr>
      <w:r>
        <w:rPr>
          <w:position w:val="-10"/>
        </w:rPr>
        <w:drawing>
          <wp:inline distT="0" distB="0" distL="0" distR="0">
            <wp:extent cx="1028065" cy="2565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9">
                      <a:extLst>
                        <a:ext uri="{28A0092B-C50C-407E-A947-70E740481C1C}">
                          <a14:useLocalDpi xmlns:a14="http://schemas.microsoft.com/office/drawing/2010/main" val="0"/>
                        </a:ext>
                      </a:extLst>
                    </a:blip>
                    <a:srcRect/>
                    <a:stretch>
                      <a:fillRect/>
                    </a:stretch>
                  </pic:blipFill>
                  <pic:spPr bwMode="auto">
                    <a:xfrm>
                      <a:off x="0" y="0"/>
                      <a:ext cx="1028065" cy="25654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10"/>
        </w:rPr>
        <w:drawing>
          <wp:inline distT="0" distB="0" distL="0" distR="0">
            <wp:extent cx="304800" cy="2565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0">
                      <a:extLst>
                        <a:ext uri="{28A0092B-C50C-407E-A947-70E740481C1C}">
                          <a14:useLocalDpi xmlns:a14="http://schemas.microsoft.com/office/drawing/2010/main" val="0"/>
                        </a:ext>
                      </a:extLst>
                    </a:blip>
                    <a:srcRect/>
                    <a:stretch>
                      <a:fillRect/>
                    </a:stretch>
                  </pic:blipFill>
                  <pic:spPr bwMode="auto">
                    <a:xfrm>
                      <a:off x="0" y="0"/>
                      <a:ext cx="304800" cy="256540"/>
                    </a:xfrm>
                    <a:prstGeom prst="rect">
                      <a:avLst/>
                    </a:prstGeom>
                    <a:noFill/>
                    <a:ln>
                      <a:noFill/>
                    </a:ln>
                  </pic:spPr>
                </pic:pic>
              </a:graphicData>
            </a:graphic>
          </wp:inline>
        </w:drawing>
      </w:r>
      <w:r>
        <w:rPr>
          <w:sz w:val="20"/>
        </w:rPr>
        <w:t xml:space="preserve"> -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pPr>
        <w:pStyle w:val="0"/>
        <w:jc w:val="both"/>
      </w:pPr>
      <w:r>
        <w:rPr>
          <w:sz w:val="20"/>
        </w:rPr>
        <w:t xml:space="preserve">(в ред. </w:t>
      </w:r>
      <w:hyperlink w:history="0" r:id="rId871"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Т</w:t>
      </w:r>
      <w:r>
        <w:rPr>
          <w:sz w:val="20"/>
          <w:vertAlign w:val="superscript"/>
        </w:rPr>
        <w:t xml:space="preserve">кр</w:t>
      </w:r>
      <w:r>
        <w:rPr>
          <w:sz w:val="20"/>
        </w:rP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87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spacing w:before="200" w:line-rule="auto"/>
        <w:ind w:firstLine="540"/>
        <w:jc w:val="both"/>
      </w:pPr>
      <w:r>
        <w:rPr>
          <w:sz w:val="20"/>
        </w:rPr>
        <w:t xml:space="preserve">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pPr>
        <w:pStyle w:val="0"/>
        <w:ind w:firstLine="540"/>
        <w:jc w:val="both"/>
      </w:pPr>
      <w:r>
        <w:rPr>
          <w:sz w:val="20"/>
        </w:rPr>
      </w:r>
    </w:p>
    <w:p>
      <w:pPr>
        <w:pStyle w:val="0"/>
        <w:jc w:val="center"/>
      </w:pPr>
      <w:r>
        <w:rPr>
          <w:position w:val="-25"/>
        </w:rPr>
        <w:drawing>
          <wp:inline distT="0" distB="0" distL="0" distR="0">
            <wp:extent cx="1066165"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3">
                      <a:extLst>
                        <a:ext uri="{28A0092B-C50C-407E-A947-70E740481C1C}">
                          <a14:useLocalDpi xmlns:a14="http://schemas.microsoft.com/office/drawing/2010/main" val="0"/>
                        </a:ext>
                      </a:extLst>
                    </a:blip>
                    <a:srcRect/>
                    <a:stretch>
                      <a:fillRect/>
                    </a:stretch>
                  </pic:blipFill>
                  <pic:spPr bwMode="auto">
                    <a:xfrm>
                      <a:off x="0" y="0"/>
                      <a:ext cx="1066165"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30480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4">
                      <a:extLst>
                        <a:ext uri="{28A0092B-C50C-407E-A947-70E740481C1C}">
                          <a14:useLocalDpi xmlns:a14="http://schemas.microsoft.com/office/drawing/2010/main" val="0"/>
                        </a:ext>
                      </a:extLst>
                    </a:blip>
                    <a:srcRect/>
                    <a:stretch>
                      <a:fillRect/>
                    </a:stretch>
                  </pic:blipFill>
                  <pic:spPr bwMode="auto">
                    <a:xfrm>
                      <a:off x="0" y="0"/>
                      <a:ext cx="304800" cy="238760"/>
                    </a:xfrm>
                    <a:prstGeom prst="rect">
                      <a:avLst/>
                    </a:prstGeom>
                    <a:noFill/>
                    <a:ln>
                      <a:noFill/>
                    </a:ln>
                  </pic:spPr>
                </pic:pic>
              </a:graphicData>
            </a:graphic>
          </wp:inline>
        </w:drawing>
      </w:r>
      <w:r>
        <w:rPr>
          <w:sz w:val="20"/>
        </w:rPr>
        <w:t xml:space="preserve"> - объем (количество) коммунального ресурса (тепловая энергия, холодная вода, горячая вода, газ, сточные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history="0" w:anchor="P2254" w:tooltip="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
        <w:r>
          <w:rPr>
            <w:sz w:val="20"/>
            <w:color w:val="0000ff"/>
          </w:rPr>
          <w:t xml:space="preserve">пунктами 11</w:t>
        </w:r>
      </w:hyperlink>
      <w:r>
        <w:rPr>
          <w:sz w:val="20"/>
        </w:rPr>
        <w:t xml:space="preserve"> - </w:t>
      </w:r>
      <w:hyperlink w:history="0" w:anchor="P2348" w:tooltip="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
        <w:r>
          <w:rPr>
            <w:sz w:val="20"/>
            <w:color w:val="0000ff"/>
          </w:rPr>
          <w:t xml:space="preserve">17</w:t>
        </w:r>
      </w:hyperlink>
      <w:r>
        <w:rPr>
          <w:sz w:val="20"/>
        </w:rPr>
        <w:t xml:space="preserve"> настоящего приложения;</w:t>
      </w:r>
    </w:p>
    <w:p>
      <w:pPr>
        <w:pStyle w:val="0"/>
        <w:jc w:val="both"/>
      </w:pPr>
      <w:r>
        <w:rPr>
          <w:sz w:val="20"/>
        </w:rPr>
        <w:t xml:space="preserve">(в ред. </w:t>
      </w:r>
      <w:hyperlink w:history="0" r:id="rId875"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S</w:t>
      </w:r>
      <w:r>
        <w:rPr>
          <w:sz w:val="20"/>
          <w:vertAlign w:val="subscript"/>
        </w:rPr>
        <w:t xml:space="preserve">j.i</w:t>
      </w:r>
      <w:r>
        <w:rPr>
          <w:sz w:val="20"/>
        </w:rPr>
        <w:t xml:space="preserve"> - жилая площадь j-й принадлежащей потребителю (находящейся в его пользовании) комнаты (комнат) в i-й коммунальной квартире;</w:t>
      </w:r>
    </w:p>
    <w:p>
      <w:pPr>
        <w:pStyle w:val="0"/>
        <w:spacing w:before="200" w:line-rule="auto"/>
        <w:ind w:firstLine="540"/>
        <w:jc w:val="both"/>
      </w:pPr>
      <w:r>
        <w:rPr>
          <w:position w:val="-8"/>
        </w:rPr>
        <w:drawing>
          <wp:inline distT="0" distB="0" distL="0" distR="0">
            <wp:extent cx="1809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6">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rPr>
          <w:sz w:val="20"/>
        </w:rPr>
        <w:t xml:space="preserve"> - общая жилая площадь комнат в i-й коммунальной квартире.</w:t>
      </w:r>
    </w:p>
    <w:p>
      <w:pPr>
        <w:pStyle w:val="0"/>
        <w:ind w:firstLine="540"/>
        <w:jc w:val="both"/>
      </w:pPr>
      <w:r>
        <w:rPr>
          <w:sz w:val="20"/>
        </w:rPr>
      </w:r>
    </w:p>
    <w:p>
      <w:pPr>
        <w:pStyle w:val="2"/>
        <w:outlineLvl w:val="2"/>
        <w:jc w:val="center"/>
      </w:pPr>
      <w:r>
        <w:rPr>
          <w:sz w:val="20"/>
        </w:rPr>
        <w:t xml:space="preserve">IV. Расчет размера платы за коммунальную услугу</w:t>
      </w:r>
    </w:p>
    <w:p>
      <w:pPr>
        <w:pStyle w:val="2"/>
        <w:jc w:val="center"/>
      </w:pPr>
      <w:r>
        <w:rPr>
          <w:sz w:val="20"/>
        </w:rPr>
        <w:t xml:space="preserve">по отоплению и (или) горячему водоснабжению,</w:t>
      </w:r>
    </w:p>
    <w:p>
      <w:pPr>
        <w:pStyle w:val="2"/>
        <w:jc w:val="center"/>
      </w:pPr>
      <w:r>
        <w:rPr>
          <w:sz w:val="20"/>
        </w:rPr>
        <w:t xml:space="preserve">предоставленную за расчетный период потребителю</w:t>
      </w:r>
    </w:p>
    <w:p>
      <w:pPr>
        <w:pStyle w:val="2"/>
        <w:jc w:val="center"/>
      </w:pPr>
      <w:r>
        <w:rPr>
          <w:sz w:val="20"/>
        </w:rPr>
        <w:t xml:space="preserve">в жилом помещении (квартире) или нежилом помещении</w:t>
      </w:r>
    </w:p>
    <w:p>
      <w:pPr>
        <w:pStyle w:val="2"/>
        <w:jc w:val="center"/>
      </w:pPr>
      <w:r>
        <w:rPr>
          <w:sz w:val="20"/>
        </w:rPr>
        <w:t xml:space="preserve">при самостоятельном производстве исполнителем</w:t>
      </w:r>
    </w:p>
    <w:p>
      <w:pPr>
        <w:pStyle w:val="2"/>
        <w:jc w:val="center"/>
      </w:pPr>
      <w:r>
        <w:rPr>
          <w:sz w:val="20"/>
        </w:rPr>
        <w:t xml:space="preserve">в многоквартирном доме коммунальной услуги</w:t>
      </w:r>
    </w:p>
    <w:p>
      <w:pPr>
        <w:pStyle w:val="2"/>
        <w:jc w:val="center"/>
      </w:pPr>
      <w:r>
        <w:rPr>
          <w:sz w:val="20"/>
        </w:rPr>
        <w:t xml:space="preserve">по отоплению и (или) горячему водоснабжению</w:t>
      </w:r>
    </w:p>
    <w:p>
      <w:pPr>
        <w:pStyle w:val="2"/>
        <w:jc w:val="center"/>
      </w:pPr>
      <w:r>
        <w:rPr>
          <w:sz w:val="20"/>
        </w:rPr>
        <w:t xml:space="preserve">(при отсутствии централизованного теплоснабжения</w:t>
      </w:r>
    </w:p>
    <w:p>
      <w:pPr>
        <w:pStyle w:val="2"/>
        <w:jc w:val="center"/>
      </w:pPr>
      <w:r>
        <w:rPr>
          <w:sz w:val="20"/>
        </w:rPr>
        <w:t xml:space="preserve">и (или) горячего водоснабжения)</w:t>
      </w:r>
    </w:p>
    <w:p>
      <w:pPr>
        <w:pStyle w:val="0"/>
        <w:ind w:firstLine="540"/>
        <w:jc w:val="both"/>
      </w:pPr>
      <w:r>
        <w:rPr>
          <w:sz w:val="20"/>
        </w:rPr>
      </w:r>
    </w:p>
    <w:p>
      <w:pPr>
        <w:pStyle w:val="0"/>
        <w:ind w:firstLine="540"/>
        <w:jc w:val="both"/>
      </w:pPr>
      <w:r>
        <w:rPr>
          <w:sz w:val="20"/>
        </w:rP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пункту 54</w:t>
        </w:r>
      </w:hyperlink>
      <w:r>
        <w:rPr>
          <w:sz w:val="20"/>
        </w:rPr>
        <w:t xml:space="preserve"> Правил определяется по формуле 18:</w:t>
      </w:r>
    </w:p>
    <w:p>
      <w:pPr>
        <w:pStyle w:val="0"/>
        <w:ind w:firstLine="540"/>
        <w:jc w:val="both"/>
      </w:pPr>
      <w:r>
        <w:rPr>
          <w:sz w:val="20"/>
        </w:rPr>
      </w:r>
    </w:p>
    <w:bookmarkStart w:id="2392" w:name="P2392"/>
    <w:bookmarkEnd w:id="2392"/>
    <w:p>
      <w:pPr>
        <w:pStyle w:val="0"/>
        <w:jc w:val="center"/>
      </w:pPr>
      <w:r>
        <w:rPr>
          <w:position w:val="-20"/>
        </w:rPr>
        <w:drawing>
          <wp:inline distT="0" distB="0" distL="0" distR="0">
            <wp:extent cx="1473200" cy="3898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7">
                      <a:extLst>
                        <a:ext uri="{28A0092B-C50C-407E-A947-70E740481C1C}">
                          <a14:useLocalDpi xmlns:a14="http://schemas.microsoft.com/office/drawing/2010/main" val="0"/>
                        </a:ext>
                      </a:extLst>
                    </a:blip>
                    <a:srcRect/>
                    <a:stretch>
                      <a:fillRect/>
                    </a:stretch>
                  </pic:blipFill>
                  <pic:spPr bwMode="auto">
                    <a:xfrm>
                      <a:off x="0" y="0"/>
                      <a:ext cx="1473200" cy="38989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540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8">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rPr>
          <w:sz w:val="20"/>
        </w:rP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pPr>
        <w:pStyle w:val="0"/>
        <w:jc w:val="both"/>
      </w:pPr>
      <w:r>
        <w:rPr>
          <w:sz w:val="20"/>
        </w:rPr>
        <w:t xml:space="preserve">(в ред. </w:t>
      </w:r>
      <w:hyperlink w:history="0" r:id="rId87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 (квартиры) или нежилого помещения в многоквартирном доме;</w:t>
      </w:r>
    </w:p>
    <w:p>
      <w:pPr>
        <w:pStyle w:val="0"/>
        <w:spacing w:before="200" w:line-rule="auto"/>
        <w:ind w:firstLine="540"/>
        <w:jc w:val="both"/>
      </w:pPr>
      <w:r>
        <w:rPr>
          <w:sz w:val="20"/>
        </w:rPr>
        <w:t xml:space="preserve">S</w:t>
      </w:r>
      <w:r>
        <w:rPr>
          <w:sz w:val="20"/>
          <w:vertAlign w:val="superscript"/>
        </w:rPr>
        <w:t xml:space="preserve">об</w:t>
      </w:r>
      <w:r>
        <w:rPr>
          <w:sz w:val="20"/>
        </w:rPr>
        <w:t xml:space="preserve"> - общая площадь всех жилых помещений (квартир) и нежилых помещений в многоквартирном доме;</w:t>
      </w:r>
    </w:p>
    <w:p>
      <w:pPr>
        <w:pStyle w:val="0"/>
        <w:spacing w:before="200" w:line-rule="auto"/>
        <w:ind w:firstLine="540"/>
        <w:jc w:val="both"/>
      </w:pPr>
      <w:r>
        <w:rPr>
          <w:position w:val="-8"/>
        </w:rPr>
        <w:drawing>
          <wp:inline distT="0" distB="0" distL="0" distR="0">
            <wp:extent cx="23876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0">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sz w:val="20"/>
        </w:rP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(определенная) в соответствии с законодательством Российской Федерации.</w:t>
      </w:r>
    </w:p>
    <w:p>
      <w:pPr>
        <w:pStyle w:val="0"/>
        <w:jc w:val="both"/>
      </w:pPr>
      <w:r>
        <w:rPr>
          <w:sz w:val="20"/>
        </w:rPr>
        <w:t xml:space="preserve">(в ред. Постановлений Правительства РФ от 14.02.2015 </w:t>
      </w:r>
      <w:hyperlink w:history="0" r:id="rId881"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N 129</w:t>
        </w:r>
      </w:hyperlink>
      <w:r>
        <w:rPr>
          <w:sz w:val="20"/>
        </w:rPr>
        <w:t xml:space="preserve">, от 22.05.2019 </w:t>
      </w:r>
      <w:hyperlink w:history="0" r:id="rId882"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N 637</w:t>
        </w:r>
      </w:hyperlink>
      <w:r>
        <w:rPr>
          <w:sz w:val="20"/>
        </w:rPr>
        <w:t xml:space="preserve">)</w:t>
      </w:r>
    </w:p>
    <w:bookmarkStart w:id="2401" w:name="P2401"/>
    <w:bookmarkEnd w:id="2401"/>
    <w:p>
      <w:pPr>
        <w:pStyle w:val="0"/>
        <w:spacing w:before="200" w:line-rule="auto"/>
        <w:ind w:firstLine="540"/>
        <w:jc w:val="both"/>
      </w:pPr>
      <w:r>
        <w:rPr>
          <w:sz w:val="20"/>
        </w:rPr>
        <w:t xml:space="preserve">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многоквартирном доме, определяется по формуле 18(1):</w:t>
      </w:r>
    </w:p>
    <w:p>
      <w:pPr>
        <w:pStyle w:val="0"/>
        <w:jc w:val="both"/>
      </w:pPr>
      <w:r>
        <w:rPr>
          <w:sz w:val="20"/>
        </w:rPr>
      </w:r>
    </w:p>
    <w:bookmarkStart w:id="2403" w:name="P2403"/>
    <w:bookmarkEnd w:id="2403"/>
    <w:p>
      <w:pPr>
        <w:pStyle w:val="0"/>
        <w:jc w:val="center"/>
      </w:pPr>
      <w:r>
        <w:rPr>
          <w:position w:val="-35"/>
        </w:rPr>
        <w:drawing>
          <wp:inline distT="0" distB="0" distL="0" distR="0">
            <wp:extent cx="3238500" cy="581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3">
                      <a:extLst>
                        <a:ext uri="{28A0092B-C50C-407E-A947-70E740481C1C}">
                          <a14:useLocalDpi xmlns:a14="http://schemas.microsoft.com/office/drawing/2010/main" val="0"/>
                        </a:ext>
                      </a:extLst>
                    </a:blip>
                    <a:srcRect/>
                    <a:stretch>
                      <a:fillRect/>
                    </a:stretch>
                  </pic:blipFill>
                  <pic:spPr bwMode="auto">
                    <a:xfrm>
                      <a:off x="0" y="0"/>
                      <a:ext cx="3238500" cy="5810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2190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4">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Pr>
          <w:sz w:val="20"/>
        </w:rPr>
        <w:t xml:space="preserve"> - удельный расход v-го коммунального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pPr>
        <w:pStyle w:val="0"/>
        <w:jc w:val="both"/>
      </w:pPr>
      <w:r>
        <w:rPr>
          <w:sz w:val="20"/>
        </w:rPr>
      </w:r>
    </w:p>
    <w:p>
      <w:pPr>
        <w:pStyle w:val="0"/>
        <w:jc w:val="center"/>
      </w:pPr>
      <w:r>
        <w:rPr>
          <w:position w:val="-26"/>
        </w:rPr>
        <w:drawing>
          <wp:inline distT="0" distB="0" distL="0" distR="0">
            <wp:extent cx="109537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5">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2571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6">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Pr>
          <w:sz w:val="20"/>
        </w:rPr>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pPr>
        <w:pStyle w:val="0"/>
        <w:spacing w:before="200" w:line-rule="auto"/>
        <w:ind w:firstLine="540"/>
        <w:jc w:val="both"/>
      </w:pPr>
      <w:r>
        <w:rPr>
          <w:sz w:val="20"/>
        </w:rPr>
        <w:t xml:space="preserve">Q</w:t>
      </w:r>
      <w:r>
        <w:rPr>
          <w:sz w:val="20"/>
          <w:vertAlign w:val="subscript"/>
        </w:rPr>
        <w:t xml:space="preserve">гв</w:t>
      </w:r>
      <w:r>
        <w:rPr>
          <w:sz w:val="20"/>
        </w:rPr>
        <w:t xml:space="preserve"> + Q</w:t>
      </w:r>
      <w:r>
        <w:rPr>
          <w:sz w:val="20"/>
          <w:vertAlign w:val="subscript"/>
        </w:rPr>
        <w:t xml:space="preserve">от</w:t>
      </w:r>
      <w:r>
        <w:rPr>
          <w:sz w:val="20"/>
        </w:rP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 при осуществлении оплаты коммунальной услуги по отоплению в течение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календарного года - исходя из среднемесячного объема, определенного по показаниям такого прибора за предыдущий год;</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потребленной за расчетный период тепловой энергии, приходящийся на i-е помещение (жилое или нежилое) в многоквартирном доме, определяемый в соответствии с </w:t>
      </w:r>
      <w:hyperlink w:history="0" w:anchor="P1941" w:tooltip="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пунктам 42(1) и 43 Правил определяется по формуле 3(1):">
        <w:r>
          <w:rPr>
            <w:sz w:val="20"/>
            <w:color w:val="0000ff"/>
          </w:rPr>
          <w:t xml:space="preserve">пунктом 3(1)</w:t>
        </w:r>
      </w:hyperlink>
      <w:r>
        <w:rPr>
          <w:sz w:val="20"/>
        </w:rPr>
        <w:t xml:space="preserve"> настоящего приложения;</w:t>
      </w:r>
    </w:p>
    <w:p>
      <w:pPr>
        <w:pStyle w:val="0"/>
        <w:spacing w:before="200" w:line-rule="auto"/>
        <w:ind w:firstLine="540"/>
        <w:jc w:val="both"/>
      </w:pPr>
      <w:r>
        <w:rPr>
          <w:sz w:val="20"/>
        </w:rPr>
        <w:t xml:space="preserve">V</w:t>
      </w:r>
      <w:r>
        <w:rPr>
          <w:sz w:val="20"/>
          <w:vertAlign w:val="superscript"/>
        </w:rPr>
        <w:t xml:space="preserve">д</w:t>
      </w:r>
      <w:r>
        <w:rPr>
          <w:sz w:val="20"/>
        </w:rPr>
        <w:t xml:space="preserve"> - объем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 (квартиры) или нежилого помещения в многоквартирном доме;</w:t>
      </w:r>
    </w:p>
    <w:p>
      <w:pPr>
        <w:pStyle w:val="0"/>
        <w:spacing w:before="200" w:line-rule="auto"/>
        <w:ind w:firstLine="540"/>
        <w:jc w:val="both"/>
      </w:pPr>
      <w:r>
        <w:rPr>
          <w:sz w:val="20"/>
        </w:rPr>
        <w:t xml:space="preserve">S</w:t>
      </w:r>
      <w:r>
        <w:rPr>
          <w:sz w:val="20"/>
          <w:vertAlign w:val="subscript"/>
        </w:rPr>
        <w:t xml:space="preserve">об</w:t>
      </w:r>
      <w:r>
        <w:rPr>
          <w:sz w:val="20"/>
        </w:rPr>
        <w:t xml:space="preserve"> - общая площадь всех жилых помещений (квартир) и нежилых помещений в многоквартирном доме;</w:t>
      </w:r>
    </w:p>
    <w:p>
      <w:pPr>
        <w:pStyle w:val="0"/>
        <w:spacing w:before="200" w:line-rule="auto"/>
        <w:ind w:firstLine="540"/>
        <w:jc w:val="both"/>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7">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sz w:val="20"/>
        </w:rPr>
        <w:t xml:space="preserve"> -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(определенный) в соответствии с законодательством Российской Федерации.</w:t>
      </w:r>
    </w:p>
    <w:p>
      <w:pPr>
        <w:pStyle w:val="0"/>
        <w:jc w:val="both"/>
      </w:pPr>
      <w:r>
        <w:rPr>
          <w:sz w:val="20"/>
        </w:rPr>
        <w:t xml:space="preserve">(п. 20(1) в ред. </w:t>
      </w:r>
      <w:hyperlink w:history="0" r:id="rId888" w:tooltip="Постановление Правительства РФ от 31.07.2021 N 1295 &quot;О внесении изменений в Правила предоставления коммунальных услуг собственникам и пользователям помещений в многоквартирных домах и жилых домов и признании утратившим силу подпункта &quot;д&quot; пункта 5 изменений, которые вносятся в акты Правительства Российской Федерации, утвержденных постановлением Правительства Российской Федерации от 27 февраля 2017 г. N 232&quot; {КонсультантПлюс}">
        <w:r>
          <w:rPr>
            <w:sz w:val="20"/>
            <w:color w:val="0000ff"/>
          </w:rPr>
          <w:t xml:space="preserve">Постановления</w:t>
        </w:r>
      </w:hyperlink>
      <w:r>
        <w:rPr>
          <w:sz w:val="20"/>
        </w:rPr>
        <w:t xml:space="preserve"> Правительства РФ от 31.07.2021 N 1295)</w:t>
      </w:r>
    </w:p>
    <w:p>
      <w:pPr>
        <w:pStyle w:val="0"/>
        <w:spacing w:before="200" w:line-rule="auto"/>
        <w:ind w:firstLine="540"/>
        <w:jc w:val="both"/>
      </w:pPr>
      <w:r>
        <w:rPr>
          <w:sz w:val="20"/>
        </w:rPr>
        <w:t xml:space="preserve">20(2). Размер платы за коммунальную услугу по отоплению в i-м жилом или нежилом помещении в многоквартирном доме, определенный по </w:t>
      </w:r>
      <w:hyperlink w:history="0" w:anchor="P2401"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r>
          <w:rPr>
            <w:sz w:val="20"/>
            <w:color w:val="0000ff"/>
          </w:rPr>
          <w:t xml:space="preserve">формуле 18(1)</w:t>
        </w:r>
      </w:hyperlink>
      <w:r>
        <w:rPr>
          <w:sz w:val="20"/>
        </w:rPr>
        <w:t xml:space="preserve">, при оплате равномерно в течение календарного года корректируется один раз в год исполнителем по формуле 18(3):</w:t>
      </w:r>
    </w:p>
    <w:p>
      <w:pPr>
        <w:pStyle w:val="0"/>
        <w:jc w:val="both"/>
      </w:pPr>
      <w:r>
        <w:rPr>
          <w:sz w:val="20"/>
        </w:rPr>
      </w:r>
    </w:p>
    <w:bookmarkStart w:id="2421" w:name="P2421"/>
    <w:bookmarkEnd w:id="2421"/>
    <w:p>
      <w:pPr>
        <w:pStyle w:val="0"/>
        <w:jc w:val="center"/>
      </w:pPr>
      <w:r>
        <w:rPr>
          <w:sz w:val="20"/>
        </w:rPr>
        <w:t xml:space="preserve">Р</w:t>
      </w:r>
      <w:r>
        <w:rPr>
          <w:sz w:val="20"/>
          <w:vertAlign w:val="subscript"/>
        </w:rPr>
        <w:t xml:space="preserve">i</w:t>
      </w:r>
      <w:r>
        <w:rPr>
          <w:sz w:val="20"/>
        </w:rPr>
        <w:t xml:space="preserve"> = Р</w:t>
      </w:r>
      <w:r>
        <w:rPr>
          <w:sz w:val="20"/>
          <w:vertAlign w:val="subscript"/>
        </w:rPr>
        <w:t xml:space="preserve">кр.i</w:t>
      </w:r>
      <w:r>
        <w:rPr>
          <w:sz w:val="20"/>
        </w:rPr>
        <w:t xml:space="preserve"> - Р</w:t>
      </w:r>
      <w:r>
        <w:rPr>
          <w:sz w:val="20"/>
          <w:vertAlign w:val="subscript"/>
        </w:rPr>
        <w:t xml:space="preserve">пр.i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P</w:t>
      </w:r>
      <w:r>
        <w:rPr>
          <w:sz w:val="20"/>
          <w:vertAlign w:val="subscript"/>
        </w:rPr>
        <w:t xml:space="preserve">кр.i</w:t>
      </w:r>
      <w:r>
        <w:rPr>
          <w:sz w:val="20"/>
        </w:rPr>
        <w:t xml:space="preserve"> - размер платы за коммунальную услугу по отоплению в i-м жилом или нежилом помещении в многоквартирном доме, определенный по </w:t>
      </w:r>
      <w:hyperlink w:history="0" w:anchor="P2401"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r>
          <w:rPr>
            <w:sz w:val="20"/>
            <w:color w:val="0000ff"/>
          </w:rPr>
          <w:t xml:space="preserve">формуле 18(1)</w:t>
        </w:r>
      </w:hyperlink>
      <w:r>
        <w:rPr>
          <w:sz w:val="20"/>
        </w:rPr>
        <w:t xml:space="preserve"> за прошедший год исходя из показаний индивидуальных (квартирных) приборов учета тепловой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pPr>
        <w:pStyle w:val="0"/>
        <w:jc w:val="both"/>
      </w:pPr>
      <w:r>
        <w:rPr>
          <w:sz w:val="20"/>
        </w:rPr>
        <w:t xml:space="preserve">(в ред. </w:t>
      </w:r>
      <w:hyperlink w:history="0" r:id="rId889" w:tooltip="Постановление Правительства РФ от 28.12.2018 N 1708 &quot;О внесении изменений в Правила предоставления коммунальных услуг собственникам и пользователям помещений в многоквартирных домах и жилых домов по вопросу предоставления коммунальной услуги по отоплению в многоквартирном доме&quot; {КонсультантПлюс}">
        <w:r>
          <w:rPr>
            <w:sz w:val="20"/>
            <w:color w:val="0000ff"/>
          </w:rPr>
          <w:t xml:space="preserve">Постановления</w:t>
        </w:r>
      </w:hyperlink>
      <w:r>
        <w:rPr>
          <w:sz w:val="20"/>
        </w:rPr>
        <w:t xml:space="preserve"> Правительства РФ от 28.12.2018 N 1708)</w:t>
      </w:r>
    </w:p>
    <w:p>
      <w:pPr>
        <w:pStyle w:val="0"/>
        <w:spacing w:before="200" w:line-rule="auto"/>
        <w:ind w:firstLine="540"/>
        <w:jc w:val="both"/>
      </w:pPr>
      <w:r>
        <w:rPr>
          <w:sz w:val="20"/>
        </w:rPr>
        <w:t xml:space="preserve">P</w:t>
      </w:r>
      <w:r>
        <w:rPr>
          <w:sz w:val="20"/>
          <w:vertAlign w:val="subscript"/>
        </w:rPr>
        <w:t xml:space="preserve">пр.i</w:t>
      </w:r>
      <w:r>
        <w:rPr>
          <w:sz w:val="20"/>
        </w:rP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с </w:t>
      </w:r>
      <w:hyperlink w:history="0" w:anchor="P2401"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r>
          <w:rPr>
            <w:sz w:val="20"/>
            <w:color w:val="0000ff"/>
          </w:rPr>
          <w:t xml:space="preserve">формулой 18(1)</w:t>
        </w:r>
      </w:hyperlink>
      <w:r>
        <w:rPr>
          <w:sz w:val="20"/>
        </w:rPr>
        <w:t xml:space="preserve">, предусмотренной настоящим приложением, исходя из среднемесячного потребления тепловой энергии за предыдущий год.</w:t>
      </w:r>
    </w:p>
    <w:p>
      <w:pPr>
        <w:pStyle w:val="0"/>
        <w:jc w:val="both"/>
      </w:pPr>
      <w:r>
        <w:rPr>
          <w:sz w:val="20"/>
        </w:rPr>
        <w:t xml:space="preserve">(п. 20(2) введен </w:t>
      </w:r>
      <w:hyperlink w:history="0" r:id="rId89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19:</w:t>
      </w:r>
    </w:p>
    <w:p>
      <w:pPr>
        <w:pStyle w:val="0"/>
        <w:ind w:firstLine="540"/>
        <w:jc w:val="both"/>
      </w:pPr>
      <w:r>
        <w:rPr>
          <w:sz w:val="20"/>
        </w:rPr>
      </w:r>
    </w:p>
    <w:bookmarkStart w:id="2430" w:name="P2430"/>
    <w:bookmarkEnd w:id="2430"/>
    <w:p>
      <w:pPr>
        <w:pStyle w:val="0"/>
        <w:jc w:val="center"/>
      </w:pPr>
      <w:r>
        <w:rPr>
          <w:position w:val="-25"/>
        </w:rPr>
        <w:drawing>
          <wp:inline distT="0" distB="0" distL="0" distR="0">
            <wp:extent cx="850900"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1">
                      <a:extLst>
                        <a:ext uri="{28A0092B-C50C-407E-A947-70E740481C1C}">
                          <a14:useLocalDpi xmlns:a14="http://schemas.microsoft.com/office/drawing/2010/main" val="0"/>
                        </a:ext>
                      </a:extLst>
                    </a:blip>
                    <a:srcRect/>
                    <a:stretch>
                      <a:fillRect/>
                    </a:stretch>
                  </pic:blipFill>
                  <pic:spPr bwMode="auto">
                    <a:xfrm>
                      <a:off x="0" y="0"/>
                      <a:ext cx="850900"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20002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2">
                      <a:extLst>
                        <a:ext uri="{28A0092B-C50C-407E-A947-70E740481C1C}">
                          <a14:useLocalDpi xmlns:a14="http://schemas.microsoft.com/office/drawing/2010/main" val="0"/>
                        </a:ext>
                      </a:extLst>
                    </a:blip>
                    <a:srcRect/>
                    <a:stretch>
                      <a:fillRect/>
                    </a:stretch>
                  </pic:blipFill>
                  <pic:spPr bwMode="auto">
                    <a:xfrm>
                      <a:off x="0" y="0"/>
                      <a:ext cx="200025" cy="238760"/>
                    </a:xfrm>
                    <a:prstGeom prst="rect">
                      <a:avLst/>
                    </a:prstGeom>
                    <a:noFill/>
                    <a:ln>
                      <a:noFill/>
                    </a:ln>
                  </pic:spPr>
                </pic:pic>
              </a:graphicData>
            </a:graphic>
          </wp:inline>
        </w:drawing>
      </w:r>
      <w:r>
        <w:rPr>
          <w:sz w:val="20"/>
        </w:rPr>
        <w:t xml:space="preserve"> - размер платы за коммунальную услугу по отоплению за расчетный период, определенный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предусмотренным настоящим приложением, для i-й коммунальной квартиры;</w:t>
      </w:r>
    </w:p>
    <w:p>
      <w:pPr>
        <w:pStyle w:val="0"/>
        <w:jc w:val="both"/>
      </w:pPr>
      <w:r>
        <w:rPr>
          <w:sz w:val="20"/>
        </w:rPr>
        <w:t xml:space="preserve">(в ред. </w:t>
      </w:r>
      <w:hyperlink w:history="0" r:id="rId893"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S</w:t>
      </w:r>
      <w:r>
        <w:rPr>
          <w:sz w:val="20"/>
          <w:vertAlign w:val="subscript"/>
        </w:rPr>
        <w:t xml:space="preserve">j.i</w:t>
      </w:r>
      <w:r>
        <w:rPr>
          <w:sz w:val="20"/>
        </w:rPr>
        <w:t xml:space="preserve"> - жилая площадь j-й принадлежащей потребителю (находящейся в его пользовании) комнаты (комнат) в i-й коммунальной квартире;</w:t>
      </w:r>
    </w:p>
    <w:p>
      <w:pPr>
        <w:pStyle w:val="0"/>
        <w:spacing w:before="200" w:line-rule="auto"/>
        <w:ind w:firstLine="540"/>
        <w:jc w:val="both"/>
      </w:pPr>
      <w:r>
        <w:rPr>
          <w:position w:val="-8"/>
        </w:rPr>
        <w:drawing>
          <wp:inline distT="0" distB="0" distL="0" distR="0">
            <wp:extent cx="18097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4">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rPr>
          <w:sz w:val="20"/>
        </w:rPr>
        <w:t xml:space="preserve"> - общая жилая площадь комнат в i-й коммунальной квартире.</w:t>
      </w:r>
    </w:p>
    <w:bookmarkStart w:id="2437" w:name="P2437"/>
    <w:bookmarkEnd w:id="2437"/>
    <w:p>
      <w:pPr>
        <w:pStyle w:val="0"/>
        <w:spacing w:before="200" w:line-rule="auto"/>
        <w:ind w:firstLine="540"/>
        <w:jc w:val="both"/>
      </w:pPr>
      <w:r>
        <w:rPr>
          <w:sz w:val="20"/>
        </w:rP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пункту 54</w:t>
        </w:r>
      </w:hyperlink>
      <w:r>
        <w:rPr>
          <w:sz w:val="20"/>
        </w:rPr>
        <w:t xml:space="preserve"> Правил определяется по формуле 20:</w:t>
      </w:r>
    </w:p>
    <w:p>
      <w:pPr>
        <w:pStyle w:val="0"/>
        <w:ind w:firstLine="540"/>
        <w:jc w:val="both"/>
      </w:pPr>
      <w:r>
        <w:rPr>
          <w:sz w:val="20"/>
        </w:rPr>
      </w:r>
    </w:p>
    <w:bookmarkStart w:id="2439" w:name="P2439"/>
    <w:bookmarkEnd w:id="2439"/>
    <w:p>
      <w:pPr>
        <w:pStyle w:val="0"/>
        <w:jc w:val="center"/>
      </w:pPr>
      <w:r>
        <w:rPr>
          <w:position w:val="-9"/>
        </w:rPr>
        <w:drawing>
          <wp:inline distT="0" distB="0" distL="0" distR="0">
            <wp:extent cx="18161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5">
                      <a:extLst>
                        <a:ext uri="{28A0092B-C50C-407E-A947-70E740481C1C}">
                          <a14:useLocalDpi xmlns:a14="http://schemas.microsoft.com/office/drawing/2010/main" val="0"/>
                        </a:ext>
                      </a:extLst>
                    </a:blip>
                    <a:srcRect/>
                    <a:stretch>
                      <a:fillRect/>
                    </a:stretch>
                  </pic:blipFill>
                  <pic:spPr bwMode="auto">
                    <a:xfrm>
                      <a:off x="0" y="0"/>
                      <a:ext cx="1816100" cy="24828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4892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6">
                      <a:extLst>
                        <a:ext uri="{28A0092B-C50C-407E-A947-70E740481C1C}">
                          <a14:useLocalDpi xmlns:a14="http://schemas.microsoft.com/office/drawing/2010/main" val="0"/>
                        </a:ext>
                      </a:extLst>
                    </a:blip>
                    <a:srcRect/>
                    <a:stretch>
                      <a:fillRect/>
                    </a:stretch>
                  </pic:blipFill>
                  <pic:spPr bwMode="auto">
                    <a:xfrm>
                      <a:off x="0" y="0"/>
                      <a:ext cx="248920" cy="248285"/>
                    </a:xfrm>
                    <a:prstGeom prst="rect">
                      <a:avLst/>
                    </a:prstGeom>
                    <a:noFill/>
                    <a:ln>
                      <a:noFill/>
                    </a:ln>
                  </pic:spPr>
                </pic:pic>
              </a:graphicData>
            </a:graphic>
          </wp:inline>
        </w:drawing>
      </w:r>
      <w:r>
        <w:rPr>
          <w:sz w:val="20"/>
        </w:rP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pPr>
        <w:pStyle w:val="0"/>
        <w:spacing w:before="200" w:line-rule="auto"/>
        <w:ind w:firstLine="540"/>
        <w:jc w:val="both"/>
      </w:pPr>
      <w:r>
        <w:rPr>
          <w:sz w:val="20"/>
        </w:rPr>
        <w:t xml:space="preserve">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pPr>
        <w:pStyle w:val="0"/>
        <w:spacing w:before="200" w:line-rule="auto"/>
        <w:ind w:firstLine="540"/>
        <w:jc w:val="both"/>
      </w:pPr>
      <w:r>
        <w:rPr>
          <w:sz w:val="20"/>
        </w:rPr>
        <w:t xml:space="preserve">в нежилом помещении - из расчетного объема горячей воды, потребленной в нежилых помещениях, определяемого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Правил;</w:t>
      </w:r>
    </w:p>
    <w:p>
      <w:pPr>
        <w:pStyle w:val="0"/>
        <w:spacing w:before="200" w:line-rule="auto"/>
        <w:ind w:firstLine="540"/>
        <w:jc w:val="both"/>
      </w:pPr>
      <w:r>
        <w:rPr>
          <w:sz w:val="20"/>
        </w:rPr>
        <w:t xml:space="preserve">T</w:t>
      </w:r>
      <w:r>
        <w:rPr>
          <w:sz w:val="20"/>
          <w:vertAlign w:val="superscript"/>
        </w:rPr>
        <w:t xml:space="preserve">хв</w:t>
      </w:r>
      <w:r>
        <w:rPr>
          <w:sz w:val="20"/>
        </w:rPr>
        <w:t xml:space="preserve"> - тариф на холодную воду, установленный в соответствии с законодательством Российской Федерации;</w:t>
      </w:r>
    </w:p>
    <w:p>
      <w:pPr>
        <w:pStyle w:val="0"/>
        <w:spacing w:before="200" w:line-rule="auto"/>
        <w:ind w:firstLine="540"/>
        <w:jc w:val="both"/>
      </w:pPr>
      <w:r>
        <w:rPr>
          <w:position w:val="-9"/>
        </w:rPr>
        <w:drawing>
          <wp:inline distT="0" distB="0" distL="0" distR="0">
            <wp:extent cx="2159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7">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rPr>
          <w:sz w:val="20"/>
        </w:rP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pPr>
        <w:pStyle w:val="0"/>
        <w:jc w:val="both"/>
      </w:pPr>
      <w:r>
        <w:rPr>
          <w:sz w:val="20"/>
        </w:rPr>
        <w:t xml:space="preserve">(в ред. </w:t>
      </w:r>
      <w:hyperlink w:history="0" r:id="rId898"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ind w:firstLine="540"/>
        <w:jc w:val="both"/>
      </w:pPr>
      <w:r>
        <w:rPr>
          <w:sz w:val="20"/>
        </w:rPr>
      </w:r>
    </w:p>
    <w:bookmarkStart w:id="2449" w:name="P2449"/>
    <w:bookmarkEnd w:id="2449"/>
    <w:p>
      <w:pPr>
        <w:pStyle w:val="0"/>
        <w:jc w:val="center"/>
      </w:pPr>
      <w:r>
        <w:rPr>
          <w:position w:val="-26"/>
        </w:rPr>
        <w:drawing>
          <wp:inline distT="0" distB="0" distL="0" distR="0">
            <wp:extent cx="1270000"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9">
                      <a:extLst>
                        <a:ext uri="{28A0092B-C50C-407E-A947-70E740481C1C}">
                          <a14:useLocalDpi xmlns:a14="http://schemas.microsoft.com/office/drawing/2010/main" val="0"/>
                        </a:ext>
                      </a:extLst>
                    </a:blip>
                    <a:srcRect/>
                    <a:stretch>
                      <a:fillRect/>
                    </a:stretch>
                  </pic:blipFill>
                  <pic:spPr bwMode="auto">
                    <a:xfrm>
                      <a:off x="0" y="0"/>
                      <a:ext cx="1270000" cy="457200"/>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perscript"/>
        </w:rPr>
        <w:t xml:space="preserve">кр</w:t>
      </w:r>
      <w:r>
        <w:rPr>
          <w:sz w:val="20"/>
        </w:rP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pPr>
        <w:pStyle w:val="0"/>
        <w:spacing w:before="200" w:line-rule="auto"/>
        <w:ind w:firstLine="540"/>
        <w:jc w:val="both"/>
      </w:pPr>
      <w:r>
        <w:rPr>
          <w:sz w:val="20"/>
        </w:rPr>
        <w:t xml:space="preserve">Q</w:t>
      </w:r>
      <w:r>
        <w:rPr>
          <w:sz w:val="20"/>
          <w:vertAlign w:val="subscript"/>
        </w:rPr>
        <w:t xml:space="preserve">гв</w:t>
      </w:r>
      <w:r>
        <w:rPr>
          <w:sz w:val="20"/>
        </w:rPr>
        <w:t xml:space="preserve"> + Q</w:t>
      </w:r>
      <w:r>
        <w:rPr>
          <w:sz w:val="20"/>
          <w:vertAlign w:val="subscript"/>
        </w:rPr>
        <w:t xml:space="preserve">от</w:t>
      </w:r>
      <w:r>
        <w:rPr>
          <w:sz w:val="20"/>
        </w:rP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пунктом 54</w:t>
        </w:r>
      </w:hyperlink>
      <w:r>
        <w:rPr>
          <w:sz w:val="20"/>
        </w:rPr>
        <w:t xml:space="preserve"> Правил;</w:t>
      </w:r>
    </w:p>
    <w:p>
      <w:pPr>
        <w:pStyle w:val="0"/>
        <w:spacing w:before="200" w:line-rule="auto"/>
        <w:ind w:firstLine="540"/>
        <w:jc w:val="both"/>
      </w:pPr>
      <w:r>
        <w:rPr>
          <w:position w:val="-9"/>
        </w:rPr>
        <w:drawing>
          <wp:inline distT="0" distB="0" distL="0" distR="0">
            <wp:extent cx="277495"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0">
                      <a:extLst>
                        <a:ext uri="{28A0092B-C50C-407E-A947-70E740481C1C}">
                          <a14:useLocalDpi xmlns:a14="http://schemas.microsoft.com/office/drawing/2010/main" val="0"/>
                        </a:ext>
                      </a:extLst>
                    </a:blip>
                    <a:srcRect/>
                    <a:stretch>
                      <a:fillRect/>
                    </a:stretch>
                  </pic:blipFill>
                  <pic:spPr bwMode="auto">
                    <a:xfrm>
                      <a:off x="0" y="0"/>
                      <a:ext cx="277495" cy="248285"/>
                    </a:xfrm>
                    <a:prstGeom prst="rect">
                      <a:avLst/>
                    </a:prstGeom>
                    <a:noFill/>
                    <a:ln>
                      <a:noFill/>
                    </a:ln>
                  </pic:spPr>
                </pic:pic>
              </a:graphicData>
            </a:graphic>
          </wp:inline>
        </w:drawing>
      </w:r>
      <w:r>
        <w:rPr>
          <w:sz w:val="20"/>
        </w:rPr>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(цена) на v-й коммунальный ресурс, установленный (определенная) в соответствии с законодательством Российской Федерации.</w:t>
      </w:r>
    </w:p>
    <w:p>
      <w:pPr>
        <w:pStyle w:val="0"/>
        <w:jc w:val="both"/>
      </w:pPr>
      <w:r>
        <w:rPr>
          <w:sz w:val="20"/>
        </w:rPr>
        <w:t xml:space="preserve">(в ред. </w:t>
      </w:r>
      <w:hyperlink w:history="0" r:id="rId901"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Постановления</w:t>
        </w:r>
      </w:hyperlink>
      <w:r>
        <w:rPr>
          <w:sz w:val="20"/>
        </w:rPr>
        <w:t xml:space="preserve"> Правительства РФ от 22.05.2019 N 637)</w:t>
      </w:r>
    </w:p>
    <w:p>
      <w:pPr>
        <w:pStyle w:val="0"/>
        <w:jc w:val="both"/>
      </w:pPr>
      <w:r>
        <w:rPr>
          <w:sz w:val="20"/>
        </w:rPr>
        <w:t xml:space="preserve">(п. 22 в ред. </w:t>
      </w:r>
      <w:hyperlink w:history="0" r:id="rId902"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22(1).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pPr>
        <w:pStyle w:val="0"/>
        <w:ind w:firstLine="540"/>
        <w:jc w:val="both"/>
      </w:pPr>
      <w:r>
        <w:rPr>
          <w:sz w:val="20"/>
        </w:rPr>
      </w:r>
    </w:p>
    <w:bookmarkStart w:id="2460" w:name="P2460"/>
    <w:bookmarkEnd w:id="2460"/>
    <w:p>
      <w:pPr>
        <w:pStyle w:val="0"/>
        <w:jc w:val="center"/>
      </w:pPr>
      <w:r>
        <w:rPr>
          <w:position w:val="-9"/>
        </w:rPr>
        <w:drawing>
          <wp:inline distT="0" distB="0" distL="0" distR="0">
            <wp:extent cx="1955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3">
                      <a:extLst>
                        <a:ext uri="{28A0092B-C50C-407E-A947-70E740481C1C}">
                          <a14:useLocalDpi xmlns:a14="http://schemas.microsoft.com/office/drawing/2010/main" val="0"/>
                        </a:ext>
                      </a:extLst>
                    </a:blip>
                    <a:srcRect/>
                    <a:stretch>
                      <a:fillRect/>
                    </a:stretch>
                  </pic:blipFill>
                  <pic:spPr bwMode="auto">
                    <a:xfrm>
                      <a:off x="0" y="0"/>
                      <a:ext cx="1955800" cy="24828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4">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pPr>
        <w:pStyle w:val="0"/>
        <w:spacing w:before="200" w:line-rule="auto"/>
        <w:ind w:firstLine="540"/>
        <w:jc w:val="both"/>
      </w:pPr>
      <w:r>
        <w:rPr>
          <w:sz w:val="20"/>
        </w:rPr>
        <w:t xml:space="preserve">при наличии коллективного (общедомового) прибора учета горячей воды - по </w:t>
      </w:r>
      <w:hyperlink w:history="0" w:anchor="P2301" w:tooltip=",">
        <w:r>
          <w:rPr>
            <w:sz w:val="20"/>
            <w:color w:val="0000ff"/>
          </w:rPr>
          <w:t xml:space="preserve">формуле 12</w:t>
        </w:r>
      </w:hyperlink>
      <w:r>
        <w:rPr>
          <w:sz w:val="20"/>
        </w:rPr>
        <w:t xml:space="preserve">, предусмотренной настоящим приложением;</w:t>
      </w:r>
    </w:p>
    <w:p>
      <w:pPr>
        <w:pStyle w:val="0"/>
        <w:spacing w:before="200" w:line-rule="auto"/>
        <w:ind w:firstLine="540"/>
        <w:jc w:val="both"/>
      </w:pPr>
      <w:r>
        <w:rPr>
          <w:sz w:val="20"/>
        </w:rPr>
        <w:t xml:space="preserve">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общедомовые нужды;</w:t>
      </w:r>
    </w:p>
    <w:p>
      <w:pPr>
        <w:pStyle w:val="0"/>
        <w:spacing w:before="200" w:line-rule="auto"/>
        <w:ind w:firstLine="540"/>
        <w:jc w:val="both"/>
      </w:pPr>
      <w:r>
        <w:rPr>
          <w:sz w:val="20"/>
        </w:rP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history="0" w:anchor="P2281" w:tooltip=".">
        <w:r>
          <w:rPr>
            <w:sz w:val="20"/>
            <w:color w:val="0000ff"/>
          </w:rPr>
          <w:t xml:space="preserve">формуле 11.2</w:t>
        </w:r>
      </w:hyperlink>
      <w:r>
        <w:rPr>
          <w:sz w:val="20"/>
        </w:rPr>
        <w:t xml:space="preserve">, предусмотренной настоящим приложением.</w:t>
      </w:r>
    </w:p>
    <w:p>
      <w:pPr>
        <w:pStyle w:val="0"/>
        <w:jc w:val="both"/>
      </w:pPr>
      <w:r>
        <w:rPr>
          <w:sz w:val="20"/>
        </w:rPr>
        <w:t xml:space="preserve">(п. 22(1) введен </w:t>
      </w:r>
      <w:hyperlink w:history="0" r:id="rId905"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22(2). В случае отсутствия индивидуального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согласно </w:t>
      </w:r>
      <w:hyperlink w:history="0" w:anchor="P639"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r>
          <w:rPr>
            <w:sz w:val="20"/>
            <w:color w:val="0000ff"/>
          </w:rPr>
          <w:t xml:space="preserve">пункту 54</w:t>
        </w:r>
      </w:hyperlink>
      <w:r>
        <w:rPr>
          <w:sz w:val="20"/>
        </w:rPr>
        <w:t xml:space="preserve"> Правил определяется по формуле 20(3):</w:t>
      </w:r>
    </w:p>
    <w:p>
      <w:pPr>
        <w:pStyle w:val="0"/>
        <w:jc w:val="both"/>
      </w:pPr>
      <w:r>
        <w:rPr>
          <w:sz w:val="20"/>
        </w:rPr>
      </w:r>
    </w:p>
    <w:p>
      <w:pPr>
        <w:pStyle w:val="0"/>
        <w:jc w:val="center"/>
      </w:pPr>
      <w:r>
        <w:rPr>
          <w:position w:val="-9"/>
        </w:rPr>
        <w:drawing>
          <wp:inline distT="0" distB="0" distL="0" distR="0">
            <wp:extent cx="28575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6">
                      <a:extLst>
                        <a:ext uri="{28A0092B-C50C-407E-A947-70E740481C1C}">
                          <a14:useLocalDpi xmlns:a14="http://schemas.microsoft.com/office/drawing/2010/main" val="0"/>
                        </a:ext>
                      </a:extLst>
                    </a:blip>
                    <a:srcRect/>
                    <a:stretch>
                      <a:fillRect/>
                    </a:stretch>
                  </pic:blipFill>
                  <pic:spPr bwMode="auto">
                    <a:xfrm>
                      <a:off x="0" y="0"/>
                      <a:ext cx="2857500" cy="2413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bscript"/>
        </w:rPr>
        <w:t xml:space="preserve">пов</w:t>
      </w:r>
      <w:r>
        <w:rPr>
          <w:sz w:val="20"/>
        </w:rP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pPr>
        <w:pStyle w:val="0"/>
        <w:jc w:val="both"/>
      </w:pPr>
      <w:r>
        <w:rPr>
          <w:sz w:val="20"/>
        </w:rPr>
        <w:t xml:space="preserve">(в ред. </w:t>
      </w:r>
      <w:hyperlink w:history="0" r:id="rId907"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29.07.2023 N 1226)</w:t>
      </w:r>
    </w:p>
    <w:p>
      <w:pPr>
        <w:pStyle w:val="0"/>
        <w:spacing w:before="200" w:line-rule="auto"/>
        <w:ind w:firstLine="540"/>
        <w:jc w:val="both"/>
      </w:pPr>
      <w:r>
        <w:rPr>
          <w:position w:val="-9"/>
        </w:rPr>
        <w:drawing>
          <wp:inline distT="0" distB="0" distL="0" distR="0">
            <wp:extent cx="2794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8">
                      <a:extLst>
                        <a:ext uri="{28A0092B-C50C-407E-A947-70E740481C1C}">
                          <a14:useLocalDpi xmlns:a14="http://schemas.microsoft.com/office/drawing/2010/main" val="0"/>
                        </a:ext>
                      </a:extLst>
                    </a:blip>
                    <a:srcRect/>
                    <a:stretch>
                      <a:fillRect/>
                    </a:stretch>
                  </pic:blipFill>
                  <pic:spPr bwMode="auto">
                    <a:xfrm>
                      <a:off x="0" y="0"/>
                      <a:ext cx="279400" cy="241300"/>
                    </a:xfrm>
                    <a:prstGeom prst="rect">
                      <a:avLst/>
                    </a:prstGeom>
                    <a:noFill/>
                    <a:ln>
                      <a:noFill/>
                    </a:ln>
                  </pic:spPr>
                </pic:pic>
              </a:graphicData>
            </a:graphic>
          </wp:inline>
        </w:drawing>
      </w:r>
      <w:r>
        <w:rPr>
          <w:sz w:val="20"/>
        </w:rP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pPr>
        <w:pStyle w:val="0"/>
        <w:spacing w:before="200" w:line-rule="auto"/>
        <w:ind w:firstLine="540"/>
        <w:jc w:val="both"/>
      </w:pPr>
      <w:r>
        <w:rPr>
          <w:sz w:val="20"/>
        </w:rPr>
        <w:t xml:space="preserve">Т</w:t>
      </w:r>
      <w:r>
        <w:rPr>
          <w:sz w:val="20"/>
          <w:vertAlign w:val="superscript"/>
        </w:rPr>
        <w:t xml:space="preserve">хв</w:t>
      </w:r>
      <w:r>
        <w:rPr>
          <w:sz w:val="20"/>
        </w:rPr>
        <w:t xml:space="preserve"> - тариф на холодную воду, установленный в соответствии с законодательством Российской Федерации;</w:t>
      </w:r>
    </w:p>
    <w:p>
      <w:pPr>
        <w:pStyle w:val="0"/>
        <w:spacing w:before="200" w:line-rule="auto"/>
        <w:ind w:firstLine="540"/>
        <w:jc w:val="both"/>
      </w:pPr>
      <w:r>
        <w:rPr>
          <w:position w:val="-9"/>
        </w:rPr>
        <w:drawing>
          <wp:inline distT="0" distB="0" distL="0" distR="0">
            <wp:extent cx="2159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9">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rPr>
          <w:sz w:val="20"/>
        </w:rP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history="0" w:anchor="P2449" w:tooltip=",">
        <w:r>
          <w:rPr>
            <w:sz w:val="20"/>
            <w:color w:val="0000ff"/>
          </w:rPr>
          <w:t xml:space="preserve">формуле 20(1)</w:t>
        </w:r>
      </w:hyperlink>
      <w:r>
        <w:rPr>
          <w:sz w:val="20"/>
        </w:rPr>
        <w:t xml:space="preserve">.</w:t>
      </w:r>
    </w:p>
    <w:p>
      <w:pPr>
        <w:pStyle w:val="0"/>
        <w:jc w:val="both"/>
      </w:pPr>
      <w:r>
        <w:rPr>
          <w:sz w:val="20"/>
        </w:rPr>
        <w:t xml:space="preserve">(п. 22(2) введен </w:t>
      </w:r>
      <w:hyperlink w:history="0" r:id="rId91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21:</w:t>
      </w:r>
    </w:p>
    <w:p>
      <w:pPr>
        <w:pStyle w:val="0"/>
        <w:ind w:firstLine="540"/>
        <w:jc w:val="both"/>
      </w:pPr>
      <w:r>
        <w:rPr>
          <w:sz w:val="20"/>
        </w:rPr>
      </w:r>
    </w:p>
    <w:bookmarkStart w:id="2481" w:name="P2481"/>
    <w:bookmarkEnd w:id="2481"/>
    <w:p>
      <w:pPr>
        <w:pStyle w:val="0"/>
        <w:jc w:val="center"/>
      </w:pPr>
      <w:r>
        <w:rPr>
          <w:position w:val="-25"/>
        </w:rPr>
        <w:drawing>
          <wp:inline distT="0" distB="0" distL="0" distR="0">
            <wp:extent cx="914400"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1">
                      <a:extLst>
                        <a:ext uri="{28A0092B-C50C-407E-A947-70E740481C1C}">
                          <a14:useLocalDpi xmlns:a14="http://schemas.microsoft.com/office/drawing/2010/main" val="0"/>
                        </a:ext>
                      </a:extLst>
                    </a:blip>
                    <a:srcRect/>
                    <a:stretch>
                      <a:fillRect/>
                    </a:stretch>
                  </pic:blipFill>
                  <pic:spPr bwMode="auto">
                    <a:xfrm>
                      <a:off x="0" y="0"/>
                      <a:ext cx="914400" cy="44894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220345"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2">
                      <a:extLst>
                        <a:ext uri="{28A0092B-C50C-407E-A947-70E740481C1C}">
                          <a14:useLocalDpi xmlns:a14="http://schemas.microsoft.com/office/drawing/2010/main" val="0"/>
                        </a:ext>
                      </a:extLst>
                    </a:blip>
                    <a:srcRect/>
                    <a:stretch>
                      <a:fillRect/>
                    </a:stretch>
                  </pic:blipFill>
                  <pic:spPr bwMode="auto">
                    <a:xfrm>
                      <a:off x="0" y="0"/>
                      <a:ext cx="220345" cy="238760"/>
                    </a:xfrm>
                    <a:prstGeom prst="rect">
                      <a:avLst/>
                    </a:prstGeom>
                    <a:noFill/>
                    <a:ln>
                      <a:noFill/>
                    </a:ln>
                  </pic:spPr>
                </pic:pic>
              </a:graphicData>
            </a:graphic>
          </wp:inline>
        </w:drawing>
      </w:r>
      <w:r>
        <w:rPr>
          <w:sz w:val="20"/>
        </w:rPr>
        <w:t xml:space="preserve"> - размер платы за коммунальную услугу по горячему водоснабжению за расчетный период, определенный в соответствии с </w:t>
      </w:r>
      <w:hyperlink w:history="0" w:anchor="P2437" w:tooltip="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пункту 54 Правил определяется по формуле 20:">
        <w:r>
          <w:rPr>
            <w:sz w:val="20"/>
            <w:color w:val="0000ff"/>
          </w:rPr>
          <w:t xml:space="preserve">формулой 20</w:t>
        </w:r>
      </w:hyperlink>
      <w:r>
        <w:rPr>
          <w:sz w:val="20"/>
        </w:rPr>
        <w:t xml:space="preserve">, предусмотренной настоящим приложением, для i-й коммунальной квартиры;</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sz w:val="20"/>
        </w:rPr>
        <w:t xml:space="preserve">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pPr>
        <w:pStyle w:val="0"/>
        <w:ind w:firstLine="540"/>
        <w:jc w:val="both"/>
      </w:pPr>
      <w:r>
        <w:rPr>
          <w:sz w:val="20"/>
        </w:rPr>
      </w:r>
    </w:p>
    <w:p>
      <w:pPr>
        <w:pStyle w:val="0"/>
        <w:jc w:val="center"/>
      </w:pPr>
      <w:r>
        <w:rPr>
          <w:position w:val="-24"/>
        </w:rPr>
        <w:drawing>
          <wp:inline distT="0" distB="0" distL="0" distR="0">
            <wp:extent cx="939165" cy="4400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3">
                      <a:extLst>
                        <a:ext uri="{28A0092B-C50C-407E-A947-70E740481C1C}">
                          <a14:useLocalDpi xmlns:a14="http://schemas.microsoft.com/office/drawing/2010/main" val="0"/>
                        </a:ext>
                      </a:extLst>
                    </a:blip>
                    <a:srcRect/>
                    <a:stretch>
                      <a:fillRect/>
                    </a:stretch>
                  </pic:blipFill>
                  <pic:spPr bwMode="auto">
                    <a:xfrm>
                      <a:off x="0" y="0"/>
                      <a:ext cx="939165" cy="44005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7686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4">
                      <a:extLst>
                        <a:ext uri="{28A0092B-C50C-407E-A947-70E740481C1C}">
                          <a14:useLocalDpi xmlns:a14="http://schemas.microsoft.com/office/drawing/2010/main" val="0"/>
                        </a:ext>
                      </a:extLst>
                    </a:blip>
                    <a:srcRect/>
                    <a:stretch>
                      <a:fillRect/>
                    </a:stretch>
                  </pic:blipFill>
                  <pic:spPr bwMode="auto">
                    <a:xfrm>
                      <a:off x="0" y="0"/>
                      <a:ext cx="276860" cy="248285"/>
                    </a:xfrm>
                    <a:prstGeom prst="rect">
                      <a:avLst/>
                    </a:prstGeom>
                    <a:noFill/>
                    <a:ln>
                      <a:noFill/>
                    </a:ln>
                  </pic:spPr>
                </pic:pic>
              </a:graphicData>
            </a:graphic>
          </wp:inline>
        </w:drawing>
      </w:r>
      <w:r>
        <w:rPr>
          <w:sz w:val="20"/>
        </w:rPr>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определенный в соответствии с </w:t>
      </w:r>
      <w:hyperlink w:history="0" w:anchor="P2460" w:tooltip=",">
        <w:r>
          <w:rPr>
            <w:sz w:val="20"/>
            <w:color w:val="0000ff"/>
          </w:rPr>
          <w:t xml:space="preserve">формулой 20.2</w:t>
        </w:r>
      </w:hyperlink>
      <w:r>
        <w:rPr>
          <w:sz w:val="20"/>
        </w:rPr>
        <w:t xml:space="preserve">, предусмотренной настоящим приложением;</w:t>
      </w:r>
    </w:p>
    <w:p>
      <w:pPr>
        <w:pStyle w:val="0"/>
        <w:spacing w:before="200" w:line-rule="auto"/>
        <w:ind w:firstLine="540"/>
        <w:jc w:val="both"/>
      </w:pPr>
      <w:r>
        <w:rPr>
          <w:sz w:val="20"/>
        </w:rPr>
        <w:t xml:space="preserve">S</w:t>
      </w:r>
      <w:r>
        <w:rPr>
          <w:sz w:val="20"/>
          <w:vertAlign w:val="subscript"/>
        </w:rPr>
        <w:t xml:space="preserve">ji</w:t>
      </w:r>
      <w:r>
        <w:rPr>
          <w:sz w:val="20"/>
        </w:rPr>
        <w:t xml:space="preserve"> - площадь j-й комнаты в i-й коммунальной квартире;</w:t>
      </w:r>
    </w:p>
    <w:p>
      <w:pPr>
        <w:pStyle w:val="0"/>
        <w:spacing w:before="200" w:line-rule="auto"/>
        <w:ind w:firstLine="540"/>
        <w:jc w:val="both"/>
      </w:pPr>
      <w:r>
        <w:rPr>
          <w:sz w:val="20"/>
        </w:rPr>
        <w:t xml:space="preserve">S</w:t>
      </w:r>
      <w:r>
        <w:rPr>
          <w:sz w:val="20"/>
          <w:vertAlign w:val="subscript"/>
        </w:rPr>
        <w:t xml:space="preserve">i</w:t>
      </w:r>
      <w:r>
        <w:rPr>
          <w:sz w:val="20"/>
        </w:rPr>
        <w:t xml:space="preserve"> - суммарная площадь жилых комнат в i-й коммунальной квартире.</w:t>
      </w:r>
    </w:p>
    <w:p>
      <w:pPr>
        <w:pStyle w:val="0"/>
        <w:jc w:val="both"/>
      </w:pPr>
      <w:r>
        <w:rPr>
          <w:sz w:val="20"/>
        </w:rPr>
        <w:t xml:space="preserve">(п. 23(1) введен </w:t>
      </w:r>
      <w:hyperlink w:history="0" r:id="rId915"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history="0" w:anchor="P630"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r>
          <w:rPr>
            <w:sz w:val="20"/>
            <w:color w:val="0000ff"/>
          </w:rPr>
          <w:t xml:space="preserve">пункту 50</w:t>
        </w:r>
      </w:hyperlink>
      <w:r>
        <w:rPr>
          <w:sz w:val="20"/>
        </w:rPr>
        <w:t xml:space="preserve"> Правил определяется по формуле 21(1):</w:t>
      </w:r>
    </w:p>
    <w:p>
      <w:pPr>
        <w:pStyle w:val="0"/>
        <w:jc w:val="both"/>
      </w:pPr>
      <w:r>
        <w:rPr>
          <w:sz w:val="20"/>
        </w:rPr>
      </w:r>
    </w:p>
    <w:p>
      <w:pPr>
        <w:pStyle w:val="0"/>
        <w:jc w:val="center"/>
      </w:pPr>
      <w:r>
        <w:rPr>
          <w:position w:val="-26"/>
        </w:rPr>
        <w:drawing>
          <wp:inline distT="0" distB="0" distL="0" distR="0">
            <wp:extent cx="1536700"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6">
                      <a:extLst>
                        <a:ext uri="{28A0092B-C50C-407E-A947-70E740481C1C}">
                          <a14:useLocalDpi xmlns:a14="http://schemas.microsoft.com/office/drawing/2010/main" val="0"/>
                        </a:ext>
                      </a:extLst>
                    </a:blip>
                    <a:srcRect/>
                    <a:stretch>
                      <a:fillRect/>
                    </a:stretch>
                  </pic:blipFill>
                  <pic:spPr bwMode="auto">
                    <a:xfrm>
                      <a:off x="0" y="0"/>
                      <a:ext cx="1536700" cy="4572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w:t>
      </w:r>
      <w:r>
        <w:rPr>
          <w:sz w:val="20"/>
          <w:vertAlign w:val="subscript"/>
        </w:rPr>
        <w:t xml:space="preserve">пов</w:t>
      </w:r>
      <w:r>
        <w:rPr>
          <w:sz w:val="20"/>
        </w:rP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pPr>
        <w:pStyle w:val="0"/>
        <w:jc w:val="both"/>
      </w:pPr>
      <w:r>
        <w:rPr>
          <w:sz w:val="20"/>
        </w:rPr>
        <w:t xml:space="preserve">(в ред. </w:t>
      </w:r>
      <w:hyperlink w:history="0" r:id="rId917"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29.07.2023 N 1226)</w:t>
      </w:r>
    </w:p>
    <w:p>
      <w:pPr>
        <w:pStyle w:val="0"/>
        <w:spacing w:before="200" w:line-rule="auto"/>
        <w:ind w:firstLine="540"/>
        <w:jc w:val="both"/>
      </w:pPr>
      <w:r>
        <w:rPr>
          <w:position w:val="-9"/>
        </w:rPr>
        <w:drawing>
          <wp:inline distT="0" distB="0" distL="0" distR="0">
            <wp:extent cx="2540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8">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rPr>
          <w:sz w:val="20"/>
        </w:rPr>
        <w:t xml:space="preserve"> - размер платы за коммунальную услугу по горячему водоснабжению за расчетный период, определенный в соответствии с </w:t>
      </w:r>
      <w:hyperlink w:history="0" w:anchor="P2439" w:tooltip=",">
        <w:r>
          <w:rPr>
            <w:sz w:val="20"/>
            <w:color w:val="0000ff"/>
          </w:rPr>
          <w:t xml:space="preserve">формулой 20</w:t>
        </w:r>
      </w:hyperlink>
      <w:r>
        <w:rPr>
          <w:sz w:val="20"/>
        </w:rPr>
        <w:t xml:space="preserve">, предусмотренной настоящим приложением, для i-й коммунальной квартиры;</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jc w:val="both"/>
      </w:pPr>
      <w:r>
        <w:rPr>
          <w:sz w:val="20"/>
        </w:rPr>
        <w:t xml:space="preserve">(п. 23(2) введен </w:t>
      </w:r>
      <w:hyperlink w:history="0" r:id="rId919"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ind w:firstLine="540"/>
        <w:jc w:val="both"/>
      </w:pPr>
      <w:r>
        <w:rPr>
          <w:sz w:val="20"/>
        </w:rPr>
      </w:r>
    </w:p>
    <w:p>
      <w:pPr>
        <w:pStyle w:val="2"/>
        <w:outlineLvl w:val="2"/>
        <w:jc w:val="center"/>
      </w:pPr>
      <w:r>
        <w:rPr>
          <w:sz w:val="20"/>
        </w:rPr>
        <w:t xml:space="preserve">V. Размер платы за коммунальную услугу,</w:t>
      </w:r>
    </w:p>
    <w:p>
      <w:pPr>
        <w:pStyle w:val="2"/>
        <w:jc w:val="center"/>
      </w:pPr>
      <w:r>
        <w:rPr>
          <w:sz w:val="20"/>
        </w:rPr>
        <w:t xml:space="preserve">предоставленную за расчетный период потребителю</w:t>
      </w:r>
    </w:p>
    <w:p>
      <w:pPr>
        <w:pStyle w:val="2"/>
        <w:jc w:val="center"/>
      </w:pPr>
      <w:r>
        <w:rPr>
          <w:sz w:val="20"/>
        </w:rPr>
        <w:t xml:space="preserve">в домовладении при использовании им земельного участка</w:t>
      </w:r>
    </w:p>
    <w:p>
      <w:pPr>
        <w:pStyle w:val="2"/>
        <w:jc w:val="center"/>
      </w:pPr>
      <w:r>
        <w:rPr>
          <w:sz w:val="20"/>
        </w:rPr>
        <w:t xml:space="preserve">и расположенных на нем надворных построек, в случае, если</w:t>
      </w:r>
    </w:p>
    <w:p>
      <w:pPr>
        <w:pStyle w:val="2"/>
        <w:jc w:val="center"/>
      </w:pPr>
      <w:r>
        <w:rPr>
          <w:sz w:val="20"/>
        </w:rPr>
        <w:t xml:space="preserve">домовладение не оборудовано индивидуальным прибором учета</w:t>
      </w:r>
    </w:p>
    <w:p>
      <w:pPr>
        <w:pStyle w:val="2"/>
        <w:jc w:val="center"/>
      </w:pPr>
      <w:r>
        <w:rPr>
          <w:sz w:val="20"/>
        </w:rPr>
        <w:t xml:space="preserve">соответствующего вида коммунального ресурса</w:t>
      </w:r>
    </w:p>
    <w:p>
      <w:pPr>
        <w:pStyle w:val="0"/>
        <w:ind w:firstLine="540"/>
        <w:jc w:val="both"/>
      </w:pPr>
      <w:r>
        <w:rPr>
          <w:sz w:val="20"/>
        </w:rPr>
      </w:r>
    </w:p>
    <w:p>
      <w:pPr>
        <w:pStyle w:val="0"/>
        <w:ind w:firstLine="540"/>
        <w:jc w:val="both"/>
      </w:pPr>
      <w:r>
        <w:rPr>
          <w:sz w:val="20"/>
        </w:rP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history="0" w:anchor="P625" w:tooltip="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пунктом 42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
        <w:r>
          <w:rPr>
            <w:sz w:val="20"/>
            <w:color w:val="0000ff"/>
          </w:rPr>
          <w:t xml:space="preserve">пункту 49</w:t>
        </w:r>
      </w:hyperlink>
      <w:r>
        <w:rPr>
          <w:sz w:val="20"/>
        </w:rPr>
        <w:t xml:space="preserve"> Правил по формуле 22:</w:t>
      </w:r>
    </w:p>
    <w:p>
      <w:pPr>
        <w:pStyle w:val="0"/>
        <w:ind w:firstLine="540"/>
        <w:jc w:val="both"/>
      </w:pPr>
      <w:r>
        <w:rPr>
          <w:sz w:val="20"/>
        </w:rPr>
      </w:r>
    </w:p>
    <w:bookmarkStart w:id="2517" w:name="P2517"/>
    <w:bookmarkEnd w:id="2517"/>
    <w:p>
      <w:pPr>
        <w:pStyle w:val="0"/>
        <w:jc w:val="center"/>
      </w:pPr>
      <w:r>
        <w:rPr>
          <w:position w:val="-14"/>
        </w:rPr>
        <w:drawing>
          <wp:inline distT="0" distB="0" distL="0" distR="0">
            <wp:extent cx="143446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0">
                      <a:extLst>
                        <a:ext uri="{28A0092B-C50C-407E-A947-70E740481C1C}">
                          <a14:useLocalDpi xmlns:a14="http://schemas.microsoft.com/office/drawing/2010/main" val="0"/>
                        </a:ext>
                      </a:extLst>
                    </a:blip>
                    <a:srcRect/>
                    <a:stretch>
                      <a:fillRect/>
                    </a:stretch>
                  </pic:blipFill>
                  <pic:spPr bwMode="auto">
                    <a:xfrm>
                      <a:off x="0" y="0"/>
                      <a:ext cx="1434465" cy="304800"/>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pPr>
        <w:pStyle w:val="0"/>
        <w:spacing w:before="200" w:line-rule="auto"/>
        <w:ind w:firstLine="540"/>
        <w:jc w:val="both"/>
      </w:pPr>
      <w:r>
        <w:rPr>
          <w:sz w:val="20"/>
        </w:rPr>
        <w:t xml:space="preserve">B</w:t>
      </w:r>
      <w:r>
        <w:rPr>
          <w:sz w:val="20"/>
          <w:vertAlign w:val="subscript"/>
        </w:rPr>
        <w:t xml:space="preserve">k.i</w:t>
      </w:r>
      <w:r>
        <w:rPr>
          <w:sz w:val="20"/>
        </w:rPr>
        <w:t xml:space="preserve"> -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w:history="0" r:id="rId921" w:tooltip="Постановление Правительства РФ от 23.05.2006 N 306 (ред. от 13.09.2022)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0"/>
            <w:color w:val="0000ff"/>
          </w:rPr>
          <w:t xml:space="preserve">Правилам</w:t>
        </w:r>
      </w:hyperlink>
      <w:r>
        <w:rPr>
          <w:sz w:val="20"/>
        </w:rP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pPr>
        <w:pStyle w:val="0"/>
        <w:spacing w:before="200" w:line-rule="auto"/>
        <w:ind w:firstLine="540"/>
        <w:jc w:val="both"/>
      </w:pPr>
      <w:r>
        <w:rPr>
          <w:position w:val="-8"/>
        </w:rPr>
        <w:drawing>
          <wp:inline distT="0" distB="0" distL="0" distR="0">
            <wp:extent cx="266700" cy="238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2">
                      <a:extLst>
                        <a:ext uri="{28A0092B-C50C-407E-A947-70E740481C1C}">
                          <a14:useLocalDpi xmlns:a14="http://schemas.microsoft.com/office/drawing/2010/main" val="0"/>
                        </a:ext>
                      </a:extLst>
                    </a:blip>
                    <a:srcRect/>
                    <a:stretch>
                      <a:fillRect/>
                    </a:stretch>
                  </pic:blipFill>
                  <pic:spPr bwMode="auto">
                    <a:xfrm>
                      <a:off x="0" y="0"/>
                      <a:ext cx="266700" cy="238760"/>
                    </a:xfrm>
                    <a:prstGeom prst="rect">
                      <a:avLst/>
                    </a:prstGeom>
                    <a:noFill/>
                    <a:ln>
                      <a:noFill/>
                    </a:ln>
                  </pic:spPr>
                </pic:pic>
              </a:graphicData>
            </a:graphic>
          </wp:inline>
        </w:drawing>
      </w:r>
      <w:r>
        <w:rPr>
          <w:sz w:val="20"/>
        </w:rPr>
        <w:t xml:space="preserve"> -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pPr>
        <w:pStyle w:val="0"/>
        <w:spacing w:before="200" w:line-rule="auto"/>
        <w:ind w:firstLine="540"/>
        <w:jc w:val="both"/>
      </w:pPr>
      <w:r>
        <w:rPr>
          <w:sz w:val="20"/>
        </w:rPr>
        <w:t xml:space="preserve">T</w:t>
      </w:r>
      <w:r>
        <w:rPr>
          <w:sz w:val="20"/>
          <w:vertAlign w:val="superscript"/>
        </w:rPr>
        <w:t xml:space="preserve">кр</w:t>
      </w:r>
      <w:r>
        <w:rPr>
          <w:sz w:val="20"/>
        </w:rPr>
        <w:t xml:space="preserve"> - тариф (цена) на коммунальный ресурс, установленный (определенная) в соответствии с законодательством Российской Федерации.</w:t>
      </w:r>
    </w:p>
    <w:p>
      <w:pPr>
        <w:pStyle w:val="0"/>
        <w:ind w:firstLine="540"/>
        <w:jc w:val="both"/>
      </w:pPr>
      <w:r>
        <w:rPr>
          <w:sz w:val="20"/>
        </w:rPr>
      </w:r>
    </w:p>
    <w:p>
      <w:pPr>
        <w:pStyle w:val="2"/>
        <w:outlineLvl w:val="2"/>
        <w:jc w:val="center"/>
      </w:pPr>
      <w:r>
        <w:rPr>
          <w:sz w:val="20"/>
        </w:rPr>
        <w:t xml:space="preserve">VI. Расчет приходящегося на каждое жилое и нежилое</w:t>
      </w:r>
    </w:p>
    <w:p>
      <w:pPr>
        <w:pStyle w:val="2"/>
        <w:jc w:val="center"/>
      </w:pPr>
      <w:r>
        <w:rPr>
          <w:sz w:val="20"/>
        </w:rPr>
        <w:t xml:space="preserve">помещение в многоквартирном доме количества единиц</w:t>
      </w:r>
    </w:p>
    <w:p>
      <w:pPr>
        <w:pStyle w:val="2"/>
        <w:jc w:val="center"/>
      </w:pPr>
      <w:r>
        <w:rPr>
          <w:sz w:val="20"/>
        </w:rPr>
        <w:t xml:space="preserve">постоянной величины при расчете размера платы</w:t>
      </w:r>
    </w:p>
    <w:p>
      <w:pPr>
        <w:pStyle w:val="2"/>
        <w:jc w:val="center"/>
      </w:pPr>
      <w:r>
        <w:rPr>
          <w:sz w:val="20"/>
        </w:rPr>
        <w:t xml:space="preserve">за коммунальную услугу при применении</w:t>
      </w:r>
    </w:p>
    <w:p>
      <w:pPr>
        <w:pStyle w:val="2"/>
        <w:jc w:val="center"/>
      </w:pPr>
      <w:r>
        <w:rPr>
          <w:sz w:val="20"/>
        </w:rPr>
        <w:t xml:space="preserve">двухставочного тарифа (цены)</w:t>
      </w:r>
    </w:p>
    <w:p>
      <w:pPr>
        <w:pStyle w:val="0"/>
        <w:ind w:firstLine="540"/>
        <w:jc w:val="both"/>
      </w:pPr>
      <w:r>
        <w:rPr>
          <w:sz w:val="20"/>
        </w:rPr>
      </w:r>
    </w:p>
    <w:p>
      <w:pPr>
        <w:pStyle w:val="0"/>
        <w:ind w:firstLine="540"/>
        <w:jc w:val="both"/>
      </w:pPr>
      <w:r>
        <w:rPr>
          <w:sz w:val="20"/>
        </w:rPr>
        <w:t xml:space="preserve">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pPr>
        <w:pStyle w:val="0"/>
        <w:spacing w:before="200" w:line-rule="auto"/>
        <w:ind w:firstLine="540"/>
        <w:jc w:val="both"/>
      </w:pPr>
      <w:r>
        <w:rPr>
          <w:sz w:val="20"/>
        </w:rPr>
        <w:t xml:space="preserve">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pPr>
        <w:pStyle w:val="0"/>
        <w:spacing w:before="200" w:line-rule="auto"/>
        <w:ind w:firstLine="540"/>
        <w:jc w:val="both"/>
      </w:pPr>
      <w:r>
        <w:rPr>
          <w:sz w:val="20"/>
        </w:rPr>
        <w:t xml:space="preserve">б) приходящееся на все жилые помещения количество единиц постоянной величины распределяется между жилыми помещениями:</w:t>
      </w:r>
    </w:p>
    <w:p>
      <w:pPr>
        <w:pStyle w:val="0"/>
        <w:spacing w:before="200" w:line-rule="auto"/>
        <w:ind w:firstLine="540"/>
        <w:jc w:val="both"/>
      </w:pPr>
      <w:r>
        <w:rPr>
          <w:sz w:val="20"/>
        </w:rPr>
        <w:t xml:space="preserve">в отношении отопления и газоснабжения на отопление - пропорционально размеру общей площади каждого жилого помещения в многоквартирном доме;</w:t>
      </w:r>
    </w:p>
    <w:p>
      <w:pPr>
        <w:pStyle w:val="0"/>
        <w:spacing w:before="200" w:line-rule="auto"/>
        <w:ind w:firstLine="540"/>
        <w:jc w:val="both"/>
      </w:pPr>
      <w:r>
        <w:rPr>
          <w:sz w:val="20"/>
        </w:rPr>
        <w:t xml:space="preserve">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pPr>
        <w:pStyle w:val="0"/>
        <w:jc w:val="both"/>
      </w:pPr>
      <w:r>
        <w:rPr>
          <w:sz w:val="20"/>
        </w:rPr>
        <w:t xml:space="preserve">(в ред. </w:t>
      </w:r>
      <w:hyperlink w:history="0" r:id="rId923"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pPr>
        <w:pStyle w:val="0"/>
        <w:ind w:firstLine="540"/>
        <w:jc w:val="both"/>
      </w:pPr>
      <w:r>
        <w:rPr>
          <w:sz w:val="20"/>
        </w:rPr>
      </w:r>
    </w:p>
    <w:p>
      <w:pPr>
        <w:pStyle w:val="2"/>
        <w:outlineLvl w:val="2"/>
        <w:jc w:val="center"/>
      </w:pPr>
      <w:r>
        <w:rPr>
          <w:sz w:val="20"/>
        </w:rPr>
        <w:t xml:space="preserve">VII. Расчет размера платы за коммунальную услугу</w:t>
      </w:r>
    </w:p>
    <w:p>
      <w:pPr>
        <w:pStyle w:val="2"/>
        <w:jc w:val="center"/>
      </w:pPr>
      <w:r>
        <w:rPr>
          <w:sz w:val="20"/>
        </w:rPr>
        <w:t xml:space="preserve">по горячему водоснабжению, предоставленную потребителю</w:t>
      </w:r>
    </w:p>
    <w:p>
      <w:pPr>
        <w:pStyle w:val="2"/>
        <w:jc w:val="center"/>
      </w:pPr>
      <w:r>
        <w:rPr>
          <w:sz w:val="20"/>
        </w:rPr>
        <w:t xml:space="preserve">за расчетный период в i-м жилом помещении (жилом доме,</w:t>
      </w:r>
    </w:p>
    <w:p>
      <w:pPr>
        <w:pStyle w:val="2"/>
        <w:jc w:val="center"/>
      </w:pPr>
      <w:r>
        <w:rPr>
          <w:sz w:val="20"/>
        </w:rPr>
        <w:t xml:space="preserve">квартире) или нежилом помещении и на общедомовые нужды,</w:t>
      </w:r>
    </w:p>
    <w:p>
      <w:pPr>
        <w:pStyle w:val="2"/>
        <w:jc w:val="center"/>
      </w:pPr>
      <w:r>
        <w:rPr>
          <w:sz w:val="20"/>
        </w:rPr>
        <w:t xml:space="preserve">в случае установления двухкомпонентных</w:t>
      </w:r>
    </w:p>
    <w:p>
      <w:pPr>
        <w:pStyle w:val="2"/>
        <w:jc w:val="center"/>
      </w:pPr>
      <w:r>
        <w:rPr>
          <w:sz w:val="20"/>
        </w:rPr>
        <w:t xml:space="preserve">тарифов на горячую воду</w:t>
      </w:r>
    </w:p>
    <w:p>
      <w:pPr>
        <w:pStyle w:val="0"/>
        <w:jc w:val="center"/>
      </w:pPr>
      <w:r>
        <w:rPr>
          <w:sz w:val="20"/>
        </w:rPr>
        <w:t xml:space="preserve">(введен </w:t>
      </w:r>
      <w:hyperlink w:history="0" r:id="rId924"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jc w:val="center"/>
      </w:pPr>
      <w:r>
        <w:rPr>
          <w:sz w:val="20"/>
        </w:rPr>
      </w:r>
    </w:p>
    <w:bookmarkStart w:id="2547" w:name="P2547"/>
    <w:bookmarkEnd w:id="2547"/>
    <w:p>
      <w:pPr>
        <w:pStyle w:val="0"/>
        <w:ind w:firstLine="540"/>
        <w:jc w:val="both"/>
      </w:pPr>
      <w:r>
        <w:rPr>
          <w:sz w:val="20"/>
        </w:rPr>
        <w:t xml:space="preserve">26. Размер платы за коммунальную услугу по горячему водоснабжению в i-м жилом или нежилом помещении определяется по формуле 23:</w:t>
      </w:r>
    </w:p>
    <w:p>
      <w:pPr>
        <w:pStyle w:val="0"/>
        <w:ind w:firstLine="540"/>
        <w:jc w:val="both"/>
      </w:pPr>
      <w:r>
        <w:rPr>
          <w:sz w:val="20"/>
        </w:rPr>
      </w:r>
    </w:p>
    <w:bookmarkStart w:id="2549" w:name="P2549"/>
    <w:bookmarkEnd w:id="2549"/>
    <w:p>
      <w:pPr>
        <w:pStyle w:val="0"/>
        <w:jc w:val="center"/>
      </w:pPr>
      <w:r>
        <w:rPr>
          <w:position w:val="-9"/>
        </w:rPr>
        <w:drawing>
          <wp:inline distT="0" distB="0" distL="0" distR="0">
            <wp:extent cx="13970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5">
                      <a:extLst>
                        <a:ext uri="{28A0092B-C50C-407E-A947-70E740481C1C}">
                          <a14:useLocalDpi xmlns:a14="http://schemas.microsoft.com/office/drawing/2010/main" val="0"/>
                        </a:ext>
                      </a:extLst>
                    </a:blip>
                    <a:srcRect/>
                    <a:stretch>
                      <a:fillRect/>
                    </a:stretch>
                  </pic:blipFill>
                  <pic:spPr bwMode="auto">
                    <a:xfrm>
                      <a:off x="0" y="0"/>
                      <a:ext cx="1397000" cy="24828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0955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6">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rPr>
          <w:sz w:val="20"/>
        </w:rP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pPr>
        <w:pStyle w:val="0"/>
        <w:spacing w:before="200" w:line-rule="auto"/>
        <w:ind w:firstLine="540"/>
        <w:jc w:val="both"/>
      </w:pPr>
      <w:r>
        <w:rPr>
          <w:sz w:val="20"/>
        </w:rPr>
        <w:t xml:space="preserve">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pPr>
        <w:pStyle w:val="0"/>
        <w:spacing w:before="200" w:line-rule="auto"/>
        <w:ind w:firstLine="540"/>
        <w:jc w:val="both"/>
      </w:pPr>
      <w:r>
        <w:rPr>
          <w:sz w:val="20"/>
        </w:rPr>
        <w:t xml:space="preserve">в нежилом помещении - из расчетного объема, определенного в соответствии с </w:t>
      </w:r>
      <w:hyperlink w:history="0" w:anchor="P604"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sz w:val="20"/>
            <w:color w:val="0000ff"/>
          </w:rPr>
          <w:t xml:space="preserve">пунктом 43</w:t>
        </w:r>
      </w:hyperlink>
      <w:r>
        <w:rPr>
          <w:sz w:val="20"/>
        </w:rPr>
        <w:t xml:space="preserve"> Правил;</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(в ред. </w:t>
      </w:r>
      <w:hyperlink w:history="0" r:id="rId92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position w:val="-9"/>
        </w:rPr>
        <w:drawing>
          <wp:inline distT="0" distB="0" distL="0" distR="0">
            <wp:extent cx="20955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8">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rPr>
          <w:sz w:val="20"/>
        </w:rP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position w:val="-9"/>
        </w:rPr>
        <w:drawing>
          <wp:inline distT="0" distB="0" distL="0" distR="0">
            <wp:extent cx="20955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6">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rPr>
          <w:sz w:val="20"/>
        </w:rP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00" w:line-rule="auto"/>
        <w:ind w:firstLine="540"/>
        <w:jc w:val="both"/>
      </w:pPr>
      <w:r>
        <w:rPr>
          <w:sz w:val="20"/>
        </w:rPr>
        <w:t xml:space="preserve">T</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00" w:line-rule="auto"/>
        <w:ind w:firstLine="540"/>
        <w:jc w:val="both"/>
      </w:pPr>
      <w:r>
        <w:rPr>
          <w:sz w:val="20"/>
        </w:rPr>
        <w:t xml:space="preserve">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жилом помещении определяется по формуле 23(1):</w:t>
      </w:r>
    </w:p>
    <w:p>
      <w:pPr>
        <w:pStyle w:val="0"/>
        <w:jc w:val="both"/>
      </w:pPr>
      <w:r>
        <w:rPr>
          <w:sz w:val="20"/>
        </w:rPr>
      </w:r>
    </w:p>
    <w:bookmarkStart w:id="2561" w:name="P2561"/>
    <w:bookmarkEnd w:id="2561"/>
    <w:p>
      <w:pPr>
        <w:pStyle w:val="0"/>
        <w:jc w:val="center"/>
      </w:pPr>
      <w:r>
        <w:rPr>
          <w:position w:val="-9"/>
        </w:rPr>
        <w:drawing>
          <wp:inline distT="0" distB="0" distL="0" distR="0">
            <wp:extent cx="22733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9">
                      <a:extLst>
                        <a:ext uri="{28A0092B-C50C-407E-A947-70E740481C1C}">
                          <a14:useLocalDpi xmlns:a14="http://schemas.microsoft.com/office/drawing/2010/main" val="0"/>
                        </a:ext>
                      </a:extLst>
                    </a:blip>
                    <a:srcRect/>
                    <a:stretch>
                      <a:fillRect/>
                    </a:stretch>
                  </pic:blipFill>
                  <pic:spPr bwMode="auto">
                    <a:xfrm>
                      <a:off x="0" y="0"/>
                      <a:ext cx="2273300" cy="2413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bscript"/>
        </w:rPr>
        <w:t xml:space="preserve">пов</w:t>
      </w:r>
      <w:r>
        <w:rPr>
          <w:sz w:val="20"/>
        </w:rP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pPr>
        <w:pStyle w:val="0"/>
        <w:jc w:val="both"/>
      </w:pPr>
      <w:r>
        <w:rPr>
          <w:sz w:val="20"/>
        </w:rPr>
        <w:t xml:space="preserve">(в ред. Постановлений Правительства РФ от 29.06.2020 </w:t>
      </w:r>
      <w:hyperlink w:history="0" r:id="rId930"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0"/>
            <w:color w:val="0000ff"/>
          </w:rPr>
          <w:t xml:space="preserve">N 950</w:t>
        </w:r>
      </w:hyperlink>
      <w:r>
        <w:rPr>
          <w:sz w:val="20"/>
        </w:rPr>
        <w:t xml:space="preserve">, от 29.07.2023 </w:t>
      </w:r>
      <w:hyperlink w:history="0" r:id="rId931"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N 1226</w:t>
        </w:r>
      </w:hyperlink>
      <w:r>
        <w:rPr>
          <w:sz w:val="20"/>
        </w:rPr>
        <w:t xml:space="preserve">)</w:t>
      </w:r>
    </w:p>
    <w:p>
      <w:pPr>
        <w:pStyle w:val="0"/>
        <w:spacing w:before="200" w:line-rule="auto"/>
        <w:ind w:firstLine="540"/>
        <w:jc w:val="both"/>
      </w:pPr>
      <w:r>
        <w:rPr>
          <w:position w:val="-9"/>
        </w:rPr>
        <w:drawing>
          <wp:inline distT="0" distB="0" distL="0" distR="0">
            <wp:extent cx="2286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2">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rPr>
          <w:sz w:val="20"/>
        </w:rP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00" w:line-rule="auto"/>
        <w:ind w:firstLine="540"/>
        <w:jc w:val="both"/>
      </w:pPr>
      <w:r>
        <w:rPr>
          <w:position w:val="-9"/>
        </w:rPr>
        <w:drawing>
          <wp:inline distT="0" distB="0" distL="0" distR="0">
            <wp:extent cx="2286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3">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rPr>
          <w:sz w:val="20"/>
        </w:rP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помещении, рассчитываемый как произведение </w:t>
      </w:r>
      <w:r>
        <w:rPr>
          <w:position w:val="-9"/>
        </w:rPr>
        <w:drawing>
          <wp:inline distT="0" distB="0" distL="0" distR="0">
            <wp:extent cx="228600"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2">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rPr>
          <w:sz w:val="20"/>
        </w:rP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00" w:line-rule="auto"/>
        <w:ind w:firstLine="540"/>
        <w:jc w:val="both"/>
      </w:pPr>
      <w:r>
        <w:rPr>
          <w:sz w:val="20"/>
        </w:rPr>
        <w:t xml:space="preserve">Т</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(п. 26(1) в ред. </w:t>
      </w:r>
      <w:hyperlink w:history="0" r:id="rId934"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bookmarkStart w:id="2571" w:name="P2571"/>
    <w:bookmarkEnd w:id="2571"/>
    <w:p>
      <w:pPr>
        <w:pStyle w:val="0"/>
        <w:spacing w:before="200" w:line-rule="auto"/>
        <w:ind w:firstLine="540"/>
        <w:jc w:val="both"/>
      </w:pPr>
      <w:r>
        <w:rPr>
          <w:sz w:val="20"/>
        </w:rPr>
        <w:t xml:space="preserve">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pPr>
        <w:pStyle w:val="0"/>
        <w:ind w:firstLine="540"/>
        <w:jc w:val="both"/>
      </w:pPr>
      <w:r>
        <w:rPr>
          <w:sz w:val="20"/>
        </w:rPr>
      </w:r>
    </w:p>
    <w:p>
      <w:pPr>
        <w:pStyle w:val="0"/>
        <w:jc w:val="center"/>
      </w:pPr>
      <w:r>
        <w:rPr>
          <w:position w:val="-9"/>
        </w:rPr>
        <w:drawing>
          <wp:inline distT="0" distB="0" distL="0" distR="0">
            <wp:extent cx="16764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5">
                      <a:extLst>
                        <a:ext uri="{28A0092B-C50C-407E-A947-70E740481C1C}">
                          <a14:useLocalDpi xmlns:a14="http://schemas.microsoft.com/office/drawing/2010/main" val="0"/>
                        </a:ext>
                      </a:extLst>
                    </a:blip>
                    <a:srcRect/>
                    <a:stretch>
                      <a:fillRect/>
                    </a:stretch>
                  </pic:blipFill>
                  <pic:spPr bwMode="auto">
                    <a:xfrm>
                      <a:off x="0" y="0"/>
                      <a:ext cx="1676400" cy="248285"/>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6">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pPr>
        <w:pStyle w:val="0"/>
        <w:spacing w:before="200" w:line-rule="auto"/>
        <w:ind w:firstLine="540"/>
        <w:jc w:val="both"/>
      </w:pPr>
      <w:r>
        <w:rPr>
          <w:sz w:val="20"/>
        </w:rPr>
        <w:t xml:space="preserve">при наличии коллективного (общедомового) прибора учета горячей воды - по </w:t>
      </w:r>
      <w:hyperlink w:history="0" w:anchor="P2301" w:tooltip=",">
        <w:r>
          <w:rPr>
            <w:sz w:val="20"/>
            <w:color w:val="0000ff"/>
          </w:rPr>
          <w:t xml:space="preserve">формуле 12</w:t>
        </w:r>
      </w:hyperlink>
      <w:r>
        <w:rPr>
          <w:sz w:val="20"/>
        </w:rPr>
        <w:t xml:space="preserve">, предусмотренной настоящим приложением;</w:t>
      </w:r>
    </w:p>
    <w:p>
      <w:pPr>
        <w:pStyle w:val="0"/>
        <w:spacing w:before="200" w:line-rule="auto"/>
        <w:ind w:firstLine="540"/>
        <w:jc w:val="both"/>
      </w:pPr>
      <w:r>
        <w:rPr>
          <w:sz w:val="20"/>
        </w:rPr>
        <w:t xml:space="preserve">при отсутствии коллективного (общедомового) прибора учета горячей воды - по </w:t>
      </w:r>
      <w:hyperlink w:history="0" w:anchor="P2351" w:tooltip=",">
        <w:r>
          <w:rPr>
            <w:sz w:val="20"/>
            <w:color w:val="0000ff"/>
          </w:rPr>
          <w:t xml:space="preserve">формуле 15</w:t>
        </w:r>
      </w:hyperlink>
      <w:r>
        <w:rPr>
          <w:sz w:val="20"/>
        </w:rPr>
        <w:t xml:space="preserve">, предусмотренной настоящим приложением;</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(в ред. </w:t>
      </w:r>
      <w:hyperlink w:history="0" r:id="rId93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8">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6">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00" w:line-rule="auto"/>
        <w:ind w:firstLine="540"/>
        <w:jc w:val="both"/>
      </w:pPr>
      <w:r>
        <w:rPr>
          <w:sz w:val="20"/>
        </w:rPr>
        <w:t xml:space="preserve">T</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ind w:firstLine="540"/>
        <w:jc w:val="both"/>
      </w:pPr>
      <w:r>
        <w:rPr>
          <w:sz w:val="20"/>
        </w:rPr>
      </w:r>
    </w:p>
    <w:p>
      <w:pPr>
        <w:pStyle w:val="2"/>
        <w:outlineLvl w:val="2"/>
        <w:jc w:val="center"/>
      </w:pPr>
      <w:r>
        <w:rPr>
          <w:sz w:val="20"/>
        </w:rPr>
        <w:t xml:space="preserve">VIII. Расчет размера платы за коммунальную услугу</w:t>
      </w:r>
    </w:p>
    <w:p>
      <w:pPr>
        <w:pStyle w:val="2"/>
        <w:jc w:val="center"/>
      </w:pPr>
      <w:r>
        <w:rPr>
          <w:sz w:val="20"/>
        </w:rPr>
        <w:t xml:space="preserve">по горячему водоснабжению, предоставленную потребителю</w:t>
      </w:r>
    </w:p>
    <w:p>
      <w:pPr>
        <w:pStyle w:val="2"/>
        <w:jc w:val="center"/>
      </w:pPr>
      <w:r>
        <w:rPr>
          <w:sz w:val="20"/>
        </w:rPr>
        <w:t xml:space="preserve">за расчетный период в занимаемой им j-й комнате (комнатах)</w:t>
      </w:r>
    </w:p>
    <w:p>
      <w:pPr>
        <w:pStyle w:val="2"/>
        <w:jc w:val="center"/>
      </w:pPr>
      <w:r>
        <w:rPr>
          <w:sz w:val="20"/>
        </w:rPr>
        <w:t xml:space="preserve">в i-й коммунальной квартире, в случае установления</w:t>
      </w:r>
    </w:p>
    <w:p>
      <w:pPr>
        <w:pStyle w:val="2"/>
        <w:jc w:val="center"/>
      </w:pPr>
      <w:r>
        <w:rPr>
          <w:sz w:val="20"/>
        </w:rPr>
        <w:t xml:space="preserve">двухкомпонентных тарифов на горячую воду</w:t>
      </w:r>
    </w:p>
    <w:p>
      <w:pPr>
        <w:pStyle w:val="2"/>
        <w:jc w:val="center"/>
      </w:pPr>
      <w:r>
        <w:rPr>
          <w:sz w:val="20"/>
        </w:rPr>
        <w:t xml:space="preserve">(горячее водоснабжение)</w:t>
      </w:r>
    </w:p>
    <w:p>
      <w:pPr>
        <w:pStyle w:val="0"/>
        <w:jc w:val="center"/>
      </w:pPr>
      <w:r>
        <w:rPr>
          <w:sz w:val="20"/>
        </w:rPr>
        <w:t xml:space="preserve">(введен </w:t>
      </w:r>
      <w:hyperlink w:history="0" r:id="rId939"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ind w:firstLine="540"/>
        <w:jc w:val="both"/>
      </w:pPr>
      <w:r>
        <w:rPr>
          <w:sz w:val="20"/>
        </w:rPr>
      </w:r>
    </w:p>
    <w:p>
      <w:pPr>
        <w:pStyle w:val="0"/>
        <w:ind w:firstLine="540"/>
        <w:jc w:val="both"/>
      </w:pPr>
      <w:r>
        <w:rPr>
          <w:sz w:val="20"/>
        </w:rPr>
        <w:t xml:space="preserve">28. Размер платы за коммунальную услугу по горячему водоснабжению в j-й комнате (комнатах) в i-й коммунальной квартире определяется по формуле 25:</w:t>
      </w:r>
    </w:p>
    <w:p>
      <w:pPr>
        <w:pStyle w:val="0"/>
        <w:ind w:firstLine="540"/>
        <w:jc w:val="both"/>
      </w:pPr>
      <w:r>
        <w:rPr>
          <w:sz w:val="20"/>
        </w:rPr>
      </w:r>
    </w:p>
    <w:bookmarkStart w:id="2594" w:name="P2594"/>
    <w:bookmarkEnd w:id="2594"/>
    <w:p>
      <w:pPr>
        <w:pStyle w:val="0"/>
        <w:jc w:val="center"/>
      </w:pPr>
      <w:r>
        <w:rPr>
          <w:position w:val="-9"/>
        </w:rPr>
        <w:drawing>
          <wp:inline distT="0" distB="0" distL="0" distR="0">
            <wp:extent cx="1422400" cy="2463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0">
                      <a:extLst>
                        <a:ext uri="{28A0092B-C50C-407E-A947-70E740481C1C}">
                          <a14:useLocalDpi xmlns:a14="http://schemas.microsoft.com/office/drawing/2010/main" val="0"/>
                        </a:ext>
                      </a:extLst>
                    </a:blip>
                    <a:srcRect/>
                    <a:stretch>
                      <a:fillRect/>
                    </a:stretch>
                  </pic:blipFill>
                  <pic:spPr bwMode="auto">
                    <a:xfrm>
                      <a:off x="0" y="0"/>
                      <a:ext cx="1422400" cy="246380"/>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09550" cy="248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1">
                      <a:extLst>
                        <a:ext uri="{28A0092B-C50C-407E-A947-70E740481C1C}">
                          <a14:useLocalDpi xmlns:a14="http://schemas.microsoft.com/office/drawing/2010/main" val="0"/>
                        </a:ext>
                      </a:extLst>
                    </a:blip>
                    <a:srcRect/>
                    <a:stretch>
                      <a:fillRect/>
                    </a:stretch>
                  </pic:blipFill>
                  <pic:spPr bwMode="auto">
                    <a:xfrm>
                      <a:off x="0" y="0"/>
                      <a:ext cx="209550" cy="248920"/>
                    </a:xfrm>
                    <a:prstGeom prst="rect">
                      <a:avLst/>
                    </a:prstGeom>
                    <a:noFill/>
                    <a:ln>
                      <a:noFill/>
                    </a:ln>
                  </pic:spPr>
                </pic:pic>
              </a:graphicData>
            </a:graphic>
          </wp:inline>
        </w:drawing>
      </w:r>
      <w:r>
        <w:rPr>
          <w:sz w:val="20"/>
        </w:rPr>
        <w:t xml:space="preserve"> - объем горячей воды, приходящийся на j-ю комнату i-й коммунальной квартиры, рассчитанный по формуле 26:</w:t>
      </w:r>
    </w:p>
    <w:p>
      <w:pPr>
        <w:pStyle w:val="0"/>
        <w:ind w:firstLine="540"/>
        <w:jc w:val="both"/>
      </w:pPr>
      <w:r>
        <w:rPr>
          <w:sz w:val="20"/>
        </w:rPr>
      </w:r>
    </w:p>
    <w:bookmarkStart w:id="2599" w:name="P2599"/>
    <w:bookmarkEnd w:id="2599"/>
    <w:p>
      <w:pPr>
        <w:pStyle w:val="0"/>
        <w:jc w:val="center"/>
      </w:pPr>
      <w:r>
        <w:rPr>
          <w:position w:val="-24"/>
        </w:rPr>
        <w:drawing>
          <wp:inline distT="0" distB="0" distL="0" distR="0">
            <wp:extent cx="800100" cy="4400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2">
                      <a:extLst>
                        <a:ext uri="{28A0092B-C50C-407E-A947-70E740481C1C}">
                          <a14:useLocalDpi xmlns:a14="http://schemas.microsoft.com/office/drawing/2010/main" val="0"/>
                        </a:ext>
                      </a:extLst>
                    </a:blip>
                    <a:srcRect/>
                    <a:stretch>
                      <a:fillRect/>
                    </a:stretch>
                  </pic:blipFill>
                  <pic:spPr bwMode="auto">
                    <a:xfrm>
                      <a:off x="0" y="0"/>
                      <a:ext cx="800100" cy="440055"/>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0955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3">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rPr>
          <w:sz w:val="20"/>
        </w:rPr>
        <w:t xml:space="preserve"> - объем потребленной за расчетный период в i-й коммунальной квартире горячей воды, определенный в соответствии с </w:t>
      </w:r>
      <w:hyperlink w:history="0" w:anchor="P573"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r>
          <w:rPr>
            <w:sz w:val="20"/>
            <w:color w:val="0000ff"/>
          </w:rPr>
          <w:t xml:space="preserve">пунктами 42</w:t>
        </w:r>
      </w:hyperlink>
      <w:r>
        <w:rPr>
          <w:sz w:val="20"/>
        </w:rPr>
        <w:t xml:space="preserve"> и </w:t>
      </w:r>
      <w:hyperlink w:history="0" w:anchor="P680"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r>
          <w:rPr>
            <w:sz w:val="20"/>
            <w:color w:val="0000ff"/>
          </w:rPr>
          <w:t xml:space="preserve">59</w:t>
        </w:r>
      </w:hyperlink>
      <w:r>
        <w:rPr>
          <w:sz w:val="20"/>
        </w:rPr>
        <w:t xml:space="preserve"> Правил;</w:t>
      </w:r>
    </w:p>
    <w:p>
      <w:pPr>
        <w:pStyle w:val="0"/>
        <w:spacing w:before="200" w:line-rule="auto"/>
        <w:ind w:firstLine="540"/>
        <w:jc w:val="both"/>
      </w:pPr>
      <w:r>
        <w:rPr>
          <w:sz w:val="20"/>
        </w:rPr>
        <w:t xml:space="preserve">n</w:t>
      </w:r>
      <w:r>
        <w:rPr>
          <w:sz w:val="20"/>
          <w:vertAlign w:val="subscript"/>
        </w:rPr>
        <w:t xml:space="preserve">ji</w:t>
      </w:r>
      <w:r>
        <w:rPr>
          <w:sz w:val="20"/>
        </w:rP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i-й коммунальной квартире;</w:t>
      </w:r>
    </w:p>
    <w:p>
      <w:pPr>
        <w:pStyle w:val="0"/>
        <w:spacing w:before="200" w:line-rule="auto"/>
        <w:ind w:firstLine="540"/>
        <w:jc w:val="both"/>
      </w:pPr>
      <w:r>
        <w:rPr>
          <w:position w:val="-9"/>
        </w:rPr>
        <w:drawing>
          <wp:inline distT="0" distB="0" distL="0" distR="0">
            <wp:extent cx="228600" cy="248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4">
                      <a:extLst>
                        <a:ext uri="{28A0092B-C50C-407E-A947-70E740481C1C}">
                          <a14:useLocalDpi xmlns:a14="http://schemas.microsoft.com/office/drawing/2010/main" val="0"/>
                        </a:ext>
                      </a:extLst>
                    </a:blip>
                    <a:srcRect/>
                    <a:stretch>
                      <a:fillRect/>
                    </a:stretch>
                  </pic:blipFill>
                  <pic:spPr bwMode="auto">
                    <a:xfrm>
                      <a:off x="0" y="0"/>
                      <a:ext cx="228600" cy="248920"/>
                    </a:xfrm>
                    <a:prstGeom prst="rect">
                      <a:avLst/>
                    </a:prstGeom>
                    <a:noFill/>
                    <a:ln>
                      <a:noFill/>
                    </a:ln>
                  </pic:spPr>
                </pic:pic>
              </a:graphicData>
            </a:graphic>
          </wp:inline>
        </w:drawing>
      </w:r>
      <w:r>
        <w:rPr>
          <w:sz w:val="20"/>
        </w:rP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pPr>
        <w:pStyle w:val="0"/>
        <w:ind w:firstLine="540"/>
        <w:jc w:val="both"/>
      </w:pPr>
      <w:r>
        <w:rPr>
          <w:sz w:val="20"/>
        </w:rPr>
      </w:r>
    </w:p>
    <w:bookmarkStart w:id="2607" w:name="P2607"/>
    <w:bookmarkEnd w:id="2607"/>
    <w:p>
      <w:pPr>
        <w:pStyle w:val="0"/>
        <w:jc w:val="center"/>
      </w:pPr>
      <w:r>
        <w:rPr>
          <w:position w:val="-26"/>
        </w:rPr>
        <w:drawing>
          <wp:inline distT="0" distB="0" distL="0" distR="0">
            <wp:extent cx="838200" cy="4654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5">
                      <a:extLst>
                        <a:ext uri="{28A0092B-C50C-407E-A947-70E740481C1C}">
                          <a14:useLocalDpi xmlns:a14="http://schemas.microsoft.com/office/drawing/2010/main" val="0"/>
                        </a:ext>
                      </a:extLst>
                    </a:blip>
                    <a:srcRect/>
                    <a:stretch>
                      <a:fillRect/>
                    </a:stretch>
                  </pic:blipFill>
                  <pic:spPr bwMode="auto">
                    <a:xfrm>
                      <a:off x="0" y="0"/>
                      <a:ext cx="838200" cy="465455"/>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20955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6">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rPr>
          <w:sz w:val="20"/>
        </w:rP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history="0" w:anchor="P2547" w:tooltip="26. Размер платы за коммунальную услугу по горячему водоснабжению в i-м жилом или нежилом помещении определяется по формуле 23:">
        <w:r>
          <w:rPr>
            <w:sz w:val="20"/>
            <w:color w:val="0000ff"/>
          </w:rPr>
          <w:t xml:space="preserve">пунктом 26</w:t>
        </w:r>
      </w:hyperlink>
      <w:r>
        <w:rPr>
          <w:sz w:val="20"/>
        </w:rPr>
        <w:t xml:space="preserve"> настоящего приложения;</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(в ред. </w:t>
      </w:r>
      <w:hyperlink w:history="0" r:id="rId947"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T</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00" w:line-rule="auto"/>
        <w:ind w:firstLine="540"/>
        <w:jc w:val="both"/>
      </w:pPr>
      <w:r>
        <w:rPr>
          <w:sz w:val="20"/>
        </w:rPr>
        <w:t xml:space="preserve">При отсутствии в i-й коммунальной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00" w:line-rule="auto"/>
        <w:ind w:firstLine="540"/>
        <w:jc w:val="both"/>
      </w:pPr>
      <w:r>
        <w:rPr>
          <w:sz w:val="20"/>
        </w:rPr>
        <w:t xml:space="preserve">28(1).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по формуле 27(1):</w:t>
      </w:r>
    </w:p>
    <w:p>
      <w:pPr>
        <w:pStyle w:val="0"/>
        <w:jc w:val="both"/>
      </w:pPr>
      <w:r>
        <w:rPr>
          <w:sz w:val="20"/>
        </w:rPr>
      </w:r>
    </w:p>
    <w:p>
      <w:pPr>
        <w:pStyle w:val="0"/>
        <w:jc w:val="center"/>
      </w:pPr>
      <w:r>
        <w:rPr>
          <w:position w:val="-10"/>
        </w:rPr>
        <w:drawing>
          <wp:inline distT="0" distB="0" distL="0" distR="0">
            <wp:extent cx="2349500" cy="254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8">
                      <a:extLst>
                        <a:ext uri="{28A0092B-C50C-407E-A947-70E740481C1C}">
                          <a14:useLocalDpi xmlns:a14="http://schemas.microsoft.com/office/drawing/2010/main" val="0"/>
                        </a:ext>
                      </a:extLst>
                    </a:blip>
                    <a:srcRect/>
                    <a:stretch>
                      <a:fillRect/>
                    </a:stretch>
                  </pic:blipFill>
                  <pic:spPr bwMode="auto">
                    <a:xfrm>
                      <a:off x="0" y="0"/>
                      <a:ext cx="2349500" cy="254000"/>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w:t>
      </w:r>
      <w:r>
        <w:rPr>
          <w:sz w:val="20"/>
          <w:vertAlign w:val="subscript"/>
        </w:rPr>
        <w:t xml:space="preserve">пов</w:t>
      </w:r>
      <w:r>
        <w:rPr>
          <w:sz w:val="20"/>
        </w:rP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применяемся,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pPr>
        <w:pStyle w:val="0"/>
        <w:jc w:val="both"/>
      </w:pPr>
      <w:r>
        <w:rPr>
          <w:sz w:val="20"/>
        </w:rPr>
        <w:t xml:space="preserve">(в ред. </w:t>
      </w:r>
      <w:hyperlink w:history="0" r:id="rId949" w:tooltip="Постановление Правительства РФ от 29.07.2023 N 1226 &quot;О внесении изменений в приложение N 2 к Правилам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Постановления</w:t>
        </w:r>
      </w:hyperlink>
      <w:r>
        <w:rPr>
          <w:sz w:val="20"/>
        </w:rPr>
        <w:t xml:space="preserve"> Правительства РФ от 29.07.2023 N 1226)</w:t>
      </w:r>
    </w:p>
    <w:p>
      <w:pPr>
        <w:pStyle w:val="0"/>
        <w:spacing w:before="200" w:line-rule="auto"/>
        <w:ind w:firstLine="540"/>
        <w:jc w:val="both"/>
      </w:pPr>
      <w:r>
        <w:rPr>
          <w:position w:val="-10"/>
        </w:rPr>
        <w:drawing>
          <wp:inline distT="0" distB="0" distL="0" distR="0">
            <wp:extent cx="228600" cy="254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0">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Pr>
          <w:sz w:val="20"/>
        </w:rPr>
        <w:t xml:space="preserve"> - объем горячей воды, приходящийся на j-ю комнату i-й коммунальной квартиры, рассчитанный по </w:t>
      </w:r>
      <w:hyperlink w:history="0" w:anchor="P2599" w:tooltip=",">
        <w:r>
          <w:rPr>
            <w:sz w:val="20"/>
            <w:color w:val="0000ff"/>
          </w:rPr>
          <w:t xml:space="preserve">формуле 26</w:t>
        </w:r>
      </w:hyperlink>
      <w:r>
        <w:rPr>
          <w:sz w:val="20"/>
        </w:rPr>
        <w:t xml:space="preserve">;</w:t>
      </w:r>
    </w:p>
    <w:p>
      <w:pPr>
        <w:pStyle w:val="0"/>
        <w:spacing w:before="200" w:line-rule="auto"/>
        <w:ind w:firstLine="540"/>
        <w:jc w:val="both"/>
      </w:pPr>
      <w:r>
        <w:rPr>
          <w:position w:val="-10"/>
        </w:rPr>
        <w:drawing>
          <wp:inline distT="0" distB="0" distL="0" distR="0">
            <wp:extent cx="228600" cy="254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1">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Pr>
          <w:sz w:val="20"/>
        </w:rP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history="0" w:anchor="P2607" w:tooltip=",">
        <w:r>
          <w:rPr>
            <w:sz w:val="20"/>
            <w:color w:val="0000ff"/>
          </w:rPr>
          <w:t xml:space="preserve">формуле 27</w:t>
        </w:r>
      </w:hyperlink>
      <w:r>
        <w:rPr>
          <w:sz w:val="20"/>
        </w:rPr>
        <w:t xml:space="preserve">;</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00" w:line-rule="auto"/>
        <w:ind w:firstLine="540"/>
        <w:jc w:val="both"/>
      </w:pPr>
      <w:r>
        <w:rPr>
          <w:sz w:val="20"/>
        </w:rPr>
        <w:t xml:space="preserve">Т</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(п. 28(1) введен </w:t>
      </w:r>
      <w:hyperlink w:history="0" r:id="rId952"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Постановлением</w:t>
        </w:r>
      </w:hyperlink>
      <w:r>
        <w:rPr>
          <w:sz w:val="20"/>
        </w:rPr>
        <w:t xml:space="preserve"> Правительства РФ от 26.12.2016 N 1498)</w:t>
      </w:r>
    </w:p>
    <w:p>
      <w:pPr>
        <w:pStyle w:val="0"/>
        <w:spacing w:before="200" w:line-rule="auto"/>
        <w:ind w:firstLine="540"/>
        <w:jc w:val="both"/>
      </w:pPr>
      <w:r>
        <w:rPr>
          <w:sz w:val="20"/>
        </w:rPr>
        <w:t xml:space="preserve">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водоснабжение) определяется по формуле 28:</w:t>
      </w:r>
    </w:p>
    <w:p>
      <w:pPr>
        <w:pStyle w:val="0"/>
        <w:jc w:val="center"/>
      </w:pPr>
      <w:r>
        <w:rPr>
          <w:sz w:val="20"/>
        </w:rPr>
      </w:r>
    </w:p>
    <w:p>
      <w:pPr>
        <w:pStyle w:val="0"/>
        <w:jc w:val="center"/>
      </w:pPr>
      <w:r>
        <w:rPr>
          <w:position w:val="-9"/>
        </w:rPr>
        <w:drawing>
          <wp:inline distT="0" distB="0" distL="0" distR="0">
            <wp:extent cx="1675765" cy="248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3">
                      <a:extLst>
                        <a:ext uri="{28A0092B-C50C-407E-A947-70E740481C1C}">
                          <a14:useLocalDpi xmlns:a14="http://schemas.microsoft.com/office/drawing/2010/main" val="0"/>
                        </a:ext>
                      </a:extLst>
                    </a:blip>
                    <a:srcRect/>
                    <a:stretch>
                      <a:fillRect/>
                    </a:stretch>
                  </pic:blipFill>
                  <pic:spPr bwMode="auto">
                    <a:xfrm>
                      <a:off x="0" y="0"/>
                      <a:ext cx="1675765" cy="248920"/>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04800" cy="248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4">
                      <a:extLst>
                        <a:ext uri="{28A0092B-C50C-407E-A947-70E740481C1C}">
                          <a14:useLocalDpi xmlns:a14="http://schemas.microsoft.com/office/drawing/2010/main" val="0"/>
                        </a:ext>
                      </a:extLst>
                    </a:blip>
                    <a:srcRect/>
                    <a:stretch>
                      <a:fillRect/>
                    </a:stretch>
                  </pic:blipFill>
                  <pic:spPr bwMode="auto">
                    <a:xfrm>
                      <a:off x="0" y="0"/>
                      <a:ext cx="304800" cy="248920"/>
                    </a:xfrm>
                    <a:prstGeom prst="rect">
                      <a:avLst/>
                    </a:prstGeom>
                    <a:noFill/>
                    <a:ln>
                      <a:noFill/>
                    </a:ln>
                  </pic:spPr>
                </pic:pic>
              </a:graphicData>
            </a:graphic>
          </wp:inline>
        </w:drawing>
      </w:r>
      <w:r>
        <w:rPr>
          <w:sz w:val="20"/>
        </w:rP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pPr>
        <w:pStyle w:val="0"/>
        <w:ind w:firstLine="540"/>
        <w:jc w:val="both"/>
      </w:pPr>
      <w:r>
        <w:rPr>
          <w:sz w:val="20"/>
        </w:rPr>
      </w:r>
    </w:p>
    <w:p>
      <w:pPr>
        <w:pStyle w:val="0"/>
        <w:jc w:val="center"/>
      </w:pPr>
      <w:r>
        <w:rPr>
          <w:position w:val="-24"/>
        </w:rPr>
        <w:drawing>
          <wp:inline distT="0" distB="0" distL="0" distR="0">
            <wp:extent cx="989965" cy="4400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5">
                      <a:extLst>
                        <a:ext uri="{28A0092B-C50C-407E-A947-70E740481C1C}">
                          <a14:useLocalDpi xmlns:a14="http://schemas.microsoft.com/office/drawing/2010/main" val="0"/>
                        </a:ext>
                      </a:extLst>
                    </a:blip>
                    <a:srcRect/>
                    <a:stretch>
                      <a:fillRect/>
                    </a:stretch>
                  </pic:blipFill>
                  <pic:spPr bwMode="auto">
                    <a:xfrm>
                      <a:off x="0" y="0"/>
                      <a:ext cx="989965" cy="44005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6">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 объем горячей воды, потребленной за расчетный период на общедомовые нужды, приходящийся на i-ю коммунальную квартиру, определенный в соответствии с </w:t>
      </w:r>
      <w:hyperlink w:history="0" w:anchor="P609"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r>
          <w:rPr>
            <w:sz w:val="20"/>
            <w:color w:val="0000ff"/>
          </w:rPr>
          <w:t xml:space="preserve">пунктом 44</w:t>
        </w:r>
      </w:hyperlink>
      <w:r>
        <w:rPr>
          <w:sz w:val="20"/>
        </w:rPr>
        <w:t xml:space="preserve"> Правил и </w:t>
      </w:r>
      <w:hyperlink w:history="0" w:anchor="P2571"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
        <w:r>
          <w:rPr>
            <w:sz w:val="20"/>
            <w:color w:val="0000ff"/>
          </w:rPr>
          <w:t xml:space="preserve">пунктом 27</w:t>
        </w:r>
      </w:hyperlink>
      <w:r>
        <w:rPr>
          <w:sz w:val="20"/>
        </w:rPr>
        <w:t xml:space="preserve"> настоящего приложения;</w:t>
      </w:r>
    </w:p>
    <w:p>
      <w:pPr>
        <w:pStyle w:val="0"/>
        <w:spacing w:before="200" w:line-rule="auto"/>
        <w:ind w:firstLine="540"/>
        <w:jc w:val="both"/>
      </w:pPr>
      <w:r>
        <w:rPr>
          <w:sz w:val="20"/>
        </w:rPr>
        <w:t xml:space="preserve">S</w:t>
      </w:r>
      <w:r>
        <w:rPr>
          <w:sz w:val="20"/>
          <w:vertAlign w:val="subscript"/>
        </w:rPr>
        <w:t xml:space="preserve">ji</w:t>
      </w:r>
      <w:r>
        <w:rPr>
          <w:sz w:val="20"/>
        </w:rPr>
        <w:t xml:space="preserve"> - площадь j-й комнаты в i-й коммунальной квартире;</w:t>
      </w:r>
    </w:p>
    <w:p>
      <w:pPr>
        <w:pStyle w:val="0"/>
        <w:spacing w:before="200" w:line-rule="auto"/>
        <w:ind w:firstLine="540"/>
        <w:jc w:val="both"/>
      </w:pPr>
      <w:r>
        <w:rPr>
          <w:sz w:val="20"/>
        </w:rPr>
        <w:t xml:space="preserve">S</w:t>
      </w:r>
      <w:r>
        <w:rPr>
          <w:sz w:val="20"/>
          <w:vertAlign w:val="subscript"/>
        </w:rPr>
        <w:t xml:space="preserve">i</w:t>
      </w:r>
      <w:r>
        <w:rPr>
          <w:sz w:val="20"/>
        </w:rPr>
        <w:t xml:space="preserve"> - суммарная площадь жилых комнат в i-й коммунальной квартире;</w:t>
      </w:r>
    </w:p>
    <w:p>
      <w:pPr>
        <w:pStyle w:val="0"/>
        <w:spacing w:before="200" w:line-rule="auto"/>
        <w:ind w:firstLine="540"/>
        <w:jc w:val="both"/>
      </w:pPr>
      <w:r>
        <w:rPr>
          <w:position w:val="-9"/>
        </w:rPr>
        <w:drawing>
          <wp:inline distT="0" distB="0" distL="0" distR="0">
            <wp:extent cx="304800" cy="248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7">
                      <a:extLst>
                        <a:ext uri="{28A0092B-C50C-407E-A947-70E740481C1C}">
                          <a14:useLocalDpi xmlns:a14="http://schemas.microsoft.com/office/drawing/2010/main" val="0"/>
                        </a:ext>
                      </a:extLst>
                    </a:blip>
                    <a:srcRect/>
                    <a:stretch>
                      <a:fillRect/>
                    </a:stretch>
                  </pic:blipFill>
                  <pic:spPr bwMode="auto">
                    <a:xfrm>
                      <a:off x="0" y="0"/>
                      <a:ext cx="304800" cy="248920"/>
                    </a:xfrm>
                    <a:prstGeom prst="rect">
                      <a:avLst/>
                    </a:prstGeom>
                    <a:noFill/>
                    <a:ln>
                      <a:noFill/>
                    </a:ln>
                  </pic:spPr>
                </pic:pic>
              </a:graphicData>
            </a:graphic>
          </wp:inline>
        </w:drawing>
      </w:r>
      <w:r>
        <w:rPr>
          <w:sz w:val="20"/>
        </w:rP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коммунальной услуги по горячему водоснабжению, рассчитанный по формуле 30:</w:t>
      </w:r>
    </w:p>
    <w:p>
      <w:pPr>
        <w:pStyle w:val="0"/>
        <w:ind w:firstLine="540"/>
        <w:jc w:val="both"/>
      </w:pPr>
      <w:r>
        <w:rPr>
          <w:sz w:val="20"/>
        </w:rPr>
      </w:r>
    </w:p>
    <w:p>
      <w:pPr>
        <w:pStyle w:val="0"/>
        <w:jc w:val="center"/>
      </w:pPr>
      <w:r>
        <w:rPr>
          <w:position w:val="-26"/>
        </w:rPr>
        <w:drawing>
          <wp:inline distT="0" distB="0" distL="0" distR="0">
            <wp:extent cx="1091565" cy="4654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8">
                      <a:extLst>
                        <a:ext uri="{28A0092B-C50C-407E-A947-70E740481C1C}">
                          <a14:useLocalDpi xmlns:a14="http://schemas.microsoft.com/office/drawing/2010/main" val="0"/>
                        </a:ext>
                      </a:extLst>
                    </a:blip>
                    <a:srcRect/>
                    <a:stretch>
                      <a:fillRect/>
                    </a:stretch>
                  </pic:blipFill>
                  <pic:spPr bwMode="auto">
                    <a:xfrm>
                      <a:off x="0" y="0"/>
                      <a:ext cx="1091565" cy="465455"/>
                    </a:xfrm>
                    <a:prstGeom prst="rect">
                      <a:avLst/>
                    </a:prstGeom>
                    <a:noFill/>
                    <a:ln>
                      <a:noFill/>
                    </a:ln>
                  </pic:spPr>
                </pic:pic>
              </a:graphicData>
            </a:graphic>
          </wp:inline>
        </w:drawing>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position w:val="-9"/>
        </w:rPr>
        <w:drawing>
          <wp:inline distT="0" distB="0" distL="0" distR="0">
            <wp:extent cx="304800" cy="2482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9">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rPr>
          <w:sz w:val="20"/>
        </w:rP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history="0" w:anchor="P2571"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
        <w:r>
          <w:rPr>
            <w:sz w:val="20"/>
            <w:color w:val="0000ff"/>
          </w:rPr>
          <w:t xml:space="preserve">пунктом 27</w:t>
        </w:r>
      </w:hyperlink>
      <w:r>
        <w:rPr>
          <w:sz w:val="20"/>
        </w:rPr>
        <w:t xml:space="preserve"> настоящего приложения;</w:t>
      </w:r>
    </w:p>
    <w:p>
      <w:pPr>
        <w:pStyle w:val="0"/>
        <w:spacing w:before="200" w:line-rule="auto"/>
        <w:ind w:firstLine="540"/>
        <w:jc w:val="both"/>
      </w:pPr>
      <w:r>
        <w:rPr>
          <w:sz w:val="20"/>
        </w:rPr>
        <w:t xml:space="preserve">Т</w:t>
      </w:r>
      <w:r>
        <w:rPr>
          <w:sz w:val="20"/>
          <w:vertAlign w:val="superscript"/>
        </w:rPr>
        <w:t xml:space="preserve">ХВ</w:t>
      </w:r>
      <w:r>
        <w:rPr>
          <w:sz w:val="20"/>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jc w:val="both"/>
      </w:pPr>
      <w:r>
        <w:rPr>
          <w:sz w:val="20"/>
        </w:rPr>
        <w:t xml:space="preserve">(в ред. </w:t>
      </w:r>
      <w:hyperlink w:history="0" r:id="rId960" w:tooltip="Постановление Правительства РФ от 26.12.2016 N 1498 &quot;О вопросах предоставления коммунальных услуг и содержания общего имущества в многоквартирном доме&quot; ------------ Недействующая редакция {КонсультантПлюс}">
        <w:r>
          <w:rPr>
            <w:sz w:val="20"/>
            <w:color w:val="0000ff"/>
          </w:rPr>
          <w:t xml:space="preserve">Постановления</w:t>
        </w:r>
      </w:hyperlink>
      <w:r>
        <w:rPr>
          <w:sz w:val="20"/>
        </w:rPr>
        <w:t xml:space="preserve"> Правительства РФ от 26.12.2016 N 1498)</w:t>
      </w:r>
    </w:p>
    <w:p>
      <w:pPr>
        <w:pStyle w:val="0"/>
        <w:spacing w:before="200" w:line-rule="auto"/>
        <w:ind w:firstLine="540"/>
        <w:jc w:val="both"/>
      </w:pPr>
      <w:r>
        <w:rPr>
          <w:sz w:val="20"/>
        </w:rPr>
        <w:t xml:space="preserve">T</w:t>
      </w:r>
      <w:r>
        <w:rPr>
          <w:sz w:val="20"/>
          <w:vertAlign w:val="superscript"/>
        </w:rPr>
        <w:t xml:space="preserve">Т/Э</w:t>
      </w:r>
      <w:r>
        <w:rPr>
          <w:sz w:val="20"/>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00" w:line-rule="auto"/>
        <w:ind w:firstLine="540"/>
        <w:jc w:val="both"/>
      </w:pPr>
      <w:r>
        <w:rPr>
          <w:sz w:val="20"/>
        </w:rPr>
        <w:t xml:space="preserve">Примечания: 1. Для применения настоящего приложения при расчете размера платы за коммунальные услуги используются следующие единицы измерения:</w:t>
      </w:r>
    </w:p>
    <w:p>
      <w:pPr>
        <w:pStyle w:val="0"/>
        <w:spacing w:before="200" w:line-rule="auto"/>
        <w:ind w:firstLine="540"/>
        <w:jc w:val="both"/>
      </w:pPr>
      <w:r>
        <w:rPr>
          <w:sz w:val="20"/>
        </w:rPr>
        <w:t xml:space="preserve">а) в отношении объемов коммунальных ресурсов:</w:t>
      </w:r>
    </w:p>
    <w:p>
      <w:pPr>
        <w:pStyle w:val="0"/>
        <w:spacing w:before="200" w:line-rule="auto"/>
        <w:ind w:firstLine="540"/>
        <w:jc w:val="both"/>
      </w:pPr>
      <w:r>
        <w:rPr>
          <w:sz w:val="20"/>
        </w:rPr>
        <w:t xml:space="preserve">тепловая энергия - Гкал;</w:t>
      </w:r>
    </w:p>
    <w:p>
      <w:pPr>
        <w:pStyle w:val="0"/>
        <w:spacing w:before="200" w:line-rule="auto"/>
        <w:ind w:firstLine="540"/>
        <w:jc w:val="both"/>
      </w:pPr>
      <w:r>
        <w:rPr>
          <w:sz w:val="20"/>
        </w:rPr>
        <w:t xml:space="preserve">холодная вода, горячая вода, сточные бытовые воды, газ - куб. метр;</w:t>
      </w:r>
    </w:p>
    <w:p>
      <w:pPr>
        <w:pStyle w:val="0"/>
        <w:spacing w:before="200" w:line-rule="auto"/>
        <w:ind w:firstLine="540"/>
        <w:jc w:val="both"/>
      </w:pPr>
      <w:r>
        <w:rPr>
          <w:sz w:val="20"/>
        </w:rPr>
        <w:t xml:space="preserve">электрическая энергия - кВт·час;</w:t>
      </w:r>
    </w:p>
    <w:p>
      <w:pPr>
        <w:pStyle w:val="0"/>
        <w:spacing w:before="200" w:line-rule="auto"/>
        <w:ind w:firstLine="540"/>
        <w:jc w:val="both"/>
      </w:pPr>
      <w:r>
        <w:rPr>
          <w:sz w:val="20"/>
        </w:rPr>
        <w:t xml:space="preserve">б) в отношении нормативов потребления коммунальных услуг:</w:t>
      </w:r>
    </w:p>
    <w:p>
      <w:pPr>
        <w:pStyle w:val="0"/>
        <w:spacing w:before="200" w:line-rule="auto"/>
        <w:ind w:firstLine="540"/>
        <w:jc w:val="both"/>
      </w:pPr>
      <w:r>
        <w:rPr>
          <w:sz w:val="20"/>
        </w:rPr>
        <w:t xml:space="preserve">отопление - Гкал на 1 кв. метр общей площади жилых помещений;</w:t>
      </w:r>
    </w:p>
    <w:p>
      <w:pPr>
        <w:pStyle w:val="0"/>
        <w:spacing w:before="200" w:line-rule="auto"/>
        <w:ind w:firstLine="540"/>
        <w:jc w:val="both"/>
      </w:pPr>
      <w:r>
        <w:rPr>
          <w:sz w:val="20"/>
        </w:rPr>
        <w:t xml:space="preserve">холодное водоснабжение, водоотведение - куб. метр на 1 человека;</w:t>
      </w:r>
    </w:p>
    <w:p>
      <w:pPr>
        <w:pStyle w:val="0"/>
        <w:jc w:val="both"/>
      </w:pPr>
      <w:r>
        <w:rPr>
          <w:sz w:val="20"/>
        </w:rPr>
        <w:t xml:space="preserve">(в ред. </w:t>
      </w:r>
      <w:hyperlink w:history="0" r:id="rId961"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газоснабжение на отопление жилых помещений - куб. метр на 1 кв. метр общей площади жилых помещений;</w:t>
      </w:r>
    </w:p>
    <w:p>
      <w:pPr>
        <w:pStyle w:val="0"/>
        <w:spacing w:before="200" w:line-rule="auto"/>
        <w:ind w:firstLine="540"/>
        <w:jc w:val="both"/>
      </w:pPr>
      <w:r>
        <w:rPr>
          <w:sz w:val="20"/>
        </w:rPr>
        <w:t xml:space="preserve">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pPr>
        <w:pStyle w:val="0"/>
        <w:spacing w:before="200" w:line-rule="auto"/>
        <w:ind w:firstLine="540"/>
        <w:jc w:val="both"/>
      </w:pPr>
      <w:r>
        <w:rPr>
          <w:sz w:val="20"/>
        </w:rPr>
        <w:t xml:space="preserve">электроснабжение - кВт·ч на человека;</w:t>
      </w:r>
    </w:p>
    <w:p>
      <w:pPr>
        <w:pStyle w:val="0"/>
        <w:spacing w:before="200" w:line-rule="auto"/>
        <w:ind w:firstLine="540"/>
        <w:jc w:val="both"/>
      </w:pPr>
      <w:r>
        <w:rPr>
          <w:sz w:val="20"/>
        </w:rPr>
        <w:t xml:space="preserve">в случае если не установлены двухкомпонентные тарифы на горячую воду - куб. метр на 1 человека;</w:t>
      </w:r>
    </w:p>
    <w:p>
      <w:pPr>
        <w:pStyle w:val="0"/>
        <w:jc w:val="both"/>
      </w:pPr>
      <w:r>
        <w:rPr>
          <w:sz w:val="20"/>
        </w:rPr>
        <w:t xml:space="preserve">(абзац введен </w:t>
      </w:r>
      <w:hyperlink w:history="0" r:id="rId962"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в случае если установлены двухкомпонентные тарифы на горячую воду:</w:t>
      </w:r>
    </w:p>
    <w:p>
      <w:pPr>
        <w:pStyle w:val="0"/>
        <w:jc w:val="both"/>
      </w:pPr>
      <w:r>
        <w:rPr>
          <w:sz w:val="20"/>
        </w:rPr>
        <w:t xml:space="preserve">(абзац введен </w:t>
      </w:r>
      <w:hyperlink w:history="0" r:id="rId963"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горячая вода - куб. метр на 1 человека;</w:t>
      </w:r>
    </w:p>
    <w:p>
      <w:pPr>
        <w:pStyle w:val="0"/>
        <w:jc w:val="both"/>
      </w:pPr>
      <w:r>
        <w:rPr>
          <w:sz w:val="20"/>
        </w:rPr>
        <w:t xml:space="preserve">(абзац введен </w:t>
      </w:r>
      <w:hyperlink w:history="0" r:id="rId964"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тепловая энергия на подогрев воды в целях предоставления коммунальной услуги по горячему водоснабжению - Гкал/куб. метр;</w:t>
      </w:r>
    </w:p>
    <w:p>
      <w:pPr>
        <w:pStyle w:val="0"/>
        <w:jc w:val="both"/>
      </w:pPr>
      <w:r>
        <w:rPr>
          <w:sz w:val="20"/>
        </w:rPr>
        <w:t xml:space="preserve">(абзац введен </w:t>
      </w:r>
      <w:hyperlink w:history="0" r:id="rId965"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в) в отношении тарифов (цен) на коммунальные ресурсы (для двухкомпонентного тарифа на горячую воду - по компонентам):</w:t>
      </w:r>
    </w:p>
    <w:p>
      <w:pPr>
        <w:pStyle w:val="0"/>
        <w:jc w:val="both"/>
      </w:pPr>
      <w:r>
        <w:rPr>
          <w:sz w:val="20"/>
        </w:rPr>
        <w:t xml:space="preserve">(в ред. </w:t>
      </w:r>
      <w:hyperlink w:history="0" r:id="rId966"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тепловая энергия - рублей/Гкал;</w:t>
      </w:r>
    </w:p>
    <w:p>
      <w:pPr>
        <w:pStyle w:val="0"/>
        <w:spacing w:before="200" w:line-rule="auto"/>
        <w:ind w:firstLine="540"/>
        <w:jc w:val="both"/>
      </w:pPr>
      <w:r>
        <w:rPr>
          <w:sz w:val="20"/>
        </w:rPr>
        <w:t xml:space="preserve">холодная вода, сточные бытовые воды, газ - рублей/куб. метр;</w:t>
      </w:r>
    </w:p>
    <w:p>
      <w:pPr>
        <w:pStyle w:val="0"/>
        <w:jc w:val="both"/>
      </w:pPr>
      <w:r>
        <w:rPr>
          <w:sz w:val="20"/>
        </w:rPr>
        <w:t xml:space="preserve">(в ред. </w:t>
      </w:r>
      <w:hyperlink w:history="0" r:id="rId967"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Постановления</w:t>
        </w:r>
      </w:hyperlink>
      <w:r>
        <w:rPr>
          <w:sz w:val="20"/>
        </w:rPr>
        <w:t xml:space="preserve"> Правительства РФ от 14.02.2015 N 129)</w:t>
      </w:r>
    </w:p>
    <w:p>
      <w:pPr>
        <w:pStyle w:val="0"/>
        <w:spacing w:before="200" w:line-rule="auto"/>
        <w:ind w:firstLine="540"/>
        <w:jc w:val="both"/>
      </w:pPr>
      <w:r>
        <w:rPr>
          <w:sz w:val="20"/>
        </w:rPr>
        <w:t xml:space="preserve">электрическая энергия - рублей/кВт·час;</w:t>
      </w:r>
    </w:p>
    <w:p>
      <w:pPr>
        <w:pStyle w:val="0"/>
        <w:spacing w:before="200" w:line-rule="auto"/>
        <w:ind w:firstLine="540"/>
        <w:jc w:val="both"/>
      </w:pPr>
      <w:r>
        <w:rPr>
          <w:sz w:val="20"/>
        </w:rPr>
        <w:t xml:space="preserve">горячая вода:</w:t>
      </w:r>
    </w:p>
    <w:p>
      <w:pPr>
        <w:pStyle w:val="0"/>
        <w:spacing w:before="200" w:line-rule="auto"/>
        <w:ind w:firstLine="540"/>
        <w:jc w:val="both"/>
      </w:pPr>
      <w:r>
        <w:rPr>
          <w:sz w:val="20"/>
        </w:rPr>
        <w:t xml:space="preserve">компонент на холодную воду в целях предоставления коммунальной услуги по горячему водоснабжению - рублей/куб. метр;</w:t>
      </w:r>
    </w:p>
    <w:p>
      <w:pPr>
        <w:pStyle w:val="0"/>
        <w:spacing w:before="200" w:line-rule="auto"/>
        <w:ind w:firstLine="540"/>
        <w:jc w:val="both"/>
      </w:pPr>
      <w:r>
        <w:rPr>
          <w:sz w:val="20"/>
        </w:rPr>
        <w:t xml:space="preserve">компонент на тепловую энергию, используемую на подогрев воды в целях предоставления коммунальной услуги по горячему водоснабжению, - рублей/Гкал;</w:t>
      </w:r>
    </w:p>
    <w:p>
      <w:pPr>
        <w:pStyle w:val="0"/>
        <w:jc w:val="both"/>
      </w:pPr>
      <w:r>
        <w:rPr>
          <w:sz w:val="20"/>
        </w:rPr>
        <w:t xml:space="preserve">(абзац введен </w:t>
      </w:r>
      <w:hyperlink w:history="0" r:id="rId968" w:tooltip="Постановление Правительства РФ от 14.02.2015 N 129 (ред. от 29.12.2022) &quot;О внесении изменений в некоторые акты Правительства Российской Федерации по вопросам применения двухкомпонентных тарифов на горячую воду&quot; {КонсультантПлюс}">
        <w:r>
          <w:rPr>
            <w:sz w:val="20"/>
            <w:color w:val="0000ff"/>
          </w:rPr>
          <w:t xml:space="preserve">Постановлением</w:t>
        </w:r>
      </w:hyperlink>
      <w:r>
        <w:rPr>
          <w:sz w:val="20"/>
        </w:rPr>
        <w:t xml:space="preserve"> Правительства РФ от 14.02.2015 N 129)</w:t>
      </w:r>
    </w:p>
    <w:p>
      <w:pPr>
        <w:pStyle w:val="0"/>
        <w:spacing w:before="200" w:line-rule="auto"/>
        <w:ind w:firstLine="540"/>
        <w:jc w:val="both"/>
      </w:pPr>
      <w:r>
        <w:rPr>
          <w:sz w:val="20"/>
        </w:rPr>
        <w:t xml:space="preserve">г) в отношении площадей помещений - кв. метр;</w:t>
      </w:r>
    </w:p>
    <w:p>
      <w:pPr>
        <w:pStyle w:val="0"/>
        <w:spacing w:before="200" w:line-rule="auto"/>
        <w:ind w:firstLine="540"/>
        <w:jc w:val="both"/>
      </w:pPr>
      <w:r>
        <w:rPr>
          <w:sz w:val="20"/>
        </w:rPr>
        <w:t xml:space="preserve">д) в отношении количества граждан - человек;</w:t>
      </w:r>
    </w:p>
    <w:p>
      <w:pPr>
        <w:pStyle w:val="0"/>
        <w:spacing w:before="200" w:line-rule="auto"/>
        <w:ind w:firstLine="540"/>
        <w:jc w:val="both"/>
      </w:pPr>
      <w:r>
        <w:rPr>
          <w:sz w:val="20"/>
        </w:rPr>
        <w:t xml:space="preserve">е) в отношении размера платы за коммунальную услугу - рубль.</w:t>
      </w:r>
    </w:p>
    <w:p>
      <w:pPr>
        <w:pStyle w:val="0"/>
        <w:spacing w:before="200" w:line-rule="auto"/>
        <w:ind w:firstLine="540"/>
        <w:jc w:val="both"/>
      </w:pPr>
      <w:r>
        <w:rPr>
          <w:sz w:val="20"/>
        </w:rPr>
        <w:t xml:space="preserve">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3</w:t>
      </w:r>
    </w:p>
    <w:p>
      <w:pPr>
        <w:pStyle w:val="0"/>
        <w:jc w:val="right"/>
      </w:pPr>
      <w:r>
        <w:rPr>
          <w:sz w:val="20"/>
        </w:rPr>
        <w:t xml:space="preserve">к Правилам предоставления</w:t>
      </w:r>
    </w:p>
    <w:p>
      <w:pPr>
        <w:pStyle w:val="0"/>
        <w:jc w:val="right"/>
      </w:pPr>
      <w:r>
        <w:rPr>
          <w:sz w:val="20"/>
        </w:rPr>
        <w:t xml:space="preserve">коммунальных услуг собственникам</w:t>
      </w:r>
    </w:p>
    <w:p>
      <w:pPr>
        <w:pStyle w:val="0"/>
        <w:jc w:val="right"/>
      </w:pPr>
      <w:r>
        <w:rPr>
          <w:sz w:val="20"/>
        </w:rPr>
        <w:t xml:space="preserve">и пользователям помещений</w:t>
      </w:r>
    </w:p>
    <w:p>
      <w:pPr>
        <w:pStyle w:val="0"/>
        <w:jc w:val="right"/>
      </w:pPr>
      <w:r>
        <w:rPr>
          <w:sz w:val="20"/>
        </w:rPr>
        <w:t xml:space="preserve">в многоквартирных домах</w:t>
      </w:r>
    </w:p>
    <w:p>
      <w:pPr>
        <w:pStyle w:val="0"/>
        <w:jc w:val="right"/>
      </w:pPr>
      <w:r>
        <w:rPr>
          <w:sz w:val="20"/>
        </w:rPr>
        <w:t xml:space="preserve">и жилых домов</w:t>
      </w:r>
    </w:p>
    <w:p>
      <w:pPr>
        <w:pStyle w:val="0"/>
        <w:jc w:val="both"/>
      </w:pPr>
      <w:r>
        <w:rPr>
          <w:sz w:val="20"/>
        </w:rPr>
      </w:r>
    </w:p>
    <w:bookmarkStart w:id="2695" w:name="P2695"/>
    <w:bookmarkEnd w:id="2695"/>
    <w:p>
      <w:pPr>
        <w:pStyle w:val="2"/>
        <w:jc w:val="center"/>
      </w:pPr>
      <w:r>
        <w:rPr>
          <w:sz w:val="20"/>
        </w:rPr>
        <w:t xml:space="preserve">УСЛОВИЯ И ПОРЯДОК</w:t>
      </w:r>
    </w:p>
    <w:p>
      <w:pPr>
        <w:pStyle w:val="2"/>
        <w:jc w:val="center"/>
      </w:pPr>
      <w:r>
        <w:rPr>
          <w:sz w:val="20"/>
        </w:rPr>
        <w:t xml:space="preserve">ИЗМЕНЕНИЯ РАЗМЕРА ПЛАТЫ ЗА КОММУНАЛЬНУЮ УСЛУГУ</w:t>
      </w:r>
    </w:p>
    <w:p>
      <w:pPr>
        <w:pStyle w:val="2"/>
        <w:jc w:val="center"/>
      </w:pPr>
      <w:r>
        <w:rPr>
          <w:sz w:val="20"/>
        </w:rPr>
        <w:t xml:space="preserve">ПО ОТОПЛЕНИЮ, ПРЕДОСТАВЛЕННУЮ ПОТРЕБИТЕЛЮ В ЖИЛОМ ПОМЕЩЕНИИ</w:t>
      </w:r>
    </w:p>
    <w:p>
      <w:pPr>
        <w:pStyle w:val="2"/>
        <w:jc w:val="center"/>
      </w:pPr>
      <w:r>
        <w:rPr>
          <w:sz w:val="20"/>
        </w:rPr>
        <w:t xml:space="preserve">ЗА РАСЧЕТНЫЙ ПЕРИОД В ЦЕНОВЫХ ЗОНАХ ТЕПЛОСНАБЖЕНИЯ</w:t>
      </w:r>
    </w:p>
    <w:p>
      <w:pPr>
        <w:pStyle w:val="2"/>
        <w:jc w:val="center"/>
      </w:pPr>
      <w:r>
        <w:rPr>
          <w:sz w:val="20"/>
        </w:rPr>
        <w:t xml:space="preserve">НЕНАДЛЕЖАЩЕГО КАЧЕСТВА И (ИЛИ) С ПЕРЕРЫВАМИ, ПРЕВЫШАЮЩИМИ</w:t>
      </w:r>
    </w:p>
    <w:p>
      <w:pPr>
        <w:pStyle w:val="2"/>
        <w:jc w:val="center"/>
      </w:pPr>
      <w:r>
        <w:rPr>
          <w:sz w:val="20"/>
        </w:rPr>
        <w:t xml:space="preserve">УСТАНОВЛЕННУЮ ПРОДОЛЖИТЕЛЬНОСТЬ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969" w:tooltip="Постановление Правительства РФ от 22.05.2019 N 637 (ред. от 30.11.2021) &quot;О внесении изменений в некоторые акты Правительства Российской Федерации по вопросам повышения эффективности, надежности и качества теплоснабжения в ценовых зонах теплоснабжения&quot; {КонсультантПлюс}">
              <w:r>
                <w:rPr>
                  <w:sz w:val="20"/>
                  <w:color w:val="0000ff"/>
                </w:rPr>
                <w:t xml:space="preserve">Постановлением</w:t>
              </w:r>
            </w:hyperlink>
            <w:r>
              <w:rPr>
                <w:sz w:val="20"/>
                <w:color w:val="392c69"/>
              </w:rPr>
              <w:t xml:space="preserve"> Правительства РФ от 22.05.2019 N 637)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При соблюдении условий, указанных в </w:t>
      </w:r>
      <w:hyperlink w:history="0" w:anchor="P1420"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r>
          <w:rPr>
            <w:sz w:val="20"/>
            <w:color w:val="0000ff"/>
          </w:rPr>
          <w:t xml:space="preserve">пункте 148(53)</w:t>
        </w:r>
      </w:hyperlink>
      <w:r>
        <w:rPr>
          <w:sz w:val="20"/>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отоплению ненадлежащего качества и (или) с перерывами, превышающими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коммунальной услуги по отоплению подлежит уменьшению в соответствии с настоящим документом.</w:t>
      </w:r>
    </w:p>
    <w:p>
      <w:pPr>
        <w:pStyle w:val="0"/>
        <w:spacing w:before="200" w:line-rule="auto"/>
        <w:ind w:firstLine="540"/>
        <w:jc w:val="both"/>
      </w:pPr>
      <w:r>
        <w:rPr>
          <w:sz w:val="20"/>
        </w:rPr>
        <w:t xml:space="preserve">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нарушения качества коммунальной услуги по отоплению в указанном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Pr>
          <w:position w:val="-5"/>
        </w:rPr>
        <w:drawing>
          <wp:inline distT="0" distB="0" distL="0" distR="0">
            <wp:extent cx="320040" cy="1905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0">
                      <a:extLst>
                        <a:ext uri="{28A0092B-C50C-407E-A947-70E740481C1C}">
                          <a14:useLocalDpi xmlns:a14="http://schemas.microsoft.com/office/drawing/2010/main" val="0"/>
                        </a:ext>
                      </a:extLst>
                    </a:blip>
                    <a:srcRect/>
                    <a:stretch>
                      <a:fillRect/>
                    </a:stretch>
                  </pic:blipFill>
                  <pic:spPr bwMode="auto">
                    <a:xfrm>
                      <a:off x="0" y="0"/>
                      <a:ext cx="320040" cy="190500"/>
                    </a:xfrm>
                    <a:prstGeom prst="rect">
                      <a:avLst/>
                    </a:prstGeom>
                    <a:noFill/>
                    <a:ln>
                      <a:noFill/>
                    </a:ln>
                  </pic:spPr>
                </pic:pic>
              </a:graphicData>
            </a:graphic>
          </wp:inline>
        </w:drawing>
      </w:r>
      <w:r>
        <w:rPr>
          <w:sz w:val="20"/>
        </w:rPr>
        <w:t xml:space="preserve">) (рублей) определяется по формуле:</w:t>
      </w:r>
    </w:p>
    <w:p>
      <w:pPr>
        <w:pStyle w:val="0"/>
        <w:jc w:val="both"/>
      </w:pPr>
      <w:r>
        <w:rPr>
          <w:sz w:val="20"/>
        </w:rPr>
      </w:r>
    </w:p>
    <w:p>
      <w:pPr>
        <w:pStyle w:val="0"/>
        <w:jc w:val="center"/>
      </w:pPr>
      <w:r>
        <w:rPr>
          <w:position w:val="-27"/>
        </w:rPr>
        <w:drawing>
          <wp:inline distT="0" distB="0" distL="0" distR="0">
            <wp:extent cx="1310640" cy="4724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1">
                      <a:extLst>
                        <a:ext uri="{28A0092B-C50C-407E-A947-70E740481C1C}">
                          <a14:useLocalDpi xmlns:a14="http://schemas.microsoft.com/office/drawing/2010/main" val="0"/>
                        </a:ext>
                      </a:extLst>
                    </a:blip>
                    <a:srcRect/>
                    <a:stretch>
                      <a:fillRect/>
                    </a:stretch>
                  </pic:blipFill>
                  <pic:spPr bwMode="auto">
                    <a:xfrm>
                      <a:off x="0" y="0"/>
                      <a:ext cx="1310640" cy="47244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perscript"/>
        </w:rPr>
        <w:t xml:space="preserve">i,z</w:t>
      </w:r>
      <w:r>
        <w:rPr>
          <w:sz w:val="20"/>
        </w:rP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коммунальной услуги по отоплению от потребителя (потребителей), проживающего в i-м жилом помещении;</w:t>
      </w:r>
    </w:p>
    <w:p>
      <w:pPr>
        <w:pStyle w:val="0"/>
        <w:spacing w:before="200" w:line-rule="auto"/>
        <w:ind w:firstLine="540"/>
        <w:jc w:val="both"/>
      </w:pPr>
      <w:r>
        <w:rPr>
          <w:position w:val="-9"/>
        </w:rPr>
        <w:drawing>
          <wp:inline distT="0" distB="0" distL="0" distR="0">
            <wp:extent cx="281940" cy="2438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2">
                      <a:extLst>
                        <a:ext uri="{28A0092B-C50C-407E-A947-70E740481C1C}">
                          <a14:useLocalDpi xmlns:a14="http://schemas.microsoft.com/office/drawing/2010/main" val="0"/>
                        </a:ext>
                      </a:extLst>
                    </a:blip>
                    <a:srcRect/>
                    <a:stretch>
                      <a:fillRect/>
                    </a:stretch>
                  </pic:blipFill>
                  <pic:spPr bwMode="auto">
                    <a:xfrm>
                      <a:off x="0" y="0"/>
                      <a:ext cx="281940" cy="243840"/>
                    </a:xfrm>
                    <a:prstGeom prst="rect">
                      <a:avLst/>
                    </a:prstGeom>
                    <a:noFill/>
                    <a:ln>
                      <a:noFill/>
                    </a:ln>
                  </pic:spPr>
                </pic:pic>
              </a:graphicData>
            </a:graphic>
          </wp:inline>
        </w:drawing>
      </w:r>
      <w:r>
        <w:rPr>
          <w:sz w:val="20"/>
        </w:rPr>
        <w:t xml:space="preserve"> - величина снижения размера платы за тепловую энергию (мощность), поставляемую единой теплоснабжающей организацией исполнителю, приобретающему тепловую энергию (мощность) для оказания коммунальной услуги по отоплению потребителям (или поставляемую единой теплоснабжающей организацией непосредственно потребителю), при несоблюдении единой теплоснабжающей организацией включенных в договор теплоснабжения или договор, содержащий положения о предоставлении коммунальных услуг, значений параметров качества теплоснабжения и (или) параметров, отражающих допустимые перерывы в теплоснабжении, в z-м расчетном периоде, определяемая в соответствии с </w:t>
      </w:r>
      <w:hyperlink w:history="0" r:id="rId973"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Правилами</w:t>
        </w:r>
      </w:hyperlink>
      <w:r>
        <w:rPr>
          <w:sz w:val="20"/>
        </w:rPr>
        <w:t xml:space="preserve"> организации теплоснабжения в Российской Федерации, утвержденными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sz w:val="20"/>
        </w:rPr>
        <w:t xml:space="preserve">S</w:t>
      </w:r>
      <w:r>
        <w:rPr>
          <w:sz w:val="20"/>
          <w:vertAlign w:val="subscript"/>
        </w:rPr>
        <w:t xml:space="preserve">жил</w:t>
      </w:r>
      <w:r>
        <w:rPr>
          <w:sz w:val="20"/>
        </w:rPr>
        <w:t xml:space="preserve"> - общая площадь всех жилых помещений.</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4</w:t>
      </w:r>
    </w:p>
    <w:p>
      <w:pPr>
        <w:pStyle w:val="0"/>
        <w:jc w:val="right"/>
      </w:pPr>
      <w:r>
        <w:rPr>
          <w:sz w:val="20"/>
        </w:rPr>
        <w:t xml:space="preserve">к Правилам предоставления</w:t>
      </w:r>
    </w:p>
    <w:p>
      <w:pPr>
        <w:pStyle w:val="0"/>
        <w:jc w:val="right"/>
      </w:pPr>
      <w:r>
        <w:rPr>
          <w:sz w:val="20"/>
        </w:rPr>
        <w:t xml:space="preserve">коммунальных услуг собственникам</w:t>
      </w:r>
    </w:p>
    <w:p>
      <w:pPr>
        <w:pStyle w:val="0"/>
        <w:jc w:val="right"/>
      </w:pPr>
      <w:r>
        <w:rPr>
          <w:sz w:val="20"/>
        </w:rPr>
        <w:t xml:space="preserve">и пользователям помещений</w:t>
      </w:r>
    </w:p>
    <w:p>
      <w:pPr>
        <w:pStyle w:val="0"/>
        <w:jc w:val="right"/>
      </w:pPr>
      <w:r>
        <w:rPr>
          <w:sz w:val="20"/>
        </w:rPr>
        <w:t xml:space="preserve">в многоквартирных домах</w:t>
      </w:r>
    </w:p>
    <w:p>
      <w:pPr>
        <w:pStyle w:val="0"/>
        <w:jc w:val="right"/>
      </w:pPr>
      <w:r>
        <w:rPr>
          <w:sz w:val="20"/>
        </w:rPr>
        <w:t xml:space="preserve">и жилых домов</w:t>
      </w:r>
    </w:p>
    <w:p>
      <w:pPr>
        <w:pStyle w:val="0"/>
        <w:jc w:val="both"/>
      </w:pPr>
      <w:r>
        <w:rPr>
          <w:sz w:val="20"/>
        </w:rPr>
      </w:r>
    </w:p>
    <w:bookmarkStart w:id="2726" w:name="P2726"/>
    <w:bookmarkEnd w:id="2726"/>
    <w:p>
      <w:pPr>
        <w:pStyle w:val="2"/>
        <w:jc w:val="center"/>
      </w:pPr>
      <w:r>
        <w:rPr>
          <w:sz w:val="20"/>
        </w:rPr>
        <w:t xml:space="preserve">ПЕРЕРАСЧЕТ</w:t>
      </w:r>
    </w:p>
    <w:p>
      <w:pPr>
        <w:pStyle w:val="2"/>
        <w:jc w:val="center"/>
      </w:pPr>
      <w:r>
        <w:rPr>
          <w:sz w:val="20"/>
        </w:rPr>
        <w:t xml:space="preserve">РАЗМЕРА ПЛАТЫ ЗА КОММУНАЛЬНУЮ УСЛУГУ ПО ОБРАЩЕНИЮ С ТВЕРДЫМИ</w:t>
      </w:r>
    </w:p>
    <w:p>
      <w:pPr>
        <w:pStyle w:val="2"/>
        <w:jc w:val="center"/>
      </w:pPr>
      <w:r>
        <w:rPr>
          <w:sz w:val="20"/>
        </w:rPr>
        <w:t xml:space="preserve">КОММУНАЛЬНЫМИ ОТХОДАМИ, ПРЕДОСТАВЛЕННУЮ ПОТРЕБИТЕЛЮ</w:t>
      </w:r>
    </w:p>
    <w:p>
      <w:pPr>
        <w:pStyle w:val="2"/>
        <w:jc w:val="center"/>
      </w:pPr>
      <w:r>
        <w:rPr>
          <w:sz w:val="20"/>
        </w:rPr>
        <w:t xml:space="preserve">ЗА РАСЧЕТНЫЙ ПЕРИОД В I-М ЖИЛОМ ПОМЕЩЕНИИ (ЖИЛОЙ ДОМ,</w:t>
      </w:r>
    </w:p>
    <w:p>
      <w:pPr>
        <w:pStyle w:val="2"/>
        <w:jc w:val="center"/>
      </w:pPr>
      <w:r>
        <w:rPr>
          <w:sz w:val="20"/>
        </w:rPr>
        <w:t xml:space="preserve">КВАРТИРА), А ТАКЖЕ В ЗАНИМАЕМОЙ ИМ J-Й КОМНАТЕ</w:t>
      </w:r>
    </w:p>
    <w:p>
      <w:pPr>
        <w:pStyle w:val="2"/>
        <w:jc w:val="center"/>
      </w:pPr>
      <w:r>
        <w:rPr>
          <w:sz w:val="20"/>
        </w:rPr>
        <w:t xml:space="preserve">(КОМНАТАХ) В I-Й КОММУНАЛЬНОЙ КВАРТИРЕ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974" w:tooltip="Постановление Правительства РФ от 16.11.2022 N 2076 &quot;О внесении изменений в Правила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Постановлением</w:t>
              </w:r>
            </w:hyperlink>
            <w:r>
              <w:rPr>
                <w:sz w:val="20"/>
                <w:color w:val="392c69"/>
              </w:rPr>
              <w:t xml:space="preserve"> Правительства РФ от 16.11.2022 N 2076)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Перерасчет размера платы за коммунальную услугу по обращению с твердыми коммунальными отходами в i-м жилом помещении (Р</w:t>
      </w:r>
      <w:r>
        <w:rPr>
          <w:sz w:val="20"/>
          <w:vertAlign w:val="subscript"/>
        </w:rPr>
        <w:t xml:space="preserve">ki</w:t>
      </w:r>
      <w:r>
        <w:rPr>
          <w:sz w:val="20"/>
        </w:rPr>
        <w:t xml:space="preserve">), определенного по </w:t>
      </w:r>
      <w:hyperlink w:history="0" w:anchor="P2180" w:tooltip=",">
        <w:r>
          <w:rPr>
            <w:sz w:val="20"/>
            <w:color w:val="0000ff"/>
          </w:rPr>
          <w:t xml:space="preserve">формуле 9(2)</w:t>
        </w:r>
      </w:hyperlink>
      <w:r>
        <w:rPr>
          <w:sz w:val="20"/>
        </w:rPr>
        <w:t xml:space="preserve">, указанной в приложении N 2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осуществляется исполнителем по формуле 1:</w:t>
      </w:r>
    </w:p>
    <w:p>
      <w:pPr>
        <w:pStyle w:val="0"/>
        <w:jc w:val="both"/>
      </w:pPr>
      <w:r>
        <w:rPr>
          <w:sz w:val="20"/>
        </w:rPr>
      </w:r>
    </w:p>
    <w:p>
      <w:pPr>
        <w:pStyle w:val="0"/>
        <w:jc w:val="center"/>
      </w:pPr>
      <w:r>
        <w:rPr>
          <w:sz w:val="20"/>
        </w:rPr>
        <w:t xml:space="preserve">Р</w:t>
      </w:r>
      <w:r>
        <w:rPr>
          <w:sz w:val="20"/>
          <w:vertAlign w:val="subscript"/>
        </w:rPr>
        <w:t xml:space="preserve">ki</w:t>
      </w:r>
      <w:r>
        <w:rPr>
          <w:sz w:val="20"/>
        </w:rPr>
        <w:t xml:space="preserve"> = Р</w:t>
      </w:r>
      <w:r>
        <w:rPr>
          <w:sz w:val="20"/>
          <w:vertAlign w:val="subscript"/>
        </w:rPr>
        <w:t xml:space="preserve">i</w:t>
      </w:r>
      <w:r>
        <w:rPr>
          <w:sz w:val="20"/>
        </w:rPr>
        <w:t xml:space="preserve"> - Р</w:t>
      </w:r>
      <w:r>
        <w:rPr>
          <w:sz w:val="20"/>
          <w:vertAlign w:val="subscript"/>
        </w:rPr>
        <w:t xml:space="preserve">пер 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Р</w:t>
      </w:r>
      <w:r>
        <w:rPr>
          <w:sz w:val="20"/>
          <w:vertAlign w:val="subscript"/>
        </w:rPr>
        <w:t xml:space="preserve">i</w:t>
      </w:r>
      <w:r>
        <w:rPr>
          <w:sz w:val="20"/>
        </w:rPr>
        <w:t xml:space="preserve"> - размер платы за коммунальную услугу по обращению с твердыми коммунальными отходами в i-м жилом помещении, определенный за расчетный период по </w:t>
      </w:r>
      <w:hyperlink w:history="0" w:anchor="P2180" w:tooltip=",">
        <w:r>
          <w:rPr>
            <w:sz w:val="20"/>
            <w:color w:val="0000ff"/>
          </w:rPr>
          <w:t xml:space="preserve">формуле 9(2)</w:t>
        </w:r>
      </w:hyperlink>
      <w:r>
        <w:rPr>
          <w:sz w:val="20"/>
        </w:rPr>
        <w:t xml:space="preserve">, указанной в приложении N 2 к Правилам, исходя из общей площади жилого помещения на основании нормативов накопления твердых коммунальных отходов;</w:t>
      </w:r>
    </w:p>
    <w:p>
      <w:pPr>
        <w:pStyle w:val="0"/>
        <w:spacing w:before="200" w:line-rule="auto"/>
        <w:ind w:firstLine="540"/>
        <w:jc w:val="both"/>
      </w:pPr>
      <w:r>
        <w:rPr>
          <w:sz w:val="20"/>
        </w:rPr>
        <w:t xml:space="preserve">Р</w:t>
      </w:r>
      <w:r>
        <w:rPr>
          <w:sz w:val="20"/>
          <w:vertAlign w:val="subscript"/>
        </w:rPr>
        <w:t xml:space="preserve">пер i</w:t>
      </w:r>
      <w:r>
        <w:rPr>
          <w:sz w:val="20"/>
        </w:rPr>
        <w:t xml:space="preserve"> - размер платы за коммунальную услугу по обращению с твердыми коммунальными отходами за период временного отсутствия потребителя в i-м жилом помещении, определенный пропорционально количеству дней периода временного отсутствия потребителя исходя из занимаемой им общей площади i-го жилого помещения на основании нормативов накопления твердых коммунальных отходов по </w:t>
      </w:r>
      <w:hyperlink w:history="0" w:anchor="P2744" w:tooltip="Ссылка на текущий документ">
        <w:r>
          <w:rPr>
            <w:sz w:val="20"/>
            <w:color w:val="0000ff"/>
          </w:rPr>
          <w:t xml:space="preserve">формуле 2</w:t>
        </w:r>
      </w:hyperlink>
      <w:r>
        <w:rPr>
          <w:sz w:val="20"/>
        </w:rPr>
        <w:t xml:space="preserve">.</w:t>
      </w:r>
    </w:p>
    <w:p>
      <w:pPr>
        <w:pStyle w:val="0"/>
        <w:spacing w:before="200" w:line-rule="auto"/>
        <w:ind w:firstLine="540"/>
        <w:jc w:val="both"/>
      </w:pPr>
      <w:r>
        <w:rPr>
          <w:sz w:val="20"/>
        </w:rPr>
        <w:t xml:space="preserve">2. Размер платы за коммунальную услугу по обращению с твердыми коммунальными отходами за период временного отсутствия потребителя в i-м жилом помещении (Р</w:t>
      </w:r>
      <w:r>
        <w:rPr>
          <w:sz w:val="20"/>
          <w:vertAlign w:val="subscript"/>
        </w:rPr>
        <w:t xml:space="preserve">пер i</w:t>
      </w:r>
      <w:r>
        <w:rPr>
          <w:sz w:val="20"/>
        </w:rPr>
        <w:t xml:space="preserve">) определяется по формуле 2:</w:t>
      </w:r>
    </w:p>
    <w:p>
      <w:pPr>
        <w:pStyle w:val="0"/>
        <w:jc w:val="both"/>
      </w:pPr>
      <w:r>
        <w:rPr>
          <w:sz w:val="20"/>
        </w:rPr>
      </w:r>
    </w:p>
    <w:bookmarkStart w:id="2744" w:name="P2744"/>
    <w:bookmarkEnd w:id="2744"/>
    <w:p>
      <w:pPr>
        <w:pStyle w:val="0"/>
        <w:jc w:val="center"/>
      </w:pPr>
      <w:r>
        <w:rPr>
          <w:position w:val="-29"/>
        </w:rPr>
        <w:drawing>
          <wp:inline distT="0" distB="0" distL="0" distR="0">
            <wp:extent cx="286702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5">
                      <a:extLst>
                        <a:ext uri="{28A0092B-C50C-407E-A947-70E740481C1C}">
                          <a14:useLocalDpi xmlns:a14="http://schemas.microsoft.com/office/drawing/2010/main" val="0"/>
                        </a:ext>
                      </a:extLst>
                    </a:blip>
                    <a:srcRect/>
                    <a:stretch>
                      <a:fillRect/>
                    </a:stretch>
                  </pic:blipFill>
                  <pic:spPr bwMode="auto">
                    <a:xfrm>
                      <a:off x="0" y="0"/>
                      <a:ext cx="286702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6">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sz w:val="20"/>
        </w:rPr>
        <w:t xml:space="preserve"> - норматив накопления твердых коммунальных отходов;</w:t>
      </w:r>
    </w:p>
    <w:p>
      <w:pPr>
        <w:pStyle w:val="0"/>
        <w:spacing w:before="200" w:line-rule="auto"/>
        <w:ind w:firstLine="540"/>
        <w:jc w:val="both"/>
      </w:pPr>
      <w:r>
        <w:rPr>
          <w:sz w:val="20"/>
        </w:rPr>
        <w:t xml:space="preserve">Т</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d</w:t>
      </w:r>
      <w:r>
        <w:rPr>
          <w:sz w:val="20"/>
          <w:vertAlign w:val="subscript"/>
        </w:rPr>
        <w:t xml:space="preserve">отс im</w:t>
      </w:r>
      <w:r>
        <w:rPr>
          <w:sz w:val="20"/>
        </w:rPr>
        <w:t xml:space="preserve"> - продолжительность периода временного отсутствия j-го потребителя в i-м жилом помещении (дней);</w:t>
      </w:r>
    </w:p>
    <w:p>
      <w:pPr>
        <w:pStyle w:val="0"/>
        <w:spacing w:before="200" w:line-rule="auto"/>
        <w:ind w:firstLine="540"/>
        <w:jc w:val="both"/>
      </w:pPr>
      <w:r>
        <w:rPr>
          <w:sz w:val="20"/>
        </w:rPr>
        <w:t xml:space="preserve">d</w:t>
      </w:r>
      <w:r>
        <w:rPr>
          <w:sz w:val="20"/>
          <w:vertAlign w:val="subscript"/>
        </w:rPr>
        <w:t xml:space="preserve">пер i</w:t>
      </w:r>
      <w:r>
        <w:rPr>
          <w:sz w:val="20"/>
        </w:rPr>
        <w:t xml:space="preserve"> - продолжительность расчетного периода (дней);</w:t>
      </w:r>
    </w:p>
    <w:p>
      <w:pPr>
        <w:pStyle w:val="0"/>
        <w:spacing w:before="200" w:line-rule="auto"/>
        <w:ind w:firstLine="540"/>
        <w:jc w:val="both"/>
      </w:pPr>
      <w:r>
        <w:rPr>
          <w:sz w:val="20"/>
        </w:rPr>
        <w:t xml:space="preserve">m - количество потребителей, отсутствующих в течение расчетного периода в i-м жилом помещении.</w:t>
      </w:r>
    </w:p>
    <w:p>
      <w:pPr>
        <w:pStyle w:val="0"/>
        <w:spacing w:before="200" w:line-rule="auto"/>
        <w:ind w:firstLine="540"/>
        <w:jc w:val="both"/>
      </w:pPr>
      <w:r>
        <w:rPr>
          <w:sz w:val="20"/>
        </w:rPr>
        <w:t xml:space="preserve">3. Перерасчет размера платы за коммунальную услугу по обращению с твердыми коммунальными отходами в занимаемой потребителем j-й комнате (комнатах) в i-й коммунальной квартире (Р</w:t>
      </w:r>
      <w:r>
        <w:rPr>
          <w:sz w:val="20"/>
          <w:vertAlign w:val="subscript"/>
        </w:rPr>
        <w:t xml:space="preserve">ki (комн)</w:t>
      </w:r>
      <w:r>
        <w:rPr>
          <w:sz w:val="20"/>
        </w:rPr>
        <w:t xml:space="preserve">), определенного по </w:t>
      </w:r>
      <w:hyperlink w:history="0" w:anchor="P2235" w:tooltip=",">
        <w:r>
          <w:rPr>
            <w:sz w:val="20"/>
            <w:color w:val="0000ff"/>
          </w:rPr>
          <w:t xml:space="preserve">формуле 9(8)</w:t>
        </w:r>
      </w:hyperlink>
      <w:r>
        <w:rPr>
          <w:sz w:val="20"/>
        </w:rPr>
        <w:t xml:space="preserve">, указанной в приложении N 2 к Правилам, осуществляется исполнителем по формуле 3:</w:t>
      </w:r>
    </w:p>
    <w:p>
      <w:pPr>
        <w:pStyle w:val="0"/>
        <w:jc w:val="both"/>
      </w:pPr>
      <w:r>
        <w:rPr>
          <w:sz w:val="20"/>
        </w:rPr>
      </w:r>
    </w:p>
    <w:p>
      <w:pPr>
        <w:pStyle w:val="0"/>
        <w:jc w:val="center"/>
      </w:pPr>
      <w:r>
        <w:rPr>
          <w:sz w:val="20"/>
        </w:rPr>
        <w:t xml:space="preserve">Р</w:t>
      </w:r>
      <w:r>
        <w:rPr>
          <w:sz w:val="20"/>
          <w:vertAlign w:val="subscript"/>
        </w:rPr>
        <w:t xml:space="preserve">ki (комн)</w:t>
      </w:r>
      <w:r>
        <w:rPr>
          <w:sz w:val="20"/>
        </w:rPr>
        <w:t xml:space="preserve"> = Р</w:t>
      </w:r>
      <w:r>
        <w:rPr>
          <w:sz w:val="20"/>
          <w:vertAlign w:val="subscript"/>
        </w:rPr>
        <w:t xml:space="preserve">i (комн)</w:t>
      </w:r>
      <w:r>
        <w:rPr>
          <w:sz w:val="20"/>
        </w:rPr>
        <w:t xml:space="preserve"> - Р</w:t>
      </w:r>
      <w:r>
        <w:rPr>
          <w:sz w:val="20"/>
          <w:vertAlign w:val="subscript"/>
        </w:rPr>
        <w:t xml:space="preserve">пер i (комн)</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Р</w:t>
      </w:r>
      <w:r>
        <w:rPr>
          <w:sz w:val="20"/>
          <w:vertAlign w:val="subscript"/>
        </w:rPr>
        <w:t xml:space="preserve">i (комн)</w:t>
      </w:r>
      <w:r>
        <w:rPr>
          <w:sz w:val="20"/>
        </w:rPr>
        <w:t xml:space="preserve"> -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определенный за расчетный период по </w:t>
      </w:r>
      <w:hyperlink w:history="0" w:anchor="P2235" w:tooltip=",">
        <w:r>
          <w:rPr>
            <w:sz w:val="20"/>
            <w:color w:val="0000ff"/>
          </w:rPr>
          <w:t xml:space="preserve">формуле 9(8)</w:t>
        </w:r>
      </w:hyperlink>
      <w:r>
        <w:rPr>
          <w:sz w:val="20"/>
        </w:rPr>
        <w:t xml:space="preserve">, указанной в приложении N 2 к Правилам, исходя из общей площади жилого помещения на основании нормативов накопления твердых коммунальных отходов;</w:t>
      </w:r>
    </w:p>
    <w:p>
      <w:pPr>
        <w:pStyle w:val="0"/>
        <w:spacing w:before="200" w:line-rule="auto"/>
        <w:ind w:firstLine="540"/>
        <w:jc w:val="both"/>
      </w:pPr>
      <w:r>
        <w:rPr>
          <w:sz w:val="20"/>
        </w:rPr>
        <w:t xml:space="preserve">Р</w:t>
      </w:r>
      <w:r>
        <w:rPr>
          <w:sz w:val="20"/>
          <w:vertAlign w:val="subscript"/>
        </w:rPr>
        <w:t xml:space="preserve">пер i (комн)</w:t>
      </w:r>
      <w:r>
        <w:rPr>
          <w:sz w:val="20"/>
        </w:rPr>
        <w:t xml:space="preserve"> - размер платы за коммунальную услугу по обращению с твердыми коммунальными отходами за период временного отсутствия потребителя в занимаемой им j-й комнате (комнатах) в i-й коммунальной квартире, определенный пропорционально количеству дней периода временного отсутствия потребителя исходя из занимаемой им площади в i-й коммунальной квартире на основании нормативов накопления твердых коммунальных отходов по </w:t>
      </w:r>
      <w:hyperlink w:history="0" w:anchor="P2763" w:tooltip="Ссылка на текущий документ">
        <w:r>
          <w:rPr>
            <w:sz w:val="20"/>
            <w:color w:val="0000ff"/>
          </w:rPr>
          <w:t xml:space="preserve">формуле 4</w:t>
        </w:r>
      </w:hyperlink>
      <w:r>
        <w:rPr>
          <w:sz w:val="20"/>
        </w:rPr>
        <w:t xml:space="preserve">.</w:t>
      </w:r>
    </w:p>
    <w:p>
      <w:pPr>
        <w:pStyle w:val="0"/>
        <w:spacing w:before="200" w:line-rule="auto"/>
        <w:ind w:firstLine="540"/>
        <w:jc w:val="both"/>
      </w:pPr>
      <w:r>
        <w:rPr>
          <w:sz w:val="20"/>
        </w:rPr>
        <w:t xml:space="preserve">4. Размер платы за коммунальную услугу по обращению с твердыми коммунальными отходами за период временного отсутствия потребителя в занимаемой им j-й комнате (комнатах) в i-й коммунальной квартире (Р</w:t>
      </w:r>
      <w:r>
        <w:rPr>
          <w:sz w:val="20"/>
          <w:vertAlign w:val="subscript"/>
        </w:rPr>
        <w:t xml:space="preserve">пер i (комн)</w:t>
      </w:r>
      <w:r>
        <w:rPr>
          <w:sz w:val="20"/>
        </w:rPr>
        <w:t xml:space="preserve">) определяется по формуле 4:</w:t>
      </w:r>
    </w:p>
    <w:p>
      <w:pPr>
        <w:pStyle w:val="0"/>
        <w:jc w:val="both"/>
      </w:pPr>
      <w:r>
        <w:rPr>
          <w:sz w:val="20"/>
        </w:rPr>
      </w:r>
    </w:p>
    <w:bookmarkStart w:id="2763" w:name="P2763"/>
    <w:bookmarkEnd w:id="2763"/>
    <w:p>
      <w:pPr>
        <w:pStyle w:val="0"/>
        <w:jc w:val="center"/>
      </w:pPr>
      <w:r>
        <w:rPr>
          <w:position w:val="-29"/>
        </w:rPr>
        <w:drawing>
          <wp:inline distT="0" distB="0" distL="0" distR="0">
            <wp:extent cx="374332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7">
                      <a:extLst>
                        <a:ext uri="{28A0092B-C50C-407E-A947-70E740481C1C}">
                          <a14:useLocalDpi xmlns:a14="http://schemas.microsoft.com/office/drawing/2010/main" val="0"/>
                        </a:ext>
                      </a:extLst>
                    </a:blip>
                    <a:srcRect/>
                    <a:stretch>
                      <a:fillRect/>
                    </a:stretch>
                  </pic:blipFill>
                  <pic:spPr bwMode="auto">
                    <a:xfrm>
                      <a:off x="0" y="0"/>
                      <a:ext cx="374332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граждан, постоянно и временно проживающих в i-м жилом помещении;</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i-го жилого помещения;</w:t>
      </w:r>
    </w:p>
    <w:p>
      <w:pPr>
        <w:pStyle w:val="0"/>
        <w:spacing w:before="200" w:line-rule="auto"/>
        <w:ind w:firstLine="540"/>
        <w:jc w:val="both"/>
      </w:pPr>
      <w:r>
        <w:rPr>
          <w:sz w:val="20"/>
        </w:rPr>
        <w:t xml:space="preserve">S</w:t>
      </w:r>
      <w:r>
        <w:rPr>
          <w:sz w:val="20"/>
          <w:vertAlign w:val="subscript"/>
        </w:rPr>
        <w:t xml:space="preserve">ji</w:t>
      </w:r>
      <w:r>
        <w:rPr>
          <w:sz w:val="20"/>
        </w:rPr>
        <w:t xml:space="preserve"> - жилая площадь j-й принадлежащей потребителю (находящейся в его пользовании) комнаты (комнат) в i-й коммунальной квартире;</w:t>
      </w:r>
    </w:p>
    <w:p>
      <w:pPr>
        <w:pStyle w:val="0"/>
        <w:spacing w:before="200" w:line-rule="auto"/>
        <w:ind w:firstLine="540"/>
        <w:jc w:val="both"/>
      </w:pP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8">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 общая жилая площадь комнат в i-й коммунальной квартире;</w:t>
      </w:r>
    </w:p>
    <w:p>
      <w:pPr>
        <w:pStyle w:val="0"/>
        <w:spacing w:before="200" w:line-rule="auto"/>
        <w:ind w:firstLine="540"/>
        <w:jc w:val="both"/>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9">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sz w:val="20"/>
        </w:rPr>
        <w:t xml:space="preserve"> - норматив накопления твердых коммунальных отходов;</w:t>
      </w:r>
    </w:p>
    <w:p>
      <w:pPr>
        <w:pStyle w:val="0"/>
        <w:spacing w:before="200" w:line-rule="auto"/>
        <w:ind w:firstLine="540"/>
        <w:jc w:val="both"/>
      </w:pPr>
      <w:r>
        <w:rPr>
          <w:sz w:val="20"/>
        </w:rPr>
        <w:t xml:space="preserve">Т</w:t>
      </w:r>
      <w:r>
        <w:rPr>
          <w:sz w:val="20"/>
          <w:vertAlign w:val="superscript"/>
        </w:rPr>
        <w:t xml:space="preserve">отх</w:t>
      </w:r>
      <w:r>
        <w:rPr>
          <w:sz w:val="20"/>
        </w:rP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pPr>
        <w:pStyle w:val="0"/>
        <w:spacing w:before="200" w:line-rule="auto"/>
        <w:ind w:firstLine="540"/>
        <w:jc w:val="both"/>
      </w:pPr>
      <w:r>
        <w:rPr>
          <w:sz w:val="20"/>
        </w:rPr>
        <w:t xml:space="preserve">d</w:t>
      </w:r>
      <w:r>
        <w:rPr>
          <w:sz w:val="20"/>
          <w:vertAlign w:val="subscript"/>
        </w:rPr>
        <w:t xml:space="preserve">отс im</w:t>
      </w:r>
      <w:r>
        <w:rPr>
          <w:sz w:val="20"/>
        </w:rPr>
        <w:t xml:space="preserve"> - продолжительность периода временного отсутствия j-го потребителя в i-м жилом помещении (дней);</w:t>
      </w:r>
    </w:p>
    <w:p>
      <w:pPr>
        <w:pStyle w:val="0"/>
        <w:spacing w:before="200" w:line-rule="auto"/>
        <w:ind w:firstLine="540"/>
        <w:jc w:val="both"/>
      </w:pPr>
      <w:r>
        <w:rPr>
          <w:sz w:val="20"/>
        </w:rPr>
        <w:t xml:space="preserve">d</w:t>
      </w:r>
      <w:r>
        <w:rPr>
          <w:sz w:val="20"/>
          <w:vertAlign w:val="subscript"/>
        </w:rPr>
        <w:t xml:space="preserve">пер i</w:t>
      </w:r>
      <w:r>
        <w:rPr>
          <w:sz w:val="20"/>
        </w:rPr>
        <w:t xml:space="preserve"> - продолжительность расчетного периода (дней);</w:t>
      </w:r>
    </w:p>
    <w:p>
      <w:pPr>
        <w:pStyle w:val="0"/>
        <w:spacing w:before="200" w:line-rule="auto"/>
        <w:ind w:firstLine="540"/>
        <w:jc w:val="both"/>
      </w:pPr>
      <w:r>
        <w:rPr>
          <w:sz w:val="20"/>
        </w:rPr>
        <w:t xml:space="preserve">m</w:t>
      </w:r>
      <w:r>
        <w:rPr>
          <w:sz w:val="20"/>
          <w:vertAlign w:val="subscript"/>
        </w:rPr>
        <w:t xml:space="preserve">(комн)</w:t>
      </w:r>
      <w:r>
        <w:rPr>
          <w:sz w:val="20"/>
        </w:rPr>
        <w:t xml:space="preserve"> - количество потребителей, отсутствующих в течение расчетного периода в j-й принадлежащей потребителю (находящейся в его пользовании) комнате (комнатах) в i-й коммунальной квартире.</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6 мая 2011 г. N 354</w:t>
      </w:r>
    </w:p>
    <w:p>
      <w:pPr>
        <w:pStyle w:val="0"/>
        <w:ind w:firstLine="540"/>
        <w:jc w:val="both"/>
      </w:pPr>
      <w:r>
        <w:rPr>
          <w:sz w:val="20"/>
        </w:rPr>
      </w:r>
    </w:p>
    <w:bookmarkStart w:id="2785" w:name="P2785"/>
    <w:bookmarkEnd w:id="2785"/>
    <w:p>
      <w:pPr>
        <w:pStyle w:val="2"/>
        <w:jc w:val="center"/>
      </w:pPr>
      <w:r>
        <w:rPr>
          <w:sz w:val="20"/>
        </w:rPr>
        <w:t xml:space="preserve">ИЗМЕНЕНИЯ,</w:t>
      </w:r>
    </w:p>
    <w:p>
      <w:pPr>
        <w:pStyle w:val="2"/>
        <w:jc w:val="center"/>
      </w:pPr>
      <w:r>
        <w:rPr>
          <w:sz w:val="20"/>
        </w:rPr>
        <w:t xml:space="preserve">КОТОРЫЕ ВНОСЯТСЯ В АКТЫ ПРАВИТЕЛЬСТВА РОССИЙСКОЙ ФЕДЕРАЦИИ</w:t>
      </w:r>
    </w:p>
    <w:p>
      <w:pPr>
        <w:pStyle w:val="2"/>
        <w:jc w:val="center"/>
      </w:pPr>
      <w:r>
        <w:rPr>
          <w:sz w:val="20"/>
        </w:rPr>
        <w:t xml:space="preserve">ПО ВОПРОСАМ ПРЕДОСТАВЛЕНИЯ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80"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Постановления</w:t>
              </w:r>
            </w:hyperlink>
            <w:r>
              <w:rPr>
                <w:sz w:val="20"/>
                <w:color w:val="392c69"/>
              </w:rPr>
              <w:t xml:space="preserve"> Правительства РФ от 04.05.2012 N 442)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w:t>
      </w:r>
      <w:hyperlink w:history="0" r:id="rId981" w:tooltip="Постановление Правительства РФ от 23.05.2006 N 306 &quot;Об утверждении Правил установления и определения нормативов потребления коммунальных услуг&quot; ------------ Недействующая редакция {КонсультантПлюс}">
        <w:r>
          <w:rPr>
            <w:sz w:val="20"/>
            <w:color w:val="0000ff"/>
          </w:rPr>
          <w:t xml:space="preserve">Пункт 13</w:t>
        </w:r>
      </w:hyperlink>
      <w:r>
        <w:rPr>
          <w:sz w:val="20"/>
        </w:rP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pPr>
        <w:pStyle w:val="0"/>
        <w:spacing w:before="200" w:line-rule="auto"/>
        <w:ind w:firstLine="540"/>
        <w:jc w:val="both"/>
      </w:pPr>
      <w:r>
        <w:rPr>
          <w:sz w:val="20"/>
        </w:rPr>
        <w:t xml:space="preserve">"13. Изменение нормативов потребления коммунальных услуг осуществляется в следующих случаях:</w:t>
      </w:r>
    </w:p>
    <w:p>
      <w:pPr>
        <w:pStyle w:val="0"/>
        <w:spacing w:before="200" w:line-rule="auto"/>
        <w:ind w:firstLine="540"/>
        <w:jc w:val="both"/>
      </w:pPr>
      <w:r>
        <w:rPr>
          <w:sz w:val="20"/>
        </w:rPr>
        <w:t xml:space="preserve">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pPr>
        <w:pStyle w:val="0"/>
        <w:spacing w:before="200" w:line-rule="auto"/>
        <w:ind w:firstLine="540"/>
        <w:jc w:val="both"/>
      </w:pPr>
      <w:r>
        <w:rPr>
          <w:sz w:val="20"/>
        </w:rPr>
        <w:t xml:space="preserve">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pPr>
        <w:pStyle w:val="0"/>
        <w:spacing w:before="200" w:line-rule="auto"/>
        <w:ind w:firstLine="540"/>
        <w:jc w:val="both"/>
      </w:pPr>
      <w:r>
        <w:rPr>
          <w:sz w:val="20"/>
        </w:rPr>
        <w:t xml:space="preserve">2. В </w:t>
      </w:r>
      <w:hyperlink w:history="0" r:id="rId982"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Правилах</w:t>
        </w:r>
      </w:hyperlink>
      <w:r>
        <w:rPr>
          <w:sz w:val="20"/>
        </w:rP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pPr>
        <w:pStyle w:val="0"/>
        <w:spacing w:before="200" w:line-rule="auto"/>
        <w:ind w:firstLine="540"/>
        <w:jc w:val="both"/>
      </w:pPr>
      <w:r>
        <w:rPr>
          <w:sz w:val="20"/>
        </w:rPr>
        <w:t xml:space="preserve">а) последнее предложение </w:t>
      </w:r>
      <w:hyperlink w:history="0" r:id="rId983"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подпункта "а"</w:t>
        </w:r>
      </w:hyperlink>
      <w:r>
        <w:rPr>
          <w:sz w:val="20"/>
        </w:rPr>
        <w:t xml:space="preserve"> и последнее предложение </w:t>
      </w:r>
      <w:hyperlink w:history="0" r:id="rId984"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подпункта "б" пункта 19</w:t>
        </w:r>
      </w:hyperlink>
      <w:r>
        <w:rPr>
          <w:sz w:val="20"/>
        </w:rPr>
        <w:t xml:space="preserve"> исключить;</w:t>
      </w:r>
    </w:p>
    <w:p>
      <w:pPr>
        <w:pStyle w:val="0"/>
        <w:spacing w:before="200" w:line-rule="auto"/>
        <w:ind w:firstLine="540"/>
        <w:jc w:val="both"/>
      </w:pPr>
      <w:r>
        <w:rPr>
          <w:sz w:val="20"/>
        </w:rPr>
        <w:t xml:space="preserve">б) в </w:t>
      </w:r>
      <w:hyperlink w:history="0" r:id="rId985"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пункте 20</w:t>
        </w:r>
      </w:hyperlink>
      <w:r>
        <w:rPr>
          <w:sz w:val="20"/>
        </w:rPr>
        <w:t xml:space="preserve">:</w:t>
      </w:r>
    </w:p>
    <w:p>
      <w:pPr>
        <w:pStyle w:val="0"/>
        <w:spacing w:before="200" w:line-rule="auto"/>
        <w:ind w:firstLine="540"/>
        <w:jc w:val="both"/>
      </w:pPr>
      <w:hyperlink w:history="0" r:id="rId986"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"а"</w:t>
        </w:r>
      </w:hyperlink>
      <w:r>
        <w:rPr>
          <w:sz w:val="20"/>
        </w:rPr>
        <w:t xml:space="preserve"> изложить в следующей редакции:</w:t>
      </w:r>
    </w:p>
    <w:p>
      <w:pPr>
        <w:pStyle w:val="0"/>
        <w:spacing w:before="200" w:line-rule="auto"/>
        <w:ind w:firstLine="540"/>
        <w:jc w:val="both"/>
      </w:pPr>
      <w:r>
        <w:rPr>
          <w:sz w:val="20"/>
        </w:rPr>
        <w:t xml:space="preserve">"а)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pPr>
        <w:pStyle w:val="0"/>
        <w:spacing w:before="200" w:line-rule="auto"/>
        <w:ind w:firstLine="540"/>
        <w:jc w:val="both"/>
      </w:pPr>
      <w:hyperlink w:history="0" r:id="rId987"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"в"</w:t>
        </w:r>
      </w:hyperlink>
      <w:r>
        <w:rPr>
          <w:sz w:val="20"/>
        </w:rPr>
        <w:t xml:space="preserve"> изложить в следующей редакции:</w:t>
      </w:r>
    </w:p>
    <w:p>
      <w:pPr>
        <w:pStyle w:val="0"/>
        <w:spacing w:before="200" w:line-rule="auto"/>
        <w:ind w:firstLine="540"/>
        <w:jc w:val="both"/>
      </w:pPr>
      <w:r>
        <w:rPr>
          <w:sz w:val="20"/>
        </w:rPr>
        <w:t xml:space="preserve">"в)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pPr>
        <w:pStyle w:val="0"/>
        <w:spacing w:before="200" w:line-rule="auto"/>
        <w:ind w:firstLine="540"/>
        <w:jc w:val="both"/>
      </w:pPr>
      <w:hyperlink w:history="0" r:id="rId988"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"г"</w:t>
        </w:r>
      </w:hyperlink>
      <w:r>
        <w:rPr>
          <w:sz w:val="20"/>
        </w:rPr>
        <w:t xml:space="preserve"> изложить в следующей редакции:</w:t>
      </w:r>
    </w:p>
    <w:p>
      <w:pPr>
        <w:pStyle w:val="0"/>
        <w:spacing w:before="200" w:line-rule="auto"/>
        <w:ind w:firstLine="540"/>
        <w:jc w:val="both"/>
      </w:pPr>
      <w:r>
        <w:rPr>
          <w:sz w:val="20"/>
        </w:rPr>
        <w:t xml:space="preserve">"г)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pPr>
        <w:pStyle w:val="0"/>
        <w:spacing w:before="200" w:line-rule="auto"/>
        <w:ind w:firstLine="540"/>
        <w:jc w:val="both"/>
      </w:pPr>
      <w:r>
        <w:rPr>
          <w:sz w:val="20"/>
        </w:rPr>
        <w:t xml:space="preserve">в) </w:t>
      </w:r>
      <w:hyperlink w:history="0" r:id="rId989"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 22</w:t>
        </w:r>
      </w:hyperlink>
      <w:r>
        <w:rPr>
          <w:sz w:val="20"/>
        </w:rPr>
        <w:t xml:space="preserve"> изложить в следующей редакции:</w:t>
      </w:r>
    </w:p>
    <w:p>
      <w:pPr>
        <w:pStyle w:val="0"/>
        <w:spacing w:before="200" w:line-rule="auto"/>
        <w:ind w:firstLine="540"/>
        <w:jc w:val="both"/>
      </w:pPr>
      <w:r>
        <w:rPr>
          <w:sz w:val="20"/>
        </w:rPr>
        <w:t xml:space="preserve">"22.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pPr>
        <w:pStyle w:val="0"/>
        <w:spacing w:before="200" w:line-rule="auto"/>
        <w:ind w:firstLine="540"/>
        <w:jc w:val="both"/>
      </w:pPr>
      <w:r>
        <w:rPr>
          <w:sz w:val="20"/>
        </w:rPr>
        <w:t xml:space="preserve">г) </w:t>
      </w:r>
      <w:hyperlink w:history="0" r:id="rId990"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абзац первый пункта 23</w:t>
        </w:r>
      </w:hyperlink>
      <w:r>
        <w:rPr>
          <w:sz w:val="20"/>
        </w:rPr>
        <w:t xml:space="preserve"> изложить в следующей редакции:</w:t>
      </w:r>
    </w:p>
    <w:p>
      <w:pPr>
        <w:pStyle w:val="0"/>
        <w:spacing w:before="200" w:line-rule="auto"/>
        <w:ind w:firstLine="540"/>
        <w:jc w:val="both"/>
      </w:pPr>
      <w:r>
        <w:rPr>
          <w:sz w:val="20"/>
        </w:rPr>
        <w:t xml:space="preserve">"23.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pPr>
        <w:pStyle w:val="0"/>
        <w:spacing w:before="200" w:line-rule="auto"/>
        <w:ind w:firstLine="540"/>
        <w:jc w:val="both"/>
      </w:pPr>
      <w:r>
        <w:rPr>
          <w:sz w:val="20"/>
        </w:rPr>
        <w:t xml:space="preserve">д) в </w:t>
      </w:r>
      <w:hyperlink w:history="0" r:id="rId991"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пункте 25</w:t>
        </w:r>
      </w:hyperlink>
      <w:r>
        <w:rPr>
          <w:sz w:val="20"/>
        </w:rP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pPr>
        <w:pStyle w:val="0"/>
        <w:spacing w:before="200" w:line-rule="auto"/>
        <w:ind w:firstLine="540"/>
        <w:jc w:val="both"/>
      </w:pPr>
      <w:r>
        <w:rPr>
          <w:sz w:val="20"/>
        </w:rPr>
        <w:t xml:space="preserve">е) в </w:t>
      </w:r>
      <w:hyperlink w:history="0" r:id="rId992"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пункте 27</w:t>
        </w:r>
      </w:hyperlink>
      <w:r>
        <w:rPr>
          <w:sz w:val="20"/>
        </w:rPr>
        <w:t xml:space="preserve">:</w:t>
      </w:r>
    </w:p>
    <w:p>
      <w:pPr>
        <w:pStyle w:val="0"/>
        <w:spacing w:before="200" w:line-rule="auto"/>
        <w:ind w:firstLine="540"/>
        <w:jc w:val="both"/>
      </w:pPr>
      <w:r>
        <w:rPr>
          <w:sz w:val="20"/>
        </w:rPr>
        <w:t xml:space="preserve">слова "за коммунальные услуги" заменить словами "за коммунальную услугу отопления";</w:t>
      </w:r>
    </w:p>
    <w:p>
      <w:pPr>
        <w:pStyle w:val="0"/>
        <w:spacing w:before="200" w:line-rule="auto"/>
        <w:ind w:firstLine="540"/>
        <w:jc w:val="both"/>
      </w:pPr>
      <w:r>
        <w:rPr>
          <w:sz w:val="20"/>
        </w:rPr>
        <w:t xml:space="preserve">слова "подпунктами "а" и "б" пункта 19," исключить;</w:t>
      </w:r>
    </w:p>
    <w:p>
      <w:pPr>
        <w:pStyle w:val="0"/>
        <w:spacing w:before="200" w:line-rule="auto"/>
        <w:ind w:firstLine="540"/>
        <w:jc w:val="both"/>
      </w:pPr>
      <w:r>
        <w:rPr>
          <w:sz w:val="20"/>
        </w:rPr>
        <w:t xml:space="preserve">ж) в </w:t>
      </w:r>
      <w:hyperlink w:history="0" r:id="rId993"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подпункте "а" пункта 80</w:t>
        </w:r>
      </w:hyperlink>
      <w:r>
        <w:rPr>
          <w:sz w:val="20"/>
        </w:rPr>
        <w:t xml:space="preserve"> слова "превышающей 6 ежемесячных размеров" заменить словами "превышающей 3 ежемесячных размера";</w:t>
      </w:r>
    </w:p>
    <w:p>
      <w:pPr>
        <w:pStyle w:val="0"/>
        <w:spacing w:before="200" w:line-rule="auto"/>
        <w:ind w:firstLine="540"/>
        <w:jc w:val="both"/>
      </w:pPr>
      <w:r>
        <w:rPr>
          <w:sz w:val="20"/>
        </w:rPr>
        <w:t xml:space="preserve">з) в </w:t>
      </w:r>
      <w:hyperlink w:history="0" r:id="rId994"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приложении N 2</w:t>
        </w:r>
      </w:hyperlink>
      <w:r>
        <w:rPr>
          <w:sz w:val="20"/>
        </w:rPr>
        <w:t xml:space="preserve">:</w:t>
      </w:r>
    </w:p>
    <w:p>
      <w:pPr>
        <w:pStyle w:val="0"/>
        <w:spacing w:before="200" w:line-rule="auto"/>
        <w:ind w:firstLine="540"/>
        <w:jc w:val="both"/>
      </w:pPr>
      <w:r>
        <w:rPr>
          <w:sz w:val="20"/>
        </w:rPr>
        <w:t xml:space="preserve">в </w:t>
      </w:r>
      <w:hyperlink w:history="0" r:id="rId995"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пункте 1</w:t>
        </w:r>
      </w:hyperlink>
      <w:r>
        <w:rPr>
          <w:sz w:val="20"/>
        </w:rPr>
        <w:t xml:space="preserve">:</w:t>
      </w:r>
    </w:p>
    <w:p>
      <w:pPr>
        <w:pStyle w:val="0"/>
        <w:spacing w:before="200" w:line-rule="auto"/>
        <w:ind w:firstLine="540"/>
        <w:jc w:val="both"/>
      </w:pPr>
      <w:r>
        <w:rPr>
          <w:sz w:val="20"/>
        </w:rPr>
        <w:t xml:space="preserve">в </w:t>
      </w:r>
      <w:hyperlink w:history="0" r:id="rId996"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абзаце первом</w:t>
        </w:r>
      </w:hyperlink>
      <w:r>
        <w:rPr>
          <w:sz w:val="20"/>
        </w:rPr>
        <w:t xml:space="preserve"> слова "в жилом помещении" исключить;</w:t>
      </w:r>
    </w:p>
    <w:p>
      <w:pPr>
        <w:pStyle w:val="0"/>
        <w:spacing w:before="200" w:line-rule="auto"/>
        <w:ind w:firstLine="540"/>
        <w:jc w:val="both"/>
      </w:pPr>
      <w:r>
        <w:rPr>
          <w:sz w:val="20"/>
        </w:rPr>
        <w:t xml:space="preserve">в </w:t>
      </w:r>
      <w:hyperlink w:history="0" r:id="rId997"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подпункте 1</w:t>
        </w:r>
      </w:hyperlink>
      <w:r>
        <w:rPr>
          <w:sz w:val="20"/>
        </w:rPr>
        <w:t xml:space="preserve"> слова "в i-том жилом помещении многоквартирного дома" заменить словами "в жилом доме или в i-том жилом или нежилом помещении";</w:t>
      </w:r>
    </w:p>
    <w:p>
      <w:pPr>
        <w:pStyle w:val="0"/>
        <w:spacing w:before="200" w:line-rule="auto"/>
        <w:ind w:firstLine="540"/>
        <w:jc w:val="both"/>
      </w:pPr>
      <w:hyperlink w:history="0" r:id="rId998"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2</w:t>
        </w:r>
      </w:hyperlink>
      <w:r>
        <w:rPr>
          <w:sz w:val="20"/>
        </w:rPr>
        <w:t xml:space="preserve"> признать утратившим силу;</w:t>
      </w:r>
    </w:p>
    <w:p>
      <w:pPr>
        <w:pStyle w:val="0"/>
        <w:spacing w:before="200" w:line-rule="auto"/>
        <w:ind w:firstLine="540"/>
        <w:jc w:val="both"/>
      </w:pPr>
      <w:hyperlink w:history="0" r:id="rId999"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абзац первый подпункта 3</w:t>
        </w:r>
      </w:hyperlink>
      <w:r>
        <w:rPr>
          <w:sz w:val="20"/>
        </w:rPr>
        <w:t xml:space="preserve"> изложить в следующей редакции:</w:t>
      </w:r>
    </w:p>
    <w:p>
      <w:pPr>
        <w:pStyle w:val="0"/>
        <w:spacing w:before="200" w:line-rule="auto"/>
        <w:ind w:firstLine="540"/>
        <w:jc w:val="both"/>
      </w:pPr>
      <w:r>
        <w:rPr>
          <w:sz w:val="20"/>
        </w:rPr>
        <w:t xml:space="preserve">"3)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pPr>
        <w:pStyle w:val="0"/>
        <w:spacing w:before="200" w:line-rule="auto"/>
        <w:ind w:firstLine="540"/>
        <w:jc w:val="both"/>
      </w:pPr>
      <w:hyperlink w:history="0" r:id="rId1000"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4</w:t>
        </w:r>
      </w:hyperlink>
      <w:r>
        <w:rPr>
          <w:sz w:val="20"/>
        </w:rPr>
        <w:t xml:space="preserve"> признать утратившим силу;</w:t>
      </w:r>
    </w:p>
    <w:p>
      <w:pPr>
        <w:pStyle w:val="0"/>
        <w:spacing w:before="200" w:line-rule="auto"/>
        <w:ind w:firstLine="540"/>
        <w:jc w:val="both"/>
      </w:pPr>
      <w:hyperlink w:history="0" r:id="rId1001"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абзац первый подпункта 5</w:t>
        </w:r>
      </w:hyperlink>
      <w:r>
        <w:rPr>
          <w:sz w:val="20"/>
        </w:rPr>
        <w:t xml:space="preserve"> изложить в следующей редакции:</w:t>
      </w:r>
    </w:p>
    <w:p>
      <w:pPr>
        <w:pStyle w:val="0"/>
        <w:spacing w:before="200" w:line-rule="auto"/>
        <w:ind w:firstLine="540"/>
        <w:jc w:val="both"/>
      </w:pPr>
      <w:r>
        <w:rPr>
          <w:sz w:val="20"/>
        </w:rPr>
        <w:t xml:space="preserve">"5)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pPr>
        <w:pStyle w:val="0"/>
        <w:spacing w:before="200" w:line-rule="auto"/>
        <w:ind w:firstLine="540"/>
        <w:jc w:val="both"/>
      </w:pPr>
      <w:r>
        <w:rPr>
          <w:sz w:val="20"/>
        </w:rPr>
        <w:t xml:space="preserve">в </w:t>
      </w:r>
      <w:hyperlink w:history="0" r:id="rId1002"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пункте 3</w:t>
        </w:r>
      </w:hyperlink>
      <w:r>
        <w:rPr>
          <w:sz w:val="20"/>
        </w:rPr>
        <w:t xml:space="preserve">:</w:t>
      </w:r>
    </w:p>
    <w:p>
      <w:pPr>
        <w:pStyle w:val="0"/>
        <w:spacing w:before="200" w:line-rule="auto"/>
        <w:ind w:firstLine="540"/>
        <w:jc w:val="both"/>
      </w:pPr>
      <w:r>
        <w:rPr>
          <w:sz w:val="20"/>
        </w:rPr>
        <w:t xml:space="preserve">в </w:t>
      </w:r>
      <w:hyperlink w:history="0" r:id="rId1003"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абзаце первом</w:t>
        </w:r>
      </w:hyperlink>
      <w:r>
        <w:rPr>
          <w:sz w:val="20"/>
        </w:rPr>
        <w:t xml:space="preserve"> слова "в жилом помещении" исключить;</w:t>
      </w:r>
    </w:p>
    <w:p>
      <w:pPr>
        <w:pStyle w:val="0"/>
        <w:spacing w:before="200" w:line-rule="auto"/>
        <w:ind w:firstLine="540"/>
        <w:jc w:val="both"/>
      </w:pPr>
      <w:hyperlink w:history="0" r:id="rId1004"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1</w:t>
        </w:r>
      </w:hyperlink>
      <w:r>
        <w:rPr>
          <w:sz w:val="20"/>
        </w:rPr>
        <w:t xml:space="preserve"> изложить в следующей редакции:</w:t>
      </w:r>
    </w:p>
    <w:p>
      <w:pPr>
        <w:pStyle w:val="0"/>
        <w:spacing w:before="200" w:line-rule="auto"/>
        <w:ind w:firstLine="540"/>
        <w:jc w:val="both"/>
      </w:pPr>
      <w:r>
        <w:rPr>
          <w:sz w:val="20"/>
        </w:rPr>
        <w:t xml:space="preserve">"1)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pPr>
        <w:pStyle w:val="0"/>
        <w:ind w:firstLine="540"/>
        <w:jc w:val="both"/>
      </w:pPr>
      <w:r>
        <w:rPr>
          <w:sz w:val="20"/>
        </w:rPr>
      </w:r>
    </w:p>
    <w:p>
      <w:pPr>
        <w:pStyle w:val="0"/>
        <w:jc w:val="center"/>
      </w:pPr>
      <w:r>
        <w:rPr>
          <w:position w:val="-25"/>
        </w:rPr>
        <w:drawing>
          <wp:inline distT="0" distB="0" distL="0" distR="0">
            <wp:extent cx="1600200"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5">
                      <a:extLst>
                        <a:ext uri="{28A0092B-C50C-407E-A947-70E740481C1C}">
                          <a14:useLocalDpi xmlns:a14="http://schemas.microsoft.com/office/drawing/2010/main" val="0"/>
                        </a:ext>
                      </a:extLst>
                    </a:blip>
                    <a:srcRect/>
                    <a:stretch>
                      <a:fillRect/>
                    </a:stretch>
                  </pic:blipFill>
                  <pic:spPr bwMode="auto">
                    <a:xfrm>
                      <a:off x="0" y="0"/>
                      <a:ext cx="1600200" cy="448945"/>
                    </a:xfrm>
                    <a:prstGeom prst="rect">
                      <a:avLst/>
                    </a:prstGeom>
                    <a:noFill/>
                    <a:ln>
                      <a:noFill/>
                    </a:ln>
                  </pic:spPr>
                </pic:pic>
              </a:graphicData>
            </a:graphic>
          </wp:inline>
        </w:drawing>
      </w:r>
      <w:r>
        <w:rPr>
          <w:sz w:val="20"/>
        </w:rPr>
        <w:t xml:space="preserve">, (9)</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D</w:t>
      </w:r>
      <w:r>
        <w:rPr>
          <w:sz w:val="20"/>
        </w:rPr>
        <w:t xml:space="preserve"> -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pPr>
        <w:pStyle w:val="0"/>
        <w:spacing w:before="200" w:line-rule="auto"/>
        <w:ind w:firstLine="540"/>
        <w:jc w:val="both"/>
      </w:pPr>
      <w:r>
        <w:rPr>
          <w:sz w:val="20"/>
        </w:rPr>
        <w:t xml:space="preserve">V</w:t>
      </w:r>
      <w:r>
        <w:rPr>
          <w:sz w:val="20"/>
          <w:vertAlign w:val="subscript"/>
        </w:rPr>
        <w:t xml:space="preserve">n.p</w:t>
      </w:r>
      <w:r>
        <w:rPr>
          <w:sz w:val="20"/>
        </w:rP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pPr>
        <w:pStyle w:val="0"/>
        <w:spacing w:before="200" w:line-rule="auto"/>
        <w:ind w:firstLine="540"/>
        <w:jc w:val="both"/>
      </w:pPr>
      <w:r>
        <w:rPr>
          <w:sz w:val="20"/>
        </w:rPr>
        <w:t xml:space="preserve">V</w:t>
      </w:r>
      <w:r>
        <w:rPr>
          <w:sz w:val="20"/>
          <w:vertAlign w:val="subscript"/>
        </w:rPr>
        <w:t xml:space="preserve">n.n</w:t>
      </w:r>
      <w:r>
        <w:rPr>
          <w:sz w:val="20"/>
        </w:rP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pPr>
        <w:pStyle w:val="0"/>
        <w:spacing w:before="200" w:line-rule="auto"/>
        <w:ind w:firstLine="540"/>
        <w:jc w:val="both"/>
      </w:pPr>
      <w:r>
        <w:rPr>
          <w:sz w:val="20"/>
        </w:rPr>
        <w:t xml:space="preserve">V</w:t>
      </w:r>
      <w:r>
        <w:rPr>
          <w:sz w:val="20"/>
          <w:vertAlign w:val="subscript"/>
        </w:rPr>
        <w:t xml:space="preserve">i</w:t>
      </w:r>
      <w:r>
        <w:rPr>
          <w:sz w:val="20"/>
        </w:rP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pPr>
        <w:pStyle w:val="0"/>
        <w:spacing w:before="200" w:line-rule="auto"/>
        <w:ind w:firstLine="540"/>
        <w:jc w:val="both"/>
      </w:pPr>
      <w:r>
        <w:rPr>
          <w:sz w:val="20"/>
        </w:rPr>
        <w:t xml:space="preserve">T</w:t>
      </w:r>
      <w:r>
        <w:rPr>
          <w:sz w:val="20"/>
          <w:vertAlign w:val="subscript"/>
        </w:rPr>
        <w:t xml:space="preserve">ку</w:t>
      </w:r>
      <w:r>
        <w:rPr>
          <w:sz w:val="20"/>
        </w:rPr>
        <w:t xml:space="preserve"> -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pPr>
        <w:pStyle w:val="0"/>
        <w:spacing w:before="200" w:line-rule="auto"/>
        <w:ind w:firstLine="540"/>
        <w:jc w:val="both"/>
      </w:pPr>
      <w:r>
        <w:rPr>
          <w:sz w:val="20"/>
        </w:rPr>
        <w:t xml:space="preserve">в </w:t>
      </w:r>
      <w:hyperlink w:history="0" r:id="rId1006"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подпункте 2</w:t>
        </w:r>
      </w:hyperlink>
      <w:r>
        <w:rPr>
          <w:sz w:val="20"/>
        </w:rPr>
        <w:t xml:space="preserve"> слова "в i-том жилом помещении" заменить словами "в i-том жилом или нежилом помещении";</w:t>
      </w:r>
    </w:p>
    <w:p>
      <w:pPr>
        <w:pStyle w:val="0"/>
        <w:spacing w:before="200" w:line-rule="auto"/>
        <w:ind w:firstLine="540"/>
        <w:jc w:val="both"/>
      </w:pPr>
      <w:hyperlink w:history="0" r:id="rId1007"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 3</w:t>
        </w:r>
      </w:hyperlink>
      <w:r>
        <w:rPr>
          <w:sz w:val="20"/>
        </w:rPr>
        <w:t xml:space="preserve"> изложить в следующей редакции:</w:t>
      </w:r>
    </w:p>
    <w:p>
      <w:pPr>
        <w:pStyle w:val="0"/>
        <w:spacing w:before="200" w:line-rule="auto"/>
        <w:ind w:firstLine="540"/>
        <w:jc w:val="both"/>
      </w:pPr>
      <w:r>
        <w:rPr>
          <w:sz w:val="20"/>
        </w:rPr>
        <w:t xml:space="preserve">"3) размер платы за отопление в i-том жилом или нежилом помещении многоквартирного дома (руб.) 1 раз в год корректируется исполнителем по формуле:</w:t>
      </w:r>
    </w:p>
    <w:p>
      <w:pPr>
        <w:pStyle w:val="0"/>
        <w:ind w:firstLine="540"/>
        <w:jc w:val="both"/>
      </w:pPr>
      <w:r>
        <w:rPr>
          <w:sz w:val="20"/>
        </w:rPr>
      </w:r>
    </w:p>
    <w:p>
      <w:pPr>
        <w:pStyle w:val="0"/>
        <w:jc w:val="center"/>
      </w:pPr>
      <w:r>
        <w:rPr>
          <w:position w:val="-25"/>
        </w:rPr>
        <w:drawing>
          <wp:inline distT="0" distB="0" distL="0" distR="0">
            <wp:extent cx="1637665" cy="448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8">
                      <a:extLst>
                        <a:ext uri="{28A0092B-C50C-407E-A947-70E740481C1C}">
                          <a14:useLocalDpi xmlns:a14="http://schemas.microsoft.com/office/drawing/2010/main" val="0"/>
                        </a:ext>
                      </a:extLst>
                    </a:blip>
                    <a:srcRect/>
                    <a:stretch>
                      <a:fillRect/>
                    </a:stretch>
                  </pic:blipFill>
                  <pic:spPr bwMode="auto">
                    <a:xfrm>
                      <a:off x="0" y="0"/>
                      <a:ext cx="1637665" cy="448945"/>
                    </a:xfrm>
                    <a:prstGeom prst="rect">
                      <a:avLst/>
                    </a:prstGeom>
                    <a:noFill/>
                    <a:ln>
                      <a:noFill/>
                    </a:ln>
                  </pic:spPr>
                </pic:pic>
              </a:graphicData>
            </a:graphic>
          </wp:inline>
        </w:drawing>
      </w:r>
      <w:r>
        <w:rPr>
          <w:sz w:val="20"/>
        </w:rPr>
        <w:t xml:space="preserve">, (10)</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P</w:t>
      </w:r>
      <w:r>
        <w:rPr>
          <w:sz w:val="20"/>
          <w:vertAlign w:val="subscript"/>
        </w:rPr>
        <w:t xml:space="preserve">k.p</w:t>
      </w:r>
      <w:r>
        <w:rPr>
          <w:sz w:val="20"/>
        </w:rPr>
        <w:t xml:space="preserve"> -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pPr>
        <w:pStyle w:val="0"/>
        <w:spacing w:before="200" w:line-rule="auto"/>
        <w:ind w:firstLine="540"/>
        <w:jc w:val="both"/>
      </w:pPr>
      <w:r>
        <w:rPr>
          <w:sz w:val="20"/>
        </w:rPr>
        <w:t xml:space="preserve">P</w:t>
      </w:r>
      <w:r>
        <w:rPr>
          <w:sz w:val="20"/>
          <w:vertAlign w:val="subscript"/>
        </w:rPr>
        <w:t xml:space="preserve">n.p</w:t>
      </w:r>
      <w:r>
        <w:rPr>
          <w:sz w:val="20"/>
        </w:rPr>
        <w:t xml:space="preserve"> -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pPr>
        <w:pStyle w:val="0"/>
        <w:spacing w:before="200" w:line-rule="auto"/>
        <w:ind w:firstLine="540"/>
        <w:jc w:val="both"/>
      </w:pPr>
      <w:r>
        <w:rPr>
          <w:sz w:val="20"/>
        </w:rPr>
        <w:t xml:space="preserve">P</w:t>
      </w:r>
      <w:r>
        <w:rPr>
          <w:sz w:val="20"/>
          <w:vertAlign w:val="subscript"/>
        </w:rPr>
        <w:t xml:space="preserve">n.n</w:t>
      </w:r>
      <w:r>
        <w:rPr>
          <w:sz w:val="20"/>
        </w:rPr>
        <w:t xml:space="preserve"> -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pPr>
        <w:pStyle w:val="0"/>
        <w:spacing w:before="200" w:line-rule="auto"/>
        <w:ind w:firstLine="540"/>
        <w:jc w:val="both"/>
      </w:pPr>
      <w:r>
        <w:rPr>
          <w:sz w:val="20"/>
        </w:rPr>
        <w:t xml:space="preserve">S</w:t>
      </w:r>
      <w:r>
        <w:rPr>
          <w:sz w:val="20"/>
          <w:vertAlign w:val="subscript"/>
        </w:rPr>
        <w:t xml:space="preserve">D</w:t>
      </w:r>
      <w:r>
        <w:rPr>
          <w:sz w:val="20"/>
        </w:rPr>
        <w:t xml:space="preserve"> - общая площадь всех жилых и нежилых помещений в многоквартирном доме (кв. м);</w:t>
      </w:r>
    </w:p>
    <w:p>
      <w:pPr>
        <w:pStyle w:val="0"/>
        <w:spacing w:before="200" w:line-rule="auto"/>
        <w:ind w:firstLine="540"/>
        <w:jc w:val="both"/>
      </w:pPr>
      <w:r>
        <w:rPr>
          <w:sz w:val="20"/>
        </w:rPr>
        <w:t xml:space="preserve">S</w:t>
      </w:r>
      <w:r>
        <w:rPr>
          <w:sz w:val="20"/>
          <w:vertAlign w:val="subscript"/>
        </w:rPr>
        <w:t xml:space="preserve">i</w:t>
      </w:r>
      <w:r>
        <w:rPr>
          <w:sz w:val="20"/>
        </w:rPr>
        <w:t xml:space="preserve"> - общая площадь i-того помещения (квартиры, нежилого помещения) в многоквартирном доме (кв. м);";</w:t>
      </w:r>
    </w:p>
    <w:p>
      <w:pPr>
        <w:pStyle w:val="0"/>
        <w:spacing w:before="200" w:line-rule="auto"/>
        <w:ind w:firstLine="540"/>
        <w:jc w:val="both"/>
      </w:pPr>
      <w:r>
        <w:rPr>
          <w:sz w:val="20"/>
        </w:rPr>
        <w:t xml:space="preserve">в </w:t>
      </w:r>
      <w:hyperlink w:history="0" r:id="rId1009"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подпункте 4</w:t>
        </w:r>
      </w:hyperlink>
      <w:r>
        <w:rPr>
          <w:sz w:val="20"/>
        </w:rPr>
        <w:t xml:space="preserve"> слова "в жилом помещении" заменить словами "в жилом и в нежилом помещении";</w:t>
      </w:r>
    </w:p>
    <w:p>
      <w:pPr>
        <w:pStyle w:val="0"/>
        <w:spacing w:before="200" w:line-rule="auto"/>
        <w:ind w:firstLine="540"/>
        <w:jc w:val="both"/>
      </w:pPr>
      <w:r>
        <w:rPr>
          <w:sz w:val="20"/>
        </w:rPr>
        <w:t xml:space="preserve">в </w:t>
      </w:r>
      <w:hyperlink w:history="0" r:id="rId1010" w:tooltip="Постановление Правительства РФ от 23.05.2006 N 307 (ред. от 29.07.2010) &quot;О порядке предоставления коммунальных услуг гражданам&quot; (вместе с &quot;Правилами предоставления коммунальных услуг гражданам&quot;) ------------ Утратил силу или отменен {КонсультантПлюс}">
        <w:r>
          <w:rPr>
            <w:sz w:val="20"/>
            <w:color w:val="0000ff"/>
          </w:rPr>
          <w:t xml:space="preserve">подпункте 5</w:t>
        </w:r>
      </w:hyperlink>
      <w:r>
        <w:rPr>
          <w:sz w:val="20"/>
        </w:rPr>
        <w:t xml:space="preserve"> слова "в i-том жилом помещении" заменить словами "в i-том жилом или нежилом помещении".</w:t>
      </w:r>
    </w:p>
    <w:p>
      <w:pPr>
        <w:pStyle w:val="0"/>
        <w:spacing w:before="200" w:line-rule="auto"/>
        <w:ind w:firstLine="540"/>
        <w:jc w:val="both"/>
      </w:pPr>
      <w:r>
        <w:rPr>
          <w:sz w:val="20"/>
        </w:rPr>
        <w:t xml:space="preserve">3. В </w:t>
      </w:r>
      <w:hyperlink w:history="0" r:id="rId1011"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Постановлении</w:t>
        </w:r>
      </w:hyperlink>
      <w:r>
        <w:rPr>
          <w:sz w:val="20"/>
        </w:rP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pPr>
        <w:pStyle w:val="0"/>
        <w:spacing w:before="200" w:line-rule="auto"/>
        <w:ind w:firstLine="540"/>
        <w:jc w:val="both"/>
      </w:pPr>
      <w:r>
        <w:rPr>
          <w:sz w:val="20"/>
        </w:rPr>
        <w:t xml:space="preserve">а) в </w:t>
      </w:r>
      <w:hyperlink w:history="0" r:id="rId1012"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Правилах</w:t>
        </w:r>
      </w:hyperlink>
      <w:r>
        <w:rPr>
          <w:sz w:val="20"/>
        </w:rPr>
        <w:t xml:space="preserve"> содержания общего имущества в многоквартирном доме, утвержденных указанным Постановлением:</w:t>
      </w:r>
    </w:p>
    <w:p>
      <w:pPr>
        <w:pStyle w:val="0"/>
        <w:spacing w:before="200" w:line-rule="auto"/>
        <w:ind w:firstLine="540"/>
        <w:jc w:val="both"/>
      </w:pPr>
      <w:hyperlink w:history="0" r:id="rId1013"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пункт 5</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pPr>
        <w:pStyle w:val="0"/>
        <w:spacing w:before="200" w:line-rule="auto"/>
        <w:ind w:firstLine="540"/>
        <w:jc w:val="both"/>
      </w:pPr>
      <w:hyperlink w:history="0" r:id="rId1014"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пункт 10</w:t>
        </w:r>
      </w:hyperlink>
      <w:r>
        <w:rPr>
          <w:sz w:val="20"/>
        </w:rPr>
        <w:t xml:space="preserve"> дополнить подпунктом "ж" следующего содержания:</w:t>
      </w:r>
    </w:p>
    <w:p>
      <w:pPr>
        <w:pStyle w:val="0"/>
        <w:spacing w:before="200" w:line-rule="auto"/>
        <w:ind w:firstLine="540"/>
        <w:jc w:val="both"/>
      </w:pPr>
      <w:r>
        <w:rPr>
          <w:sz w:val="20"/>
        </w:rPr>
        <w:t xml:space="preserve">"ж) соблюдение требований законодательства Российской Федерации об энергосбережении и о повышении энергетической эффективности.";</w:t>
      </w:r>
    </w:p>
    <w:p>
      <w:pPr>
        <w:pStyle w:val="0"/>
        <w:spacing w:before="200" w:line-rule="auto"/>
        <w:ind w:firstLine="540"/>
        <w:jc w:val="both"/>
      </w:pPr>
      <w:r>
        <w:rPr>
          <w:sz w:val="20"/>
        </w:rPr>
        <w:t xml:space="preserve">в </w:t>
      </w:r>
      <w:hyperlink w:history="0" r:id="rId1015"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пункте 11</w:t>
        </w:r>
      </w:hyperlink>
      <w:r>
        <w:rPr>
          <w:sz w:val="20"/>
        </w:rPr>
        <w:t xml:space="preserve">:</w:t>
      </w:r>
    </w:p>
    <w:p>
      <w:pPr>
        <w:pStyle w:val="0"/>
        <w:spacing w:before="200" w:line-rule="auto"/>
        <w:ind w:firstLine="540"/>
        <w:jc w:val="both"/>
      </w:pPr>
      <w:hyperlink w:history="0" r:id="rId1016"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подпункты "б"</w:t>
        </w:r>
      </w:hyperlink>
      <w:r>
        <w:rPr>
          <w:sz w:val="20"/>
        </w:rPr>
        <w:t xml:space="preserve"> и </w:t>
      </w:r>
      <w:hyperlink w:history="0" r:id="rId1017"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"в"</w:t>
        </w:r>
      </w:hyperlink>
      <w:r>
        <w:rPr>
          <w:sz w:val="20"/>
        </w:rPr>
        <w:t xml:space="preserve"> изложить в следующей редакции:</w:t>
      </w:r>
    </w:p>
    <w:p>
      <w:pPr>
        <w:pStyle w:val="0"/>
        <w:spacing w:before="200" w:line-rule="auto"/>
        <w:ind w:firstLine="540"/>
        <w:jc w:val="both"/>
      </w:pPr>
      <w:r>
        <w:rPr>
          <w:sz w:val="20"/>
        </w:rPr>
        <w:t xml:space="preserve">"б)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pPr>
        <w:pStyle w:val="0"/>
        <w:spacing w:before="200" w:line-rule="auto"/>
        <w:ind w:firstLine="540"/>
        <w:jc w:val="both"/>
      </w:pPr>
      <w:r>
        <w:rPr>
          <w:sz w:val="20"/>
        </w:rPr>
        <w:t xml:space="preserve">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pPr>
        <w:pStyle w:val="0"/>
        <w:spacing w:before="200" w:line-rule="auto"/>
        <w:ind w:firstLine="540"/>
        <w:jc w:val="both"/>
      </w:pPr>
      <w:hyperlink w:history="0" r:id="rId1018"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дополнить</w:t>
        </w:r>
      </w:hyperlink>
      <w:r>
        <w:rPr>
          <w:sz w:val="20"/>
        </w:rPr>
        <w:t xml:space="preserve"> подпунктом "д(1)" следующего содержания:</w:t>
      </w:r>
    </w:p>
    <w:p>
      <w:pPr>
        <w:pStyle w:val="0"/>
        <w:spacing w:before="200" w:line-rule="auto"/>
        <w:ind w:firstLine="540"/>
        <w:jc w:val="both"/>
      </w:pPr>
      <w:r>
        <w:rPr>
          <w:sz w:val="20"/>
        </w:rPr>
        <w:t xml:space="preserve">"д(1))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pPr>
        <w:pStyle w:val="0"/>
        <w:spacing w:before="200" w:line-rule="auto"/>
        <w:ind w:firstLine="540"/>
        <w:jc w:val="both"/>
      </w:pPr>
      <w:hyperlink w:history="0" r:id="rId1019"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дополнить</w:t>
        </w:r>
      </w:hyperlink>
      <w:r>
        <w:rPr>
          <w:sz w:val="20"/>
        </w:rPr>
        <w:t xml:space="preserve"> подпунктами "и" и "к" следующего содержания:</w:t>
      </w:r>
    </w:p>
    <w:p>
      <w:pPr>
        <w:pStyle w:val="0"/>
        <w:spacing w:before="200" w:line-rule="auto"/>
        <w:ind w:firstLine="540"/>
        <w:jc w:val="both"/>
      </w:pPr>
      <w:r>
        <w:rPr>
          <w:sz w:val="20"/>
        </w:rP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pPr>
        <w:pStyle w:val="0"/>
        <w:spacing w:before="200" w:line-rule="auto"/>
        <w:ind w:firstLine="540"/>
        <w:jc w:val="both"/>
      </w:pPr>
      <w:r>
        <w:rPr>
          <w:sz w:val="20"/>
        </w:rPr>
        <w:t xml:space="preserve">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pPr>
        <w:pStyle w:val="0"/>
        <w:spacing w:before="200" w:line-rule="auto"/>
        <w:ind w:firstLine="540"/>
        <w:jc w:val="both"/>
      </w:pPr>
      <w:hyperlink w:history="0" r:id="rId1020"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пункт 12</w:t>
        </w:r>
      </w:hyperlink>
      <w:r>
        <w:rPr>
          <w:sz w:val="20"/>
        </w:rP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pPr>
        <w:pStyle w:val="0"/>
        <w:spacing w:before="200" w:line-rule="auto"/>
        <w:ind w:firstLine="540"/>
        <w:jc w:val="both"/>
      </w:pPr>
      <w:hyperlink w:history="0" r:id="rId1021"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пункт 29</w:t>
        </w:r>
      </w:hyperlink>
      <w:r>
        <w:rPr>
          <w:sz w:val="20"/>
        </w:rPr>
        <w:t xml:space="preserve"> изложить в следующей редакции:</w:t>
      </w:r>
    </w:p>
    <w:p>
      <w:pPr>
        <w:pStyle w:val="0"/>
        <w:spacing w:before="200" w:line-rule="auto"/>
        <w:ind w:firstLine="540"/>
        <w:jc w:val="both"/>
      </w:pPr>
      <w:r>
        <w:rPr>
          <w:sz w:val="20"/>
        </w:rPr>
        <w:t xml:space="preserve">"29.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pPr>
        <w:pStyle w:val="0"/>
        <w:spacing w:before="200" w:line-rule="auto"/>
        <w:ind w:firstLine="540"/>
        <w:jc w:val="both"/>
      </w:pPr>
      <w:hyperlink w:history="0" r:id="rId1022"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дополнить</w:t>
        </w:r>
      </w:hyperlink>
      <w:r>
        <w:rPr>
          <w:sz w:val="20"/>
        </w:rPr>
        <w:t xml:space="preserve"> пунктами 38(1) - 38(5) следующего содержания:</w:t>
      </w:r>
    </w:p>
    <w:p>
      <w:pPr>
        <w:pStyle w:val="0"/>
        <w:spacing w:before="200" w:line-rule="auto"/>
        <w:ind w:firstLine="540"/>
        <w:jc w:val="both"/>
      </w:pPr>
      <w:r>
        <w:rPr>
          <w:sz w:val="20"/>
        </w:rP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w:history="0" r:id="rId1023"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частью 12 статьи 13</w:t>
        </w:r>
      </w:hyperlink>
      <w:r>
        <w:rPr>
          <w:sz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pPr>
        <w:pStyle w:val="0"/>
        <w:spacing w:before="200" w:line-rule="auto"/>
        <w:ind w:firstLine="540"/>
        <w:jc w:val="both"/>
      </w:pPr>
      <w:r>
        <w:rPr>
          <w:sz w:val="20"/>
        </w:rP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w:history="0" r:id="rId1024"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частью 12 статьи 13</w:t>
        </w:r>
      </w:hyperlink>
      <w:r>
        <w:rPr>
          <w:sz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pPr>
        <w:pStyle w:val="0"/>
        <w:spacing w:before="200" w:line-rule="auto"/>
        <w:ind w:firstLine="540"/>
        <w:jc w:val="both"/>
      </w:pPr>
      <w:r>
        <w:rPr>
          <w:sz w:val="20"/>
        </w:rPr>
        <w:t xml:space="preserve">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pPr>
        <w:pStyle w:val="0"/>
        <w:spacing w:before="200" w:line-rule="auto"/>
        <w:ind w:firstLine="540"/>
        <w:jc w:val="both"/>
      </w:pPr>
      <w:r>
        <w:rPr>
          <w:sz w:val="20"/>
        </w:rPr>
        <w:t xml:space="preserve">Граждане - собственники помещений в многоквартирном доме производят оплату выставленных счетов в соответствии с </w:t>
      </w:r>
      <w:hyperlink w:history="0" r:id="rId1025"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частью 12 статьи 13</w:t>
        </w:r>
      </w:hyperlink>
      <w:r>
        <w:rPr>
          <w:sz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pPr>
        <w:pStyle w:val="0"/>
        <w:spacing w:before="200" w:line-rule="auto"/>
        <w:ind w:firstLine="540"/>
        <w:jc w:val="both"/>
      </w:pPr>
      <w:r>
        <w:rPr>
          <w:sz w:val="20"/>
        </w:rPr>
        <w:t xml:space="preserve">Энергосервисный договор на общедомовые нужды с управляющей организацией заключается отдельно от договора управления многоквартирным домом.</w:t>
      </w:r>
    </w:p>
    <w:p>
      <w:pPr>
        <w:pStyle w:val="0"/>
        <w:spacing w:before="200" w:line-rule="auto"/>
        <w:ind w:firstLine="540"/>
        <w:jc w:val="both"/>
      </w:pPr>
      <w:r>
        <w:rPr>
          <w:sz w:val="20"/>
        </w:rPr>
        <w:t xml:space="preserve">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pPr>
        <w:pStyle w:val="0"/>
        <w:spacing w:before="200" w:line-rule="auto"/>
        <w:ind w:firstLine="540"/>
        <w:jc w:val="both"/>
      </w:pPr>
      <w:r>
        <w:rPr>
          <w:sz w:val="20"/>
        </w:rPr>
        <w:t xml:space="preserve">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pPr>
        <w:pStyle w:val="0"/>
        <w:spacing w:before="200" w:line-rule="auto"/>
        <w:ind w:firstLine="540"/>
        <w:jc w:val="both"/>
      </w:pPr>
      <w:r>
        <w:rPr>
          <w:sz w:val="20"/>
        </w:rPr>
        <w:t xml:space="preserve">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pPr>
        <w:pStyle w:val="0"/>
        <w:spacing w:before="200" w:line-rule="auto"/>
        <w:ind w:firstLine="540"/>
        <w:jc w:val="both"/>
      </w:pPr>
      <w:r>
        <w:rPr>
          <w:sz w:val="20"/>
        </w:rPr>
        <w:t xml:space="preserve">цена энергосервисного договора на общедомовые нужды и порядок ее оплаты;</w:t>
      </w:r>
    </w:p>
    <w:p>
      <w:pPr>
        <w:pStyle w:val="0"/>
        <w:spacing w:before="200" w:line-rule="auto"/>
        <w:ind w:firstLine="540"/>
        <w:jc w:val="both"/>
      </w:pPr>
      <w:r>
        <w:rPr>
          <w:sz w:val="20"/>
        </w:rPr>
        <w:t xml:space="preserve">срок действия энергосервисного договора на общедомовые нужды.</w:t>
      </w:r>
    </w:p>
    <w:p>
      <w:pPr>
        <w:pStyle w:val="0"/>
        <w:spacing w:before="200" w:line-rule="auto"/>
        <w:ind w:firstLine="540"/>
        <w:jc w:val="both"/>
      </w:pPr>
      <w:r>
        <w:rPr>
          <w:sz w:val="20"/>
        </w:rPr>
        <w:t xml:space="preserve">Примерные условия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pPr>
        <w:pStyle w:val="0"/>
        <w:spacing w:before="200" w:line-rule="auto"/>
        <w:ind w:firstLine="540"/>
        <w:jc w:val="both"/>
      </w:pPr>
      <w:r>
        <w:rPr>
          <w:sz w:val="20"/>
        </w:rPr>
        <w:t xml:space="preserve">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pPr>
        <w:pStyle w:val="0"/>
        <w:spacing w:before="200" w:line-rule="auto"/>
        <w:ind w:firstLine="540"/>
        <w:jc w:val="both"/>
      </w:pPr>
      <w:r>
        <w:rPr>
          <w:sz w:val="20"/>
        </w:rPr>
        <w:t xml:space="preserve">38(5). Цена энергосервисного договора на общедомовые нужды определяется соглашением сторон такого договора.";</w:t>
      </w:r>
    </w:p>
    <w:p>
      <w:pPr>
        <w:pStyle w:val="0"/>
        <w:spacing w:before="200" w:line-rule="auto"/>
        <w:ind w:firstLine="540"/>
        <w:jc w:val="both"/>
      </w:pPr>
      <w:r>
        <w:rPr>
          <w:sz w:val="20"/>
        </w:rPr>
        <w:t xml:space="preserve">б) </w:t>
      </w:r>
      <w:hyperlink w:history="0" r:id="rId1026" w:tooltip="Постановление Правительства РФ от 13.08.2006 N 491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 Недействующая редакция {КонсультантПлюс}">
        <w:r>
          <w:rPr>
            <w:sz w:val="20"/>
            <w:color w:val="0000ff"/>
          </w:rPr>
          <w:t xml:space="preserve">Правила</w:t>
        </w:r>
      </w:hyperlink>
      <w:r>
        <w:rPr>
          <w:sz w:val="20"/>
        </w:rP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pPr>
        <w:pStyle w:val="0"/>
        <w:spacing w:before="200" w:line-rule="auto"/>
        <w:ind w:firstLine="540"/>
        <w:jc w:val="both"/>
      </w:pPr>
      <w:r>
        <w:rPr>
          <w:sz w:val="20"/>
        </w:rPr>
        <w:t xml:space="preserve">"6(1).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pPr>
        <w:pStyle w:val="0"/>
        <w:spacing w:before="200" w:line-rule="auto"/>
        <w:ind w:firstLine="540"/>
        <w:jc w:val="both"/>
      </w:pPr>
      <w:r>
        <w:rPr>
          <w:sz w:val="20"/>
        </w:rPr>
        <w:t xml:space="preserve">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pPr>
        <w:pStyle w:val="0"/>
        <w:spacing w:before="200" w:line-rule="auto"/>
        <w:ind w:firstLine="540"/>
        <w:jc w:val="both"/>
      </w:pPr>
      <w:r>
        <w:rPr>
          <w:sz w:val="20"/>
        </w:rPr>
        <w:t xml:space="preserve">4. Утратил силу. - </w:t>
      </w:r>
      <w:hyperlink w:history="0" r:id="rId1027"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КонсультантПлюс}">
        <w:r>
          <w:rPr>
            <w:sz w:val="20"/>
            <w:color w:val="0000ff"/>
          </w:rPr>
          <w:t xml:space="preserve">Постановление</w:t>
        </w:r>
      </w:hyperlink>
      <w:r>
        <w:rPr>
          <w:sz w:val="20"/>
        </w:rPr>
        <w:t xml:space="preserve"> Правительства РФ от 04.05.2012 N 442.</w:t>
      </w:r>
    </w:p>
    <w:p>
      <w:pPr>
        <w:pStyle w:val="0"/>
        <w:spacing w:before="200" w:line-rule="auto"/>
        <w:ind w:firstLine="540"/>
        <w:jc w:val="both"/>
      </w:pPr>
      <w:r>
        <w:rPr>
          <w:sz w:val="20"/>
        </w:rPr>
        <w:t xml:space="preserve">5. В </w:t>
      </w:r>
      <w:hyperlink w:history="0" r:id="rId1028" w:tooltip="Постановление Правительства РФ от 21.07.2008 N 549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 Недействующая редакция {КонсультантПлюс}">
        <w:r>
          <w:rPr>
            <w:sz w:val="20"/>
            <w:color w:val="0000ff"/>
          </w:rPr>
          <w:t xml:space="preserve">Правилах</w:t>
        </w:r>
      </w:hyperlink>
      <w:r>
        <w:rPr>
          <w:sz w:val="20"/>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pPr>
        <w:pStyle w:val="0"/>
        <w:spacing w:before="200" w:line-rule="auto"/>
        <w:ind w:firstLine="540"/>
        <w:jc w:val="both"/>
      </w:pPr>
      <w:r>
        <w:rPr>
          <w:sz w:val="20"/>
        </w:rPr>
        <w:t xml:space="preserve">а) </w:t>
      </w:r>
      <w:hyperlink w:history="0" r:id="rId1029" w:tooltip="Постановление Правительства РФ от 21.07.2008 N 549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 Недействующая редакция {КонсультантПлюс}">
        <w:r>
          <w:rPr>
            <w:sz w:val="20"/>
            <w:color w:val="0000ff"/>
          </w:rPr>
          <w:t xml:space="preserve">пункт 30</w:t>
        </w:r>
      </w:hyperlink>
      <w:r>
        <w:rPr>
          <w:sz w:val="20"/>
        </w:rPr>
        <w:t xml:space="preserve"> изложить в следующей редакции:</w:t>
      </w:r>
    </w:p>
    <w:p>
      <w:pPr>
        <w:pStyle w:val="0"/>
        <w:spacing w:before="200" w:line-rule="auto"/>
        <w:ind w:firstLine="540"/>
        <w:jc w:val="both"/>
      </w:pPr>
      <w:r>
        <w:rPr>
          <w:sz w:val="20"/>
        </w:rPr>
        <w:t xml:space="preserve">"30.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pPr>
        <w:pStyle w:val="0"/>
        <w:spacing w:before="200" w:line-rule="auto"/>
        <w:ind w:firstLine="540"/>
        <w:jc w:val="both"/>
      </w:pPr>
      <w:r>
        <w:rPr>
          <w:sz w:val="20"/>
        </w:rPr>
        <w:t xml:space="preserve">б) </w:t>
      </w:r>
      <w:hyperlink w:history="0" r:id="rId1030" w:tooltip="Постановление Правительства РФ от 21.07.2008 N 549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 Недействующая редакция {КонсультантПлюс}">
        <w:r>
          <w:rPr>
            <w:sz w:val="20"/>
            <w:color w:val="0000ff"/>
          </w:rPr>
          <w:t xml:space="preserve">абзац первый пункта 31</w:t>
        </w:r>
      </w:hyperlink>
      <w:r>
        <w:rPr>
          <w:sz w:val="20"/>
        </w:rPr>
        <w:t xml:space="preserve"> изложить в следующей редакции:</w:t>
      </w:r>
    </w:p>
    <w:p>
      <w:pPr>
        <w:pStyle w:val="0"/>
        <w:spacing w:before="200" w:line-rule="auto"/>
        <w:ind w:firstLine="540"/>
        <w:jc w:val="both"/>
      </w:pPr>
      <w:r>
        <w:rPr>
          <w:sz w:val="20"/>
        </w:rPr>
        <w:t xml:space="preserve">"31.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06.05.2011 N 354</w:t>
            <w:br/>
            <w:t>(ред. от 29.07.2023)</w:t>
            <w:br/>
            <w:t>"О предоставлении коммунальных услуг собственник...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F232172B0C621A6FA593E9BB369F373F012B91896FBF7BE7BCA93D8D01452E03C7F0458EEE4A8A1E151296612D6FABACACC940EC72BBA8AOFrAL" TargetMode = "External"/>
	<Relationship Id="rId8" Type="http://schemas.openxmlformats.org/officeDocument/2006/relationships/hyperlink" Target="consultantplus://offline/ref=AF232172B0C621A6FA593E9BB369F373F616B21A9EF1F7BE7BCA93D8D01452E03C7F0458EEE4A8A5E551296612D6FABACACC940EC72BBA8AOFrAL" TargetMode = "External"/>
	<Relationship Id="rId9" Type="http://schemas.openxmlformats.org/officeDocument/2006/relationships/hyperlink" Target="consultantplus://offline/ref=AF232172B0C621A6FA593E9BB369F373F513B41D90FBF7BE7BCA93D8D01452E03C7F0458EEE4A8ACE051296612D6FABACACC940EC72BBA8AOFrAL" TargetMode = "External"/>
	<Relationship Id="rId10" Type="http://schemas.openxmlformats.org/officeDocument/2006/relationships/hyperlink" Target="consultantplus://offline/ref=AF232172B0C621A6FA593E9BB369F373F013B91894F4F7BE7BCA93D8D01452E03C7F0458EEE4ABA0E751296612D6FABACACC940EC72BBA8AOFrAL" TargetMode = "External"/>
	<Relationship Id="rId11" Type="http://schemas.openxmlformats.org/officeDocument/2006/relationships/hyperlink" Target="consultantplus://offline/ref=AF232172B0C621A6FA593E9BB369F373F012B71D96F5F7BE7BCA93D8D01452E03C7F0458EEE4ADA6ED51296612D6FABACACC940EC72BBA8AOFrAL" TargetMode = "External"/>
	<Relationship Id="rId12" Type="http://schemas.openxmlformats.org/officeDocument/2006/relationships/hyperlink" Target="consultantplus://offline/ref=AF232172B0C621A6FA593E9BB369F373F512B31D93FBF7BE7BCA93D8D01452E03C7F0458EEE4A8A4E151296612D6FABACACC940EC72BBA8AOFrAL" TargetMode = "External"/>
	<Relationship Id="rId13" Type="http://schemas.openxmlformats.org/officeDocument/2006/relationships/hyperlink" Target="consultantplus://offline/ref=AF232172B0C621A6FA593E9BB369F373F512B81E90FBF7BE7BCA93D8D01452E03C7F0458EEE4A8A5E751296612D6FABACACC940EC72BBA8AOFrAL" TargetMode = "External"/>
	<Relationship Id="rId14" Type="http://schemas.openxmlformats.org/officeDocument/2006/relationships/hyperlink" Target="consultantplus://offline/ref=AF232172B0C621A6FA593E9BB369F373F712B81C95F3F7BE7BCA93D8D01452E03C7F0458EEE4A8A5E551296612D6FABACACC940EC72BBA8AOFrAL" TargetMode = "External"/>
	<Relationship Id="rId15" Type="http://schemas.openxmlformats.org/officeDocument/2006/relationships/hyperlink" Target="consultantplus://offline/ref=AF232172B0C621A6FA593E9BB369F373F71EB61490F5F7BE7BCA93D8D01452E03C7F0458EEE4A8A2E051296612D6FABACACC940EC72BBA8AOFrAL" TargetMode = "External"/>
	<Relationship Id="rId16" Type="http://schemas.openxmlformats.org/officeDocument/2006/relationships/hyperlink" Target="consultantplus://offline/ref=AF232172B0C621A6FA593E9BB369F373F511B81E96F4F7BE7BCA93D8D01452E03C7F0458EEE4A8A5E551296612D6FABACACC940EC72BBA8AOFrAL" TargetMode = "External"/>
	<Relationship Id="rId17" Type="http://schemas.openxmlformats.org/officeDocument/2006/relationships/hyperlink" Target="consultantplus://offline/ref=AF232172B0C621A6FA593E9BB369F373F616B21B92F6F7BE7BCA93D8D01452E03C7F0458EEE4A8A4E251296612D6FABACACC940EC72BBA8AOFrAL" TargetMode = "External"/>
	<Relationship Id="rId18" Type="http://schemas.openxmlformats.org/officeDocument/2006/relationships/hyperlink" Target="consultantplus://offline/ref=AF232172B0C621A6FA593E9BB369F373F015B71492F1F7BE7BCA93D8D01452E03C7F0458EEE4ACA1E051296612D6FABACACC940EC72BBA8AOFrAL" TargetMode = "External"/>
	<Relationship Id="rId19" Type="http://schemas.openxmlformats.org/officeDocument/2006/relationships/hyperlink" Target="consultantplus://offline/ref=AF232172B0C621A6FA593E9BB369F373F014B7199FFBF7BE7BCA93D8D01452E03C7F0458EEE4AAA0E751296612D6FABACACC940EC72BBA8AOFrAL" TargetMode = "External"/>
	<Relationship Id="rId20" Type="http://schemas.openxmlformats.org/officeDocument/2006/relationships/hyperlink" Target="consultantplus://offline/ref=AF232172B0C621A6FA593E9BB369F373F017B41B90FAF7BE7BCA93D8D01452E03C7F0458EEE4AAA2E351296612D6FABACACC940EC72BBA8AOFrAL" TargetMode = "External"/>
	<Relationship Id="rId21" Type="http://schemas.openxmlformats.org/officeDocument/2006/relationships/hyperlink" Target="consultantplus://offline/ref=AF232172B0C621A6FA593E9BB369F373F017B9149EFBF7BE7BCA93D8D01452E03C7F0458EEE4A8A6E451296612D6FABACACC940EC72BBA8AOFrAL" TargetMode = "External"/>
	<Relationship Id="rId22" Type="http://schemas.openxmlformats.org/officeDocument/2006/relationships/hyperlink" Target="consultantplus://offline/ref=AF232172B0C621A6FA593E9BB369F373F014B71A97F1F7BE7BCA93D8D01452E03C7F0458EEE4A8A5E051296612D6FABACACC940EC72BBA8AOFrAL" TargetMode = "External"/>
	<Relationship Id="rId23" Type="http://schemas.openxmlformats.org/officeDocument/2006/relationships/hyperlink" Target="consultantplus://offline/ref=AF232172B0C621A6FA593E9BB369F373F616B11D9FFAF7BE7BCA93D8D01452E03C7F0458EEE4A9A3E451296612D6FABACACC940EC72BBA8AOFrAL" TargetMode = "External"/>
	<Relationship Id="rId24" Type="http://schemas.openxmlformats.org/officeDocument/2006/relationships/hyperlink" Target="consultantplus://offline/ref=AF232172B0C621A6FA593E9BB369F373F012B71D9FF5F7BE7BCA93D8D01452E03C7F0458EEE4A8A6E051296612D6FABACACC940EC72BBA8AOFrAL" TargetMode = "External"/>
	<Relationship Id="rId25" Type="http://schemas.openxmlformats.org/officeDocument/2006/relationships/hyperlink" Target="consultantplus://offline/ref=AF232172B0C621A6FA593E9BB369F373F012B21F97F0F7BE7BCA93D8D01452E03C7F0458EEE4A8A1EC51296612D6FABACACC940EC72BBA8AOFrAL" TargetMode = "External"/>
	<Relationship Id="rId26" Type="http://schemas.openxmlformats.org/officeDocument/2006/relationships/hyperlink" Target="consultantplus://offline/ref=AF232172B0C621A6FA593E9BB369F373F013B91895FAF7BE7BCA93D8D01452E03C7F0458EEE4A8A6E651296612D6FABACACC940EC72BBA8AOFrAL" TargetMode = "External"/>
	<Relationship Id="rId27" Type="http://schemas.openxmlformats.org/officeDocument/2006/relationships/hyperlink" Target="consultantplus://offline/ref=AF232172B0C621A6FA593E9BB369F373F712B81C95F7F7BE7BCA93D8D01452E03C7F0458EEE4A8A6EC51296612D6FABACACC940EC72BBA8AOFrAL" TargetMode = "External"/>
	<Relationship Id="rId28" Type="http://schemas.openxmlformats.org/officeDocument/2006/relationships/hyperlink" Target="consultantplus://offline/ref=AF232172B0C621A6FA593E9BB369F373F012B71D9FFBF7BE7BCA93D8D01452E03C7F0458EEE4A8A4ED51296612D6FABACACC940EC72BBA8AOFrAL" TargetMode = "External"/>
	<Relationship Id="rId29" Type="http://schemas.openxmlformats.org/officeDocument/2006/relationships/hyperlink" Target="consultantplus://offline/ref=AF232172B0C621A6FA593E9BB369F373F716B21495FAF7BE7BCA93D8D01452E03C7F0458EEE4A8A5E051296612D6FABACACC940EC72BBA8AOFrAL" TargetMode = "External"/>
	<Relationship Id="rId30" Type="http://schemas.openxmlformats.org/officeDocument/2006/relationships/hyperlink" Target="consultantplus://offline/ref=AF232172B0C621A6FA593E9BB369F373F716B51D91F3F7BE7BCA93D8D01452E03C7F0458EEE4A8A0E651296612D6FABACACC940EC72BBA8AOFrAL" TargetMode = "External"/>
	<Relationship Id="rId31" Type="http://schemas.openxmlformats.org/officeDocument/2006/relationships/hyperlink" Target="consultantplus://offline/ref=AF232172B0C621A6FA593E9BB369F373F71EB61B92F5F7BE7BCA93D8D01452E03C7F0458EEE4A9A3E651296612D6FABACACC940EC72BBA8AOFrAL" TargetMode = "External"/>
	<Relationship Id="rId32" Type="http://schemas.openxmlformats.org/officeDocument/2006/relationships/hyperlink" Target="consultantplus://offline/ref=AF232172B0C621A6FA593E9BB369F373F716B41D92F2F7BE7BCA93D8D01452E03C7F0458EEE4A8A4E151296612D6FABACACC940EC72BBA8AOFrAL" TargetMode = "External"/>
	<Relationship Id="rId33" Type="http://schemas.openxmlformats.org/officeDocument/2006/relationships/hyperlink" Target="consultantplus://offline/ref=AF232172B0C621A6FA593E9BB369F373F716B91491F5F7BE7BCA93D8D01452E03C7F0458EEE4A8A4E151296612D6FABACACC940EC72BBA8AOFrAL" TargetMode = "External"/>
	<Relationship Id="rId34" Type="http://schemas.openxmlformats.org/officeDocument/2006/relationships/hyperlink" Target="consultantplus://offline/ref=AF232172B0C621A6FA593E9BB369F373F017B31E95F2F7BE7BCA93D8D01452E03C7F0458EEE4A8A4ED51296612D6FABACACC940EC72BBA8AOFrAL" TargetMode = "External"/>
	<Relationship Id="rId35" Type="http://schemas.openxmlformats.org/officeDocument/2006/relationships/hyperlink" Target="consultantplus://offline/ref=AF232172B0C621A6FA593E9BB369F373F715B8199FF2F7BE7BCA93D8D01452E03C7F0458EEE4A8A4ED51296612D6FABACACC940EC72BBA8AOFrAL" TargetMode = "External"/>
	<Relationship Id="rId36" Type="http://schemas.openxmlformats.org/officeDocument/2006/relationships/hyperlink" Target="consultantplus://offline/ref=AF232172B0C621A6FA593E9BB369F373F712B71C9EF2F7BE7BCA93D8D01452E03C7F0458EEE4A8A6E451296612D6FABACACC940EC72BBA8AOFrAL" TargetMode = "External"/>
	<Relationship Id="rId37" Type="http://schemas.openxmlformats.org/officeDocument/2006/relationships/hyperlink" Target="consultantplus://offline/ref=AF232172B0C621A6FA593E9BB369F373F016B91D93F6F7BE7BCA93D8D01452E03C7F0458EEE4A8A7E451296612D6FABACACC940EC72BBA8AOFrAL" TargetMode = "External"/>
	<Relationship Id="rId38" Type="http://schemas.openxmlformats.org/officeDocument/2006/relationships/hyperlink" Target="consultantplus://offline/ref=AF232172B0C621A6FA593E9BB369F373F012B41A9EF5F7BE7BCA93D8D01452E03C7F0458EEE4A8A7E151296612D6FABACACC940EC72BBA8AOFrAL" TargetMode = "External"/>
	<Relationship Id="rId39" Type="http://schemas.openxmlformats.org/officeDocument/2006/relationships/hyperlink" Target="consultantplus://offline/ref=E436B9A8E6D15DAD42FFCAE98EC82E9C4A4C834B779F3469B1AB98D888E7B0307B71670DAF12D03BF37BD5036FCFD7FD9AE5730045D543C6P9rCL" TargetMode = "External"/>
	<Relationship Id="rId40" Type="http://schemas.openxmlformats.org/officeDocument/2006/relationships/hyperlink" Target="consultantplus://offline/ref=E436B9A8E6D15DAD42FFCAE98EC82E9C4A4C8D4F739B3469B1AB98D888E7B0307B71670DAF12D53DFE7BD5036FCFD7FD9AE5730045D543C6P9rCL" TargetMode = "External"/>
	<Relationship Id="rId41" Type="http://schemas.openxmlformats.org/officeDocument/2006/relationships/hyperlink" Target="consultantplus://offline/ref=E436B9A8E6D15DAD42FFCAE98EC82E9C4A438C48749D3469B1AB98D888E7B0307B71670DAF12D03BF37BD5036FCFD7FD9AE5730045D543C6P9rCL" TargetMode = "External"/>
	<Relationship Id="rId42" Type="http://schemas.openxmlformats.org/officeDocument/2006/relationships/hyperlink" Target="consultantplus://offline/ref=E436B9A8E6D15DAD42FFCAE98EC82E9C4A438C48749C3469B1AB98D888E7B0307B71670DAF12D03BF37BD5036FCFD7FD9AE5730045D543C6P9rCL" TargetMode = "External"/>
	<Relationship Id="rId43" Type="http://schemas.openxmlformats.org/officeDocument/2006/relationships/hyperlink" Target="consultantplus://offline/ref=E436B9A8E6D15DAD42FFCAE98EC82E9C4A42874F79973469B1AB98D888E7B0307B71670DAF12D03BF37BD5036FCFD7FD9AE5730045D543C6P9rCL" TargetMode = "External"/>
	<Relationship Id="rId44" Type="http://schemas.openxmlformats.org/officeDocument/2006/relationships/hyperlink" Target="consultantplus://offline/ref=E436B9A8E6D15DAD42FFCAE98EC82E9C4D4B804C78983469B1AB98D888E7B0307B71670DAF12D03AF67BD5036FCFD7FD9AE5730045D543C6P9rCL" TargetMode = "External"/>
	<Relationship Id="rId45" Type="http://schemas.openxmlformats.org/officeDocument/2006/relationships/hyperlink" Target="consultantplus://offline/ref=E436B9A8E6D15DAD42FFCAE98EC82E9C4D4B8D4F749D3469B1AB98D888E7B0307B71670DAF12D03EF07BD5036FCFD7FD9AE5730045D543C6P9rCL" TargetMode = "External"/>
	<Relationship Id="rId46" Type="http://schemas.openxmlformats.org/officeDocument/2006/relationships/hyperlink" Target="consultantplus://offline/ref=E436B9A8E6D15DAD42FFCAE98EC82E9C4D4A834B719E3469B1AB98D888E7B0307B71670DAF12D03BF37BD5036FCFD7FD9AE5730045D543C6P9rCL" TargetMode = "External"/>
	<Relationship Id="rId47" Type="http://schemas.openxmlformats.org/officeDocument/2006/relationships/hyperlink" Target="consultantplus://offline/ref=E436B9A8E6D15DAD42FFCAE98EC82E9C4D498248799A3469B1AB98D888E7B0307B71670DAF12D03AFE7BD5036FCFD7FD9AE5730045D543C6P9rCL" TargetMode = "External"/>
	<Relationship Id="rId48" Type="http://schemas.openxmlformats.org/officeDocument/2006/relationships/hyperlink" Target="consultantplus://offline/ref=E436B9A8E6D15DAD42FFCAE98EC82E9C4D48844D739D3469B1AB98D888E7B0307B71670DAF12D03BF37BD5036FCFD7FD9AE5730045D543C6P9rCL" TargetMode = "External"/>
	<Relationship Id="rId49" Type="http://schemas.openxmlformats.org/officeDocument/2006/relationships/hyperlink" Target="consultantplus://offline/ref=E436B9A8E6D15DAD42FFCAE98EC82E9C4D4F814F72963469B1AB98D888E7B0307B71670DAF12D03BF37BD5036FCFD7FD9AE5730045D543C6P9rCL" TargetMode = "External"/>
	<Relationship Id="rId50" Type="http://schemas.openxmlformats.org/officeDocument/2006/relationships/hyperlink" Target="consultantplus://offline/ref=E436B9A8E6D15DAD42FFCAE98EC82E9C4D4F834875973469B1AB98D888E7B0307B71670DAF12D03AF17BD5036FCFD7FD9AE5730045D543C6P9rCL" TargetMode = "External"/>
	<Relationship Id="rId51" Type="http://schemas.openxmlformats.org/officeDocument/2006/relationships/hyperlink" Target="consultantplus://offline/ref=E436B9A8E6D15DAD42FFCAE98EC82E9C4D4F8D4975963469B1AB98D888E7B0307B71670DAF12D038FE7BD5036FCFD7FD9AE5730045D543C6P9rCL" TargetMode = "External"/>
	<Relationship Id="rId52" Type="http://schemas.openxmlformats.org/officeDocument/2006/relationships/hyperlink" Target="consultantplus://offline/ref=E436B9A8E6D15DAD42FFCAE98EC82E9C4D4E814A789E3469B1AB98D888E7B0307B71670DAF12D03BF37BD5036FCFD7FD9AE5730045D543C6P9rCL" TargetMode = "External"/>
	<Relationship Id="rId53" Type="http://schemas.openxmlformats.org/officeDocument/2006/relationships/hyperlink" Target="consultantplus://offline/ref=E436B9A8E6D15DAD42FFCAE98EC82E9C484F814C709A3469B1AB98D888E7B0307B71670DAF12D03CF17BD5036FCFD7FD9AE5730045D543C6P9rCL" TargetMode = "External"/>
	<Relationship Id="rId54" Type="http://schemas.openxmlformats.org/officeDocument/2006/relationships/hyperlink" Target="consultantplus://offline/ref=E436B9A8E6D15DAD42FFCAE98EC82E9C484F8C49719C3469B1AB98D888E7B0307B71670DAF12D038F17BD5036FCFD7FD9AE5730045D543C6P9rCL" TargetMode = "External"/>
	<Relationship Id="rId55" Type="http://schemas.openxmlformats.org/officeDocument/2006/relationships/hyperlink" Target="consultantplus://offline/ref=E436B9A8E6D15DAD42FFCAE98EC82E9C4A4B874B73983469B1AB98D888E7B0307B71670DAF12D03EFE7BD5036FCFD7FD9AE5730045D543C6P9rCL" TargetMode = "External"/>
	<Relationship Id="rId56" Type="http://schemas.openxmlformats.org/officeDocument/2006/relationships/hyperlink" Target="consultantplus://offline/ref=E436B9A8E6D15DAD42FFCAE98EC82E9C4A4A814B73963469B1AB98D888E7B0307B71670DAF12D03DF57BD5036FCFD7FD9AE5730045D543C6P9rCL" TargetMode = "External"/>
	<Relationship Id="rId57" Type="http://schemas.openxmlformats.org/officeDocument/2006/relationships/hyperlink" Target="consultantplus://offline/ref=E436B9A8E6D15DAD42FFCAE98EC82E9C4A49804F73983469B1AB98D888E7B0307B71670DAF12D038F07BD5036FCFD7FD9AE5730045D543C6P9rCL" TargetMode = "External"/>
	<Relationship Id="rId58" Type="http://schemas.openxmlformats.org/officeDocument/2006/relationships/hyperlink" Target="consultantplus://offline/ref=E436B9A8E6D15DAD42FFCAE98EC82E9C4A43864B79993469B1AB98D888E7B0307B71670DAF12D03CF07BD5036FCFD7FD9AE5730045D543C6P9rCL" TargetMode = "External"/>
	<Relationship Id="rId59" Type="http://schemas.openxmlformats.org/officeDocument/2006/relationships/hyperlink" Target="consultantplus://offline/ref=E436B9A8E6D15DAD42FFCAE98EC82E9C4A438D48799A3469B1AB98D888E7B0307B71670DAF12D038FE7BD5036FCFD7FD9AE5730045D543C6P9rCL" TargetMode = "External"/>
	<Relationship Id="rId60" Type="http://schemas.openxmlformats.org/officeDocument/2006/relationships/hyperlink" Target="consultantplus://offline/ref=E436B9A8E6D15DAD42FFCAE98EC82E9C4A43804C709F3469B1AB98D888E7B0307B71670DAF12D03FFF7BD5036FCFD7FD9AE5730045D543C6P9rCL" TargetMode = "External"/>
	<Relationship Id="rId61" Type="http://schemas.openxmlformats.org/officeDocument/2006/relationships/hyperlink" Target="consultantplus://offline/ref=E436B9A8E6D15DAD42FFCAE98EC82E9C4D49834C78983469B1AB98D888E7B0307B71670DAF12D03FFF7BD5036FCFD7FD9AE5730045D543C6P9rCL" TargetMode = "External"/>
	<Relationship Id="rId62" Type="http://schemas.openxmlformats.org/officeDocument/2006/relationships/hyperlink" Target="consultantplus://offline/ref=E436B9A8E6D15DAD42FFCAE98EC82E9C4D4F874E749C3469B1AB98D888E7B0307B71670BA619846AB2258C532984DBFC86F97202P5r8L" TargetMode = "External"/>
	<Relationship Id="rId63" Type="http://schemas.openxmlformats.org/officeDocument/2006/relationships/hyperlink" Target="consultantplus://offline/ref=E436B9A8E6D15DAD42FFCAE98EC82E9C4D4F8D4E73973469B1AB98D888E7B0307B71670DAF12D03AF27BD5036FCFD7FD9AE5730045D543C6P9rCL" TargetMode = "External"/>
	<Relationship Id="rId64" Type="http://schemas.openxmlformats.org/officeDocument/2006/relationships/hyperlink" Target="consultantplus://offline/ref=E436B9A8E6D15DAD42FFCAE98EC82E9C48498D4A79973469B1AB98D888E7B0307B71670DAF12D03BF37BD5036FCFD7FD9AE5730045D543C6P9rCL" TargetMode = "External"/>
	<Relationship Id="rId65" Type="http://schemas.openxmlformats.org/officeDocument/2006/relationships/hyperlink" Target="consultantplus://offline/ref=E436B9A8E6D15DAD42FFCAE98EC82E9C4D498343769F3469B1AB98D888E7B0307B71670DAF12D03AF67BD5036FCFD7FD9AE5730045D543C6P9rCL" TargetMode = "External"/>
	<Relationship Id="rId66" Type="http://schemas.openxmlformats.org/officeDocument/2006/relationships/hyperlink" Target="consultantplus://offline/ref=E436B9A8E6D15DAD42FFCAE98EC82E9C484D8C4871983469B1AB98D888E7B0307B71670DAF12D03AF77BD5036FCFD7FD9AE5730045D543C6P9rCL" TargetMode = "External"/>
	<Relationship Id="rId67" Type="http://schemas.openxmlformats.org/officeDocument/2006/relationships/hyperlink" Target="consultantplus://offline/ref=E436B9A8E6D15DAD42FFCAE98EC82E9C4B4A864D759A3469B1AB98D888E7B0307B71670DAF12D03AF67BD5036FCFD7FD9AE5730045D543C6P9rCL" TargetMode = "External"/>
	<Relationship Id="rId68" Type="http://schemas.openxmlformats.org/officeDocument/2006/relationships/hyperlink" Target="consultantplus://offline/ref=E436B9A8E6D15DAD42FFCAE98EC82E9C4B4A864D759A3469B1AB98D888E7B0307B71670DAF12D03BF07BD5036FCFD7FD9AE5730045D543C6P9rCL" TargetMode = "External"/>
	<Relationship Id="rId69" Type="http://schemas.openxmlformats.org/officeDocument/2006/relationships/hyperlink" Target="consultantplus://offline/ref=E436B9A8E6D15DAD42FFCAE98EC82E9C4A42824277993469B1AB98D888E7B0307B71670DAF12D03DF37BD5036FCFD7FD9AE5730045D543C6P9rCL" TargetMode = "External"/>
	<Relationship Id="rId70" Type="http://schemas.openxmlformats.org/officeDocument/2006/relationships/hyperlink" Target="consultantplus://offline/ref=E436B9A8E6D15DAD42FFCAE98EC82E9C4D4F8D4E73973469B1AB98D888E7B0307B71670DAF12D03AF27BD5036FCFD7FD9AE5730045D543C6P9rCL" TargetMode = "External"/>
	<Relationship Id="rId71" Type="http://schemas.openxmlformats.org/officeDocument/2006/relationships/hyperlink" Target="consultantplus://offline/ref=E436B9A8E6D15DAD42FFCAE98EC82E9C4849844E78973469B1AB98D888E7B0307B71670FA819846AB2258C532984DBFC86F97202P5r8L" TargetMode = "External"/>
	<Relationship Id="rId72" Type="http://schemas.openxmlformats.org/officeDocument/2006/relationships/hyperlink" Target="consultantplus://offline/ref=E436B9A8E6D15DAD42FFCAE98EC82E9C4D498343769F3469B1AB98D888E7B0307B71670DAF12D03AF67BD5036FCFD7FD9AE5730045D543C6P9rCL" TargetMode = "External"/>
	<Relationship Id="rId73" Type="http://schemas.openxmlformats.org/officeDocument/2006/relationships/hyperlink" Target="consultantplus://offline/ref=E436B9A8E6D15DAD42FFCAE98EC82E9C4842824375963469B1AB98D888E7B0307B71670DAF12D03AF47BD5036FCFD7FD9AE5730045D543C6P9rCL" TargetMode = "External"/>
	<Relationship Id="rId74" Type="http://schemas.openxmlformats.org/officeDocument/2006/relationships/hyperlink" Target="consultantplus://offline/ref=E436B9A8E6D15DAD42FFCAE98EC82E9C4A4D874878983469B1AB98D888E7B0307B71670DAF12D03AF57BD5036FCFD7FD9AE5730045D543C6P9rCL" TargetMode = "External"/>
	<Relationship Id="rId75" Type="http://schemas.openxmlformats.org/officeDocument/2006/relationships/hyperlink" Target="consultantplus://offline/ref=E436B9A8E6D15DAD42FFCAE98EC82E9C4A4D874878983469B1AB98D888E7B0307B71670DAF12D039F07BD5036FCFD7FD9AE5730045D543C6P9rCL" TargetMode = "External"/>
	<Relationship Id="rId76" Type="http://schemas.openxmlformats.org/officeDocument/2006/relationships/hyperlink" Target="consultantplus://offline/ref=E436B9A8E6D15DAD42FFCAE98EC82E9C4A4D874878983469B1AB98D888E7B0307B71670DAF12D03FF67BD5036FCFD7FD9AE5730045D543C6P9rCL" TargetMode = "External"/>
	<Relationship Id="rId77" Type="http://schemas.openxmlformats.org/officeDocument/2006/relationships/hyperlink" Target="consultantplus://offline/ref=E436B9A8E6D15DAD42FFCAE98EC82E9C4D498343769F3469B1AB98D888E7B0307B71670DAF12D03AF67BD5036FCFD7FD9AE5730045D543C6P9rCL" TargetMode = "External"/>
	<Relationship Id="rId78" Type="http://schemas.openxmlformats.org/officeDocument/2006/relationships/hyperlink" Target="consultantplus://offline/ref=E436B9A8E6D15DAD42FFCAE98EC82E9C4848844D78983469B1AB98D888E7B03069713F01AE10CE3AF66E835229P9r9L" TargetMode = "External"/>
	<Relationship Id="rId79" Type="http://schemas.openxmlformats.org/officeDocument/2006/relationships/hyperlink" Target="consultantplus://offline/ref=E436B9A8E6D15DAD42FFCAE98EC82E9C4848814F769D3469B1AB98D888E7B0307B71670DAF12D03DF37BD5036FCFD7FD9AE5730045D543C6P9rCL" TargetMode = "External"/>
	<Relationship Id="rId80" Type="http://schemas.openxmlformats.org/officeDocument/2006/relationships/hyperlink" Target="consultantplus://offline/ref=E436B9A8E6D15DAD42FFCAE98EC82E9C4848814F769D3469B1AB98D888E7B0307B71670DAF12D032F07BD5036FCFD7FD9AE5730045D543C6P9rCL" TargetMode = "External"/>
	<Relationship Id="rId81" Type="http://schemas.openxmlformats.org/officeDocument/2006/relationships/hyperlink" Target="consultantplus://offline/ref=E436B9A8E6D15DAD42FFCAE98EC82E9C4848814F769D3469B1AB98D888E7B0307B71670DAF12D43CF27BD5036FCFD7FD9AE5730045D543C6P9rCL" TargetMode = "External"/>
	<Relationship Id="rId82" Type="http://schemas.openxmlformats.org/officeDocument/2006/relationships/hyperlink" Target="consultantplus://offline/ref=E436B9A8E6D15DAD42FFCAE98EC82E9C4848814F769D3469B1AB98D888E7B0307B71670DAF12D438F57BD5036FCFD7FD9AE5730045D543C6P9rCL" TargetMode = "External"/>
	<Relationship Id="rId83" Type="http://schemas.openxmlformats.org/officeDocument/2006/relationships/hyperlink" Target="consultantplus://offline/ref=E436B9A8E6D15DAD42FFCAE98EC82E9C4B4A864C799D3469B1AB98D888E7B0307B71670DAF12D038F17BD5036FCFD7FD9AE5730045D543C6P9rCL" TargetMode = "External"/>
	<Relationship Id="rId84" Type="http://schemas.openxmlformats.org/officeDocument/2006/relationships/hyperlink" Target="consultantplus://offline/ref=E436B9A8E6D15DAD42FFCAE98EC82E9C4D498342759D3469B1AB98D888E7B0307B71670DAF12D43EF27BD5036FCFD7FD9AE5730045D543C6P9rCL" TargetMode = "External"/>
	<Relationship Id="rId85" Type="http://schemas.openxmlformats.org/officeDocument/2006/relationships/hyperlink" Target="consultantplus://offline/ref=E436B9A8E6D15DAD42FFCAE98EC82E9C484A814875983469B1AB98D888E7B0307B71670DAF12D03BFF7BD5036FCFD7FD9AE5730045D543C6P9rCL" TargetMode = "External"/>
	<Relationship Id="rId86" Type="http://schemas.openxmlformats.org/officeDocument/2006/relationships/hyperlink" Target="consultantplus://offline/ref=E436B9A8E6D15DAD42FFCAE98EC82E9C48498D4F799C3469B1AB98D888E7B0307B71670DAF12D039F67BD5036FCFD7FD9AE5730045D543C6P9rCL" TargetMode = "External"/>
	<Relationship Id="rId87" Type="http://schemas.openxmlformats.org/officeDocument/2006/relationships/hyperlink" Target="consultantplus://offline/ref=E436B9A8E6D15DAD42FFCAE98EC82E9C4D4B8D4F749D3469B1AB98D888E7B0307B71670DAF12D03EF17BD5036FCFD7FD9AE5730045D543C6P9rCL" TargetMode = "External"/>
	<Relationship Id="rId88" Type="http://schemas.openxmlformats.org/officeDocument/2006/relationships/hyperlink" Target="consultantplus://offline/ref=E436B9A8E6D15DAD42FFCAE98EC82E9C4D4B844E709A3469B1AB98D888E7B0307B71670DAE19846AB2258C532984DBFC86F97202P5r8L" TargetMode = "External"/>
	<Relationship Id="rId89" Type="http://schemas.openxmlformats.org/officeDocument/2006/relationships/hyperlink" Target="consultantplus://offline/ref=E436B9A8E6D15DAD42FFCAE98EC82E9C4B4A864C799D3469B1AB98D888E7B0307B71670DAF12D038FF7BD5036FCFD7FD9AE5730045D543C6P9rCL" TargetMode = "External"/>
	<Relationship Id="rId90" Type="http://schemas.openxmlformats.org/officeDocument/2006/relationships/hyperlink" Target="consultantplus://offline/ref=E436B9A8E6D15DAD42FFCAE98EC82E9C484F804B77973469B1AB98D888E7B0307B71670DAF12D033F27BD5036FCFD7FD9AE5730045D543C6P9rCL" TargetMode = "External"/>
	<Relationship Id="rId91" Type="http://schemas.openxmlformats.org/officeDocument/2006/relationships/hyperlink" Target="consultantplus://offline/ref=E436B9A8E6D15DAD42FFCAE98EC82E9C4D4F8D4E73983469B1AB98D888E7B0307B71670DAF12D33FF57BD5036FCFD7FD9AE5730045D543C6P9rCL" TargetMode = "External"/>
	<Relationship Id="rId92" Type="http://schemas.openxmlformats.org/officeDocument/2006/relationships/hyperlink" Target="consultantplus://offline/ref=E436B9A8E6D15DAD42FFCAE98EC82E9C4D4E834B71993469B1AB98D888E7B0307B71670DAF12D539FF7BD5036FCFD7FD9AE5730045D543C6P9rCL" TargetMode = "External"/>
	<Relationship Id="rId93" Type="http://schemas.openxmlformats.org/officeDocument/2006/relationships/hyperlink" Target="consultantplus://offline/ref=E436B9A8E6D15DAD42FFCAE98EC82E9C484E874B74973469B1AB98D888E7B0307B71670DAF12D03BFE7BD5036FCFD7FD9AE5730045D543C6P9rCL" TargetMode = "External"/>
	<Relationship Id="rId94" Type="http://schemas.openxmlformats.org/officeDocument/2006/relationships/hyperlink" Target="consultantplus://offline/ref=E436B9A8E6D15DAD42FFCAE98EC82E9C484E8C4877973469B1AB98D888E7B0307B71670DAF12D03AF57BD5036FCFD7FD9AE5730045D543C6P9rCL" TargetMode = "External"/>
	<Relationship Id="rId95" Type="http://schemas.openxmlformats.org/officeDocument/2006/relationships/hyperlink" Target="consultantplus://offline/ref=E436B9A8E6D15DAD42FFCAE98EC82E9C4A4E8C4A729F3469B1AB98D888E7B0307B71670DAF12D03AF77BD5036FCFD7FD9AE5730045D543C6P9rCL" TargetMode = "External"/>
	<Relationship Id="rId96" Type="http://schemas.openxmlformats.org/officeDocument/2006/relationships/hyperlink" Target="consultantplus://offline/ref=E436B9A8E6D15DAD42FFCAE98EC82E9C4A42824277993469B1AB98D888E7B0307B71670DAF12D03DF07BD5036FCFD7FD9AE5730045D543C6P9rCL" TargetMode = "External"/>
	<Relationship Id="rId97" Type="http://schemas.openxmlformats.org/officeDocument/2006/relationships/hyperlink" Target="consultantplus://offline/ref=E436B9A8E6D15DAD42FFCAE98EC82E9C4D48834F78973469B1AB98D888E7B0307B71670DAF12D23FF57BD5036FCFD7FD9AE5730045D543C6P9rCL" TargetMode = "External"/>
	<Relationship Id="rId98" Type="http://schemas.openxmlformats.org/officeDocument/2006/relationships/hyperlink" Target="consultantplus://offline/ref=E436B9A8E6D15DAD42FFCAE98EC82E9C4D4B804D77963469B1AB98D888E7B0307B71670DAF12D23DF17BD5036FCFD7FD9AE5730045D543C6P9rCL" TargetMode = "External"/>
	<Relationship Id="rId99" Type="http://schemas.openxmlformats.org/officeDocument/2006/relationships/hyperlink" Target="consultantplus://offline/ref=E436B9A8E6D15DAD42FFCAE98EC82E9C4D4B8D4279973469B1AB98D888E7B0307B71670DAF12D039F67BD5036FCFD7FD9AE5730045D543C6P9rCL" TargetMode = "External"/>
	<Relationship Id="rId100" Type="http://schemas.openxmlformats.org/officeDocument/2006/relationships/hyperlink" Target="consultantplus://offline/ref=E436B9A8E6D15DAD42FFCAE98EC82E9C4D48834C709D3469B1AB98D888E7B0307B71670DAF12D03AF27BD5036FCFD7FD9AE5730045D543C6P9rCL" TargetMode = "External"/>
	<Relationship Id="rId101" Type="http://schemas.openxmlformats.org/officeDocument/2006/relationships/hyperlink" Target="consultantplus://offline/ref=E436B9A8E6D15DAD42FFCAE98EC82E9C4B4A854B78963469B1AB98D888E7B0307B71670DAF12D13CF67BD5036FCFD7FD9AE5730045D543C6P9rCL" TargetMode = "External"/>
	<Relationship Id="rId102" Type="http://schemas.openxmlformats.org/officeDocument/2006/relationships/hyperlink" Target="consultantplus://offline/ref=E436B9A8E6D15DAD42FFCAE98EC82E9C4D4E834B78993469B1AB98D888E7B0307B71670DAF12D039F27BD5036FCFD7FD9AE5730045D543C6P9rCL" TargetMode = "External"/>
	<Relationship Id="rId103" Type="http://schemas.openxmlformats.org/officeDocument/2006/relationships/hyperlink" Target="consultantplus://offline/ref=E436B9A8E6D15DAD42FFCAE98EC82E9C4D4E8649709C3469B1AB98D888E7B0307B71670DAF12D03EFE7BD5036FCFD7FD9AE5730045D543C6P9rCL" TargetMode = "External"/>
	<Relationship Id="rId104" Type="http://schemas.openxmlformats.org/officeDocument/2006/relationships/hyperlink" Target="consultantplus://offline/ref=E436B9A8E6D15DAD42FFCAE98EC82E9C4D4F8D4E72963469B1AB98D888E7B0307B71670DAF12D039F47BD5036FCFD7FD9AE5730045D543C6P9rCL" TargetMode = "External"/>
	<Relationship Id="rId105" Type="http://schemas.openxmlformats.org/officeDocument/2006/relationships/hyperlink" Target="consultantplus://offline/ref=E436B9A8E6D15DAD42FFCAE98EC82E9C4A4E8C4A729B3469B1AB98D888E7B0307B71670DAF12D039FE7BD5036FCFD7FD9AE5730045D543C6P9rCL" TargetMode = "External"/>
	<Relationship Id="rId106" Type="http://schemas.openxmlformats.org/officeDocument/2006/relationships/hyperlink" Target="consultantplus://offline/ref=E436B9A8E6D15DAD42FFCAE98EC82E9C4D4E834B78973469B1AB98D888E7B0307B71670DAF12D03BFF7BD5036FCFD7FD9AE5730045D543C6P9rCL" TargetMode = "External"/>
	<Relationship Id="rId107" Type="http://schemas.openxmlformats.org/officeDocument/2006/relationships/hyperlink" Target="consultantplus://offline/ref=E436B9A8E6D15DAD42FFCAE98EC82E9C4A4A864272963469B1AB98D888E7B0307B71670DAF12D03AF27BD5036FCFD7FD9AE5730045D543C6P9rCL" TargetMode = "External"/>
	<Relationship Id="rId108" Type="http://schemas.openxmlformats.org/officeDocument/2006/relationships/hyperlink" Target="consultantplus://offline/ref=E436B9A8E6D15DAD42FFCAE98EC82E9C4A4A814B769F3469B1AB98D888E7B0307B71670DAF12D03FF47BD5036FCFD7FD9AE5730045D543C6P9rCL" TargetMode = "External"/>
	<Relationship Id="rId109" Type="http://schemas.openxmlformats.org/officeDocument/2006/relationships/hyperlink" Target="consultantplus://offline/ref=E436B9A8E6D15DAD42FFCAE98EC82E9C4A42824D75993469B1AB98D888E7B0307B71670DAF12D13CF47BD5036FCFD7FD9AE5730045D543C6P9rCL" TargetMode = "External"/>
	<Relationship Id="rId110" Type="http://schemas.openxmlformats.org/officeDocument/2006/relationships/hyperlink" Target="consultantplus://offline/ref=E436B9A8E6D15DAD42FFCAE98EC82E9C4A4A804B759E3469B1AB98D888E7B0307B71670DAF12D03BF37BD5036FCFD7FD9AE5730045D543C6P9rCL" TargetMode = "External"/>
	<Relationship Id="rId111" Type="http://schemas.openxmlformats.org/officeDocument/2006/relationships/hyperlink" Target="consultantplus://offline/ref=E436B9A8E6D15DAD42FFCAE98EC82E9C4A4A8D4276993469B1AB98D888E7B0307B71670DAF12D03BF37BD5036FCFD7FD9AE5730045D543C6P9rCL" TargetMode = "External"/>
	<Relationship Id="rId112" Type="http://schemas.openxmlformats.org/officeDocument/2006/relationships/hyperlink" Target="consultantplus://offline/ref=E436B9A8E6D15DAD42FFCAE98EC82E9C4D4B8748729E3469B1AB98D888E7B0307B71670DAF12D03BFF7BD5036FCFD7FD9AE5730045D543C6P9rCL" TargetMode = "External"/>
	<Relationship Id="rId113" Type="http://schemas.openxmlformats.org/officeDocument/2006/relationships/hyperlink" Target="consultantplus://offline/ref=E436B9A8E6D15DAD42FFCAE98EC82E9C4A498C4F789E3469B1AB98D888E7B0307B71670DAF12D03BFF7BD5036FCFD7FD9AE5730045D543C6P9rCL" TargetMode = "External"/>
	<Relationship Id="rId114" Type="http://schemas.openxmlformats.org/officeDocument/2006/relationships/hyperlink" Target="consultantplus://offline/ref=E436B9A8E6D15DAD42FFCAE98EC82E9C4A4E834A799E3469B1AB98D888E7B0307B71670DAF12D039F67BD5036FCFD7FD9AE5730045D543C6P9rCL" TargetMode = "External"/>
	<Relationship Id="rId115" Type="http://schemas.openxmlformats.org/officeDocument/2006/relationships/hyperlink" Target="consultantplus://offline/ref=E436B9A8E6D15DAD42FFCAE98EC82E9C4D4A8D4B749A3469B1AB98D888E7B0307B71670DAF12D038F67BD5036FCFD7FD9AE5730045D543C6P9rCL" TargetMode = "External"/>
	<Relationship Id="rId116" Type="http://schemas.openxmlformats.org/officeDocument/2006/relationships/hyperlink" Target="consultantplus://offline/ref=E436B9A8E6D15DAD42FFCAE98EC82E9C4D4E804C79993469B1AB98D888E7B0307B71670DAF12D038F37BD5036FCFD7FD9AE5730045D543C6P9rCL" TargetMode = "External"/>
	<Relationship Id="rId117" Type="http://schemas.openxmlformats.org/officeDocument/2006/relationships/hyperlink" Target="consultantplus://offline/ref=E436B9A8E6D15DAD42FFCAE98EC82E9C4A4C834B779F3469B1AB98D888E7B0307B71670DAF12D03BF37BD5036FCFD7FD9AE5730045D543C6P9rCL" TargetMode = "External"/>
	<Relationship Id="rId118" Type="http://schemas.openxmlformats.org/officeDocument/2006/relationships/hyperlink" Target="consultantplus://offline/ref=E436B9A8E6D15DAD42FFCAE98EC82E9C4A4C8D4F739B3469B1AB98D888E7B0307B71670DAF12D53DFE7BD5036FCFD7FD9AE5730045D543C6P9rCL" TargetMode = "External"/>
	<Relationship Id="rId119" Type="http://schemas.openxmlformats.org/officeDocument/2006/relationships/hyperlink" Target="consultantplus://offline/ref=E436B9A8E6D15DAD42FFCAE98EC82E9C4A438C48749D3469B1AB98D888E7B0307B71670DAF12D03BF37BD5036FCFD7FD9AE5730045D543C6P9rCL" TargetMode = "External"/>
	<Relationship Id="rId120" Type="http://schemas.openxmlformats.org/officeDocument/2006/relationships/hyperlink" Target="consultantplus://offline/ref=E436B9A8E6D15DAD42FFCAE98EC82E9C4A438C48749C3469B1AB98D888E7B0307B71670DAF12D03BF37BD5036FCFD7FD9AE5730045D543C6P9rCL" TargetMode = "External"/>
	<Relationship Id="rId121" Type="http://schemas.openxmlformats.org/officeDocument/2006/relationships/hyperlink" Target="consultantplus://offline/ref=E436B9A8E6D15DAD42FFCAE98EC82E9C4A42874F79973469B1AB98D888E7B0307B71670DAF12D03BF37BD5036FCFD7FD9AE5730045D543C6P9rCL" TargetMode = "External"/>
	<Relationship Id="rId122" Type="http://schemas.openxmlformats.org/officeDocument/2006/relationships/hyperlink" Target="consultantplus://offline/ref=E436B9A8E6D15DAD42FFCAE98EC82E9C4D4B804C78983469B1AB98D888E7B0307B71670DAF12D03AF67BD5036FCFD7FD9AE5730045D543C6P9rCL" TargetMode = "External"/>
	<Relationship Id="rId123" Type="http://schemas.openxmlformats.org/officeDocument/2006/relationships/hyperlink" Target="consultantplus://offline/ref=E436B9A8E6D15DAD42FFCAE98EC82E9C4D4B8D4F749D3469B1AB98D888E7B0307B71670DAF12D03EFF7BD5036FCFD7FD9AE5730045D543C6P9rCL" TargetMode = "External"/>
	<Relationship Id="rId124" Type="http://schemas.openxmlformats.org/officeDocument/2006/relationships/hyperlink" Target="consultantplus://offline/ref=E436B9A8E6D15DAD42FFCAE98EC82E9C4D4A834B719E3469B1AB98D888E7B0307B71670DAF12D03BF37BD5036FCFD7FD9AE5730045D543C6P9rCL" TargetMode = "External"/>
	<Relationship Id="rId125" Type="http://schemas.openxmlformats.org/officeDocument/2006/relationships/hyperlink" Target="consultantplus://offline/ref=E436B9A8E6D15DAD42FFCAE98EC82E9C4D498248799A3469B1AB98D888E7B0307B71670DAF12D03AFE7BD5036FCFD7FD9AE5730045D543C6P9rCL" TargetMode = "External"/>
	<Relationship Id="rId126" Type="http://schemas.openxmlformats.org/officeDocument/2006/relationships/hyperlink" Target="consultantplus://offline/ref=E436B9A8E6D15DAD42FFCAE98EC82E9C4D48844D739D3469B1AB98D888E7B0307B71670DAF12D03BF37BD5036FCFD7FD9AE5730045D543C6P9rCL" TargetMode = "External"/>
	<Relationship Id="rId127" Type="http://schemas.openxmlformats.org/officeDocument/2006/relationships/hyperlink" Target="consultantplus://offline/ref=E436B9A8E6D15DAD42FFCAE98EC82E9C4D4F814F72963469B1AB98D888E7B0307B71670DAF12D03BF37BD5036FCFD7FD9AE5730045D543C6P9rCL" TargetMode = "External"/>
	<Relationship Id="rId128" Type="http://schemas.openxmlformats.org/officeDocument/2006/relationships/hyperlink" Target="consultantplus://offline/ref=E436B9A8E6D15DAD42FFCAE98EC82E9C4D4F834875973469B1AB98D888E7B0307B71670DAF12D03AF17BD5036FCFD7FD9AE5730045D543C6P9rCL" TargetMode = "External"/>
	<Relationship Id="rId129" Type="http://schemas.openxmlformats.org/officeDocument/2006/relationships/hyperlink" Target="consultantplus://offline/ref=E436B9A8E6D15DAD42FFCAE98EC82E9C4D4F8D4975963469B1AB98D888E7B0307B71670DAF12D038FE7BD5036FCFD7FD9AE5730045D543C6P9rCL" TargetMode = "External"/>
	<Relationship Id="rId130" Type="http://schemas.openxmlformats.org/officeDocument/2006/relationships/hyperlink" Target="consultantplus://offline/ref=E436B9A8E6D15DAD42FFCAE98EC82E9C4D4E814A789E3469B1AB98D888E7B0307B71670DAF12D03BF37BD5036FCFD7FD9AE5730045D543C6P9rCL" TargetMode = "External"/>
	<Relationship Id="rId131" Type="http://schemas.openxmlformats.org/officeDocument/2006/relationships/hyperlink" Target="consultantplus://offline/ref=E436B9A8E6D15DAD42FFCAE98EC82E9C484F814C709A3469B1AB98D888E7B0307B71670DAF12D03CF17BD5036FCFD7FD9AE5730045D543C6P9rCL" TargetMode = "External"/>
	<Relationship Id="rId132" Type="http://schemas.openxmlformats.org/officeDocument/2006/relationships/hyperlink" Target="consultantplus://offline/ref=E436B9A8E6D15DAD42FFCAE98EC82E9C4A43864B79993469B1AB98D888E7B0307B71670DAF12D03CF07BD5036FCFD7FD9AE5730045D543C6P9rCL" TargetMode = "External"/>
	<Relationship Id="rId133" Type="http://schemas.openxmlformats.org/officeDocument/2006/relationships/hyperlink" Target="consultantplus://offline/ref=E436B9A8E6D15DAD42FFCAE98EC82E9C4A438D48799A3469B1AB98D888E7B0307B71670DAF12D038FE7BD5036FCFD7FD9AE5730045D543C6P9rCL" TargetMode = "External"/>
	<Relationship Id="rId134" Type="http://schemas.openxmlformats.org/officeDocument/2006/relationships/hyperlink" Target="consultantplus://offline/ref=E436B9A8E6D15DAD42FFCAE98EC82E9C4D4E834B78993469B1AB98D888E7B0307B71670DAF12D039F07BD5036FCFD7FD9AE5730045D543C6P9rCL" TargetMode = "External"/>
	<Relationship Id="rId135" Type="http://schemas.openxmlformats.org/officeDocument/2006/relationships/hyperlink" Target="consultantplus://offline/ref=E436B9A8E6D15DAD42FFCAE98EC82E9C4A4A804B759E3469B1AB98D888E7B0307B71670DAF12D03AF77BD5036FCFD7FD9AE5730045D543C6P9rCL" TargetMode = "External"/>
	<Relationship Id="rId136" Type="http://schemas.openxmlformats.org/officeDocument/2006/relationships/hyperlink" Target="consultantplus://offline/ref=E436B9A8E6D15DAD42FFCAE98EC82E9C4A498C4F789E3469B1AB98D888E7B0307B71670DAF12D03AF77BD5036FCFD7FD9AE5730045D543C6P9rCL" TargetMode = "External"/>
	<Relationship Id="rId137" Type="http://schemas.openxmlformats.org/officeDocument/2006/relationships/hyperlink" Target="consultantplus://offline/ref=E436B9A8E6D15DAD42FFCAE98EC82E9C4D48834C709D3469B1AB98D888E7B0307B71670DAF12D03AF37BD5036FCFD7FD9AE5730045D543C6P9rCL" TargetMode = "External"/>
	<Relationship Id="rId138" Type="http://schemas.openxmlformats.org/officeDocument/2006/relationships/hyperlink" Target="consultantplus://offline/ref=E436B9A8E6D15DAD42FFCAE98EC82E9C4A4A804B759E3469B1AB98D888E7B0307B71670DAF12D03AF57BD5036FCFD7FD9AE5730045D543C6P9rCL" TargetMode = "External"/>
	<Relationship Id="rId139" Type="http://schemas.openxmlformats.org/officeDocument/2006/relationships/hyperlink" Target="consultantplus://offline/ref=E436B9A8E6D15DAD42FFCAE98EC82E9C4D4B8D4F749D3469B1AB98D888E7B0307B71670DAF12D03DF67BD5036FCFD7FD9AE5730045D543C6P9rCL" TargetMode = "External"/>
	<Relationship Id="rId140" Type="http://schemas.openxmlformats.org/officeDocument/2006/relationships/hyperlink" Target="consultantplus://offline/ref=E436B9A8E6D15DAD42FFCAE98EC82E9C4B4A854B78963469B1AB98D888E7B0307B71670DAF12D13CF47BD5036FCFD7FD9AE5730045D543C6P9rCL" TargetMode = "External"/>
	<Relationship Id="rId141" Type="http://schemas.openxmlformats.org/officeDocument/2006/relationships/hyperlink" Target="consultantplus://offline/ref=E436B9A8E6D15DAD42FFCAE98EC82E9C4D4E834B78993469B1AB98D888E7B0307B71670DAF12D039F17BD5036FCFD7FD9AE5730045D543C6P9rCL" TargetMode = "External"/>
	<Relationship Id="rId142" Type="http://schemas.openxmlformats.org/officeDocument/2006/relationships/hyperlink" Target="consultantplus://offline/ref=E436B9A8E6D15DAD42FFCAE98EC82E9C4D4F8D4E73983469B1AB98D888E7B0307B71670DAF12D33FF57BD5036FCFD7FD9AE5730045D543C6P9rCL" TargetMode = "External"/>
	<Relationship Id="rId143" Type="http://schemas.openxmlformats.org/officeDocument/2006/relationships/hyperlink" Target="consultantplus://offline/ref=E436B9A8E6D15DAD42FFCAE98EC82E9C4D48834F78973469B1AB98D888E7B0307B71670DAF12D23FF27BD5036FCFD7FD9AE5730045D543C6P9rCL" TargetMode = "External"/>
	<Relationship Id="rId144" Type="http://schemas.openxmlformats.org/officeDocument/2006/relationships/hyperlink" Target="consultantplus://offline/ref=E436B9A8E6D15DAD42FFCAE98EC82E9C4B4A854B78963469B1AB98D888E7B0307B71670DAF12D13CF57BD5036FCFD7FD9AE5730045D543C6P9rCL" TargetMode = "External"/>
	<Relationship Id="rId145" Type="http://schemas.openxmlformats.org/officeDocument/2006/relationships/hyperlink" Target="consultantplus://offline/ref=E436B9A8E6D15DAD42FFCAE98EC82E9C4A4A804B759E3469B1AB98D888E7B0307B71670DAF12D03AF27BD5036FCFD7FD9AE5730045D543C6P9rCL" TargetMode = "External"/>
	<Relationship Id="rId146" Type="http://schemas.openxmlformats.org/officeDocument/2006/relationships/hyperlink" Target="consultantplus://offline/ref=E436B9A8E6D15DAD42FFCAE98EC82E9C4A498C4F789E3469B1AB98D888E7B0307B71670DAF12D03AF47BD5036FCFD7FD9AE5730045D543C6P9rCL" TargetMode = "External"/>
	<Relationship Id="rId147" Type="http://schemas.openxmlformats.org/officeDocument/2006/relationships/hyperlink" Target="consultantplus://offline/ref=E436B9A8E6D15DAD42FFCAE98EC82E9C4B4A854B78963469B1AB98D888E7B0307B71670DAF12D13CF17BD5036FCFD7FD9AE5730045D543C6P9rCL" TargetMode = "External"/>
	<Relationship Id="rId148" Type="http://schemas.openxmlformats.org/officeDocument/2006/relationships/hyperlink" Target="consultantplus://offline/ref=E436B9A8E6D15DAD42FFCAE98EC82E9C4B4A854B78963469B1AB98D888E7B0307B71670DAF12D13CFF7BD5036FCFD7FD9AE5730045D543C6P9rCL" TargetMode = "External"/>
	<Relationship Id="rId149" Type="http://schemas.openxmlformats.org/officeDocument/2006/relationships/hyperlink" Target="consultantplus://offline/ref=E436B9A8E6D15DAD42FFCAE98EC82E9C4A4A804B759E3469B1AB98D888E7B0307B71670DAF12D03AF07BD5036FCFD7FD9AE5730045D543C6P9rCL" TargetMode = "External"/>
	<Relationship Id="rId150" Type="http://schemas.openxmlformats.org/officeDocument/2006/relationships/hyperlink" Target="consultantplus://offline/ref=E436B9A8E6D15DAD42FFCAE98EC82E9C4A498C4F789E3469B1AB98D888E7B0307B71670DAF12D03AF57BD5036FCFD7FD9AE5730045D543C6P9rCL" TargetMode = "External"/>
	<Relationship Id="rId151" Type="http://schemas.openxmlformats.org/officeDocument/2006/relationships/hyperlink" Target="consultantplus://offline/ref=E436B9A8E6D15DAD42FFCAE98EC82E9C4B4A854B78963469B1AB98D888E7B0307B71670DAF12D133F67BD5036FCFD7FD9AE5730045D543C6P9rCL" TargetMode = "External"/>
	<Relationship Id="rId152" Type="http://schemas.openxmlformats.org/officeDocument/2006/relationships/hyperlink" Target="consultantplus://offline/ref=E436B9A8E6D15DAD42FFCAE98EC82E9C4B4A854B78963469B1AB98D888E7B0307B71670DAF12D133F77BD5036FCFD7FD9AE5730045D543C6P9rCL" TargetMode = "External"/>
	<Relationship Id="rId153" Type="http://schemas.openxmlformats.org/officeDocument/2006/relationships/hyperlink" Target="consultantplus://offline/ref=E436B9A8E6D15DAD42FFCAE98EC82E9C4B4A854B78963469B1AB98D888E7B0307B71670DAF12D133F47BD5036FCFD7FD9AE5730045D543C6P9rCL" TargetMode = "External"/>
	<Relationship Id="rId154" Type="http://schemas.openxmlformats.org/officeDocument/2006/relationships/hyperlink" Target="consultantplus://offline/ref=E436B9A8E6D15DAD42FFCAE98EC82E9C4D4F874E749C3469B1AB98D888E7B03069713F01AE10CE3AF66E835229P9r9L" TargetMode = "External"/>
	<Relationship Id="rId155" Type="http://schemas.openxmlformats.org/officeDocument/2006/relationships/hyperlink" Target="consultantplus://offline/ref=E436B9A8E6D15DAD42FFCAE98EC82E9C4D4F8D4E73983469B1AB98D888E7B0307B71670DAF12D33FF57BD5036FCFD7FD9AE5730045D543C6P9rCL" TargetMode = "External"/>
	<Relationship Id="rId156" Type="http://schemas.openxmlformats.org/officeDocument/2006/relationships/hyperlink" Target="consultantplus://offline/ref=E436B9A8E6D15DAD42FFCAE98EC82E9C4D4E844D77983469B1AB98D888E7B03069713F01AE10CE3AF66E835229P9r9L" TargetMode = "External"/>
	<Relationship Id="rId157" Type="http://schemas.openxmlformats.org/officeDocument/2006/relationships/hyperlink" Target="consultantplus://offline/ref=E436B9A8E6D15DAD42FFCAE98EC82E9C4D4E834B78993469B1AB98D888E7B0307B71670DAF12D039FE7BD5036FCFD7FD9AE5730045D543C6P9rCL" TargetMode = "External"/>
	<Relationship Id="rId158" Type="http://schemas.openxmlformats.org/officeDocument/2006/relationships/hyperlink" Target="consultantplus://offline/ref=E436B9A8E6D15DAD42FFCAE98EC82E9C4A438548789D3469B1AB98D888E7B0307B716705AB19846AB2258C532984DBFC86F97202P5r8L" TargetMode = "External"/>
	<Relationship Id="rId159" Type="http://schemas.openxmlformats.org/officeDocument/2006/relationships/hyperlink" Target="consultantplus://offline/ref=E436B9A8E6D15DAD42FFCAE98EC82E9C4A4A864272963469B1AB98D888E7B0307B71670DAF12D03AF37BD5036FCFD7FD9AE5730045D543C6P9rCL" TargetMode = "External"/>
	<Relationship Id="rId160" Type="http://schemas.openxmlformats.org/officeDocument/2006/relationships/hyperlink" Target="consultantplus://offline/ref=E436B9A8E6D15DAD42FFCAE98EC82E9C4A4E834A799E3469B1AB98D888E7B0307B71670DAF12D039F47BD5036FCFD7FD9AE5730045D543C6P9rCL" TargetMode = "External"/>
	<Relationship Id="rId161" Type="http://schemas.openxmlformats.org/officeDocument/2006/relationships/hyperlink" Target="consultantplus://offline/ref=E436B9A8E6D15DAD42FFCAE98EC82E9C4D4E814B709B3469B1AB98D888E7B03069713F01AE10CE3AF66E835229P9r9L" TargetMode = "External"/>
	<Relationship Id="rId162" Type="http://schemas.openxmlformats.org/officeDocument/2006/relationships/hyperlink" Target="consultantplus://offline/ref=E436B9A8E6D15DAD42FFCAE98EC82E9C4A4E834A799E3469B1AB98D888E7B0307B71670DAF12D039F27BD5036FCFD7FD9AE5730045D543C6P9rCL" TargetMode = "External"/>
	<Relationship Id="rId163" Type="http://schemas.openxmlformats.org/officeDocument/2006/relationships/hyperlink" Target="consultantplus://offline/ref=E436B9A8E6D15DAD42FFCAE98EC82E9C4A4E8C4A729B3469B1AB98D888E7B0307B71670DAF12D039FF7BD5036FCFD7FD9AE5730045D543C6P9rCL" TargetMode = "External"/>
	<Relationship Id="rId164" Type="http://schemas.openxmlformats.org/officeDocument/2006/relationships/hyperlink" Target="consultantplus://offline/ref=E436B9A8E6D15DAD42FFCAE98EC82E9C4D4F874E749C3469B1AB98D888E7B0307B71670DAF12D832F67BD5036FCFD7FD9AE5730045D543C6P9rCL" TargetMode = "External"/>
	<Relationship Id="rId165" Type="http://schemas.openxmlformats.org/officeDocument/2006/relationships/hyperlink" Target="consultantplus://offline/ref=E436B9A8E6D15DAD42FFCAE98EC82E9C4B4A854B78963469B1AB98D888E7B0307B71670DAF12D133F57BD5036FCFD7FD9AE5730045D543C6P9rCL" TargetMode = "External"/>
	<Relationship Id="rId166" Type="http://schemas.openxmlformats.org/officeDocument/2006/relationships/hyperlink" Target="consultantplus://offline/ref=E436B9A8E6D15DAD42FFCAE98EC82E9C4B4A854B78963469B1AB98D888E7B0307B71670DAF12D133F37BD5036FCFD7FD9AE5730045D543C6P9rCL" TargetMode = "External"/>
	<Relationship Id="rId167" Type="http://schemas.openxmlformats.org/officeDocument/2006/relationships/hyperlink" Target="consultantplus://offline/ref=E436B9A8E6D15DAD42FFCAE98EC82E9C4D4F844D77993469B1AB98D888E7B0307B71670DAF12D038F57BD5036FCFD7FD9AE5730045D543C6P9rCL" TargetMode = "External"/>
	<Relationship Id="rId168" Type="http://schemas.openxmlformats.org/officeDocument/2006/relationships/hyperlink" Target="consultantplus://offline/ref=E436B9A8E6D15DAD42FFCAE98EC82E9C4B4A854B78963469B1AB98D888E7B0307B71670DAF12D133F17BD5036FCFD7FD9AE5730045D543C6P9rCL" TargetMode = "External"/>
	<Relationship Id="rId169" Type="http://schemas.openxmlformats.org/officeDocument/2006/relationships/hyperlink" Target="consultantplus://offline/ref=E436B9A8E6D15DAD42FFCAE98EC82E9C4B4A854B78963469B1AB98D888E7B0307B71670DAF12D133FE7BD5036FCFD7FD9AE5730045D543C6P9rCL" TargetMode = "External"/>
	<Relationship Id="rId170" Type="http://schemas.openxmlformats.org/officeDocument/2006/relationships/hyperlink" Target="consultantplus://offline/ref=E436B9A8E6D15DAD42FFCAE98EC82E9C484F804B77973469B1AB98D888E7B0307B71670DAF12D033F37BD5036FCFD7FD9AE5730045D543C6P9rCL" TargetMode = "External"/>
	<Relationship Id="rId171" Type="http://schemas.openxmlformats.org/officeDocument/2006/relationships/hyperlink" Target="consultantplus://offline/ref=E436B9A8E6D15DAD42FFCAE98EC82E9C4B4A854B78963469B1AB98D888E7B0307B71670DAF12D133FF7BD5036FCFD7FD9AE5730045D543C6P9rCL" TargetMode = "External"/>
	<Relationship Id="rId172" Type="http://schemas.openxmlformats.org/officeDocument/2006/relationships/hyperlink" Target="consultantplus://offline/ref=E436B9A8E6D15DAD42FFCAE98EC82E9C4B4A854B78963469B1AB98D888E7B0307B71670DAF12D132F47BD5036FCFD7FD9AE5730045D543C6P9rCL" TargetMode = "External"/>
	<Relationship Id="rId173" Type="http://schemas.openxmlformats.org/officeDocument/2006/relationships/hyperlink" Target="consultantplus://offline/ref=E436B9A8E6D15DAD42FFCAE98EC82E9C4D4E834B78993469B1AB98D888E7B0307B71670DAF12D038F67BD5036FCFD7FD9AE5730045D543C6P9rCL" TargetMode = "External"/>
	<Relationship Id="rId174" Type="http://schemas.openxmlformats.org/officeDocument/2006/relationships/hyperlink" Target="consultantplus://offline/ref=E436B9A8E6D15DAD42FFCAE98EC82E9C4D4E834B78973469B1AB98D888E7B0307B71670DAF12D03AF67BD5036FCFD7FD9AE5730045D543C6P9rCL" TargetMode = "External"/>
	<Relationship Id="rId175" Type="http://schemas.openxmlformats.org/officeDocument/2006/relationships/hyperlink" Target="consultantplus://offline/ref=E436B9A8E6D15DAD42FFCAE98EC82E9C4D4E834B78993469B1AB98D888E7B0307B71670DAF12D038F47BD5036FCFD7FD9AE5730045D543C6P9rCL" TargetMode = "External"/>
	<Relationship Id="rId176" Type="http://schemas.openxmlformats.org/officeDocument/2006/relationships/hyperlink" Target="consultantplus://offline/ref=E436B9A8E6D15DAD42FFCAE98EC82E9C4D4B8D4279973469B1AB98D888E7B0307B71670DAF12D039F67BD5036FCFD7FD9AE5730045D543C6P9rCL" TargetMode = "External"/>
	<Relationship Id="rId177" Type="http://schemas.openxmlformats.org/officeDocument/2006/relationships/hyperlink" Target="consultantplus://offline/ref=E436B9A8E6D15DAD42FFCAE98EC82E9C4D488C48709F3469B1AB98D888E7B0307B71670DA819846AB2258C532984DBFC86F97202P5r8L" TargetMode = "External"/>
	<Relationship Id="rId178" Type="http://schemas.openxmlformats.org/officeDocument/2006/relationships/hyperlink" Target="consultantplus://offline/ref=E436B9A8E6D15DAD42FFCAE98EC82E9C4A438C48749C3469B1AB98D888E7B0307B71670DAF12D03AF67BD5036FCFD7FD9AE5730045D543C6P9rCL" TargetMode = "External"/>
	<Relationship Id="rId179" Type="http://schemas.openxmlformats.org/officeDocument/2006/relationships/hyperlink" Target="consultantplus://offline/ref=E436B9A8E6D15DAD42FFCAE98EC82E9C4A498C4F789E3469B1AB98D888E7B0307B71670DAF12D039FF7BD5036FCFD7FD9AE5730045D543C6P9rCL" TargetMode = "External"/>
	<Relationship Id="rId180" Type="http://schemas.openxmlformats.org/officeDocument/2006/relationships/hyperlink" Target="consultantplus://offline/ref=E436B9A8E6D15DAD42FFCAE98EC82E9C4D498C4E72983469B1AB98D888E7B0307B71670DAF12D038F77BD5036FCFD7FD9AE5730045D543C6P9rCL" TargetMode = "External"/>
	<Relationship Id="rId181" Type="http://schemas.openxmlformats.org/officeDocument/2006/relationships/hyperlink" Target="consultantplus://offline/ref=E436B9A8E6D15DAD42FFCAE98EC82E9C4D4F834875973469B1AB98D888E7B0307B71670DAF12D03AFE7BD5036FCFD7FD9AE5730045D543C6P9rCL" TargetMode = "External"/>
	<Relationship Id="rId182" Type="http://schemas.openxmlformats.org/officeDocument/2006/relationships/hyperlink" Target="consultantplus://offline/ref=E436B9A8E6D15DAD42FFCAE98EC82E9C4D4B8748729E3469B1AB98D888E7B0307B71670DAF12D03AF67BD5036FCFD7FD9AE5730045D543C6P9rCL" TargetMode = "External"/>
	<Relationship Id="rId183" Type="http://schemas.openxmlformats.org/officeDocument/2006/relationships/hyperlink" Target="consultantplus://offline/ref=E436B9A8E6D15DAD42FFCAE98EC82E9C4B4A854B78963469B1AB98D888E7B0307B71670DAF12D132FE7BD5036FCFD7FD9AE5730045D543C6P9rCL" TargetMode = "External"/>
	<Relationship Id="rId184" Type="http://schemas.openxmlformats.org/officeDocument/2006/relationships/hyperlink" Target="consultantplus://offline/ref=E436B9A8E6D15DAD42FFCAE98EC82E9C4D4F874E749C3469B1AB98D888E7B0307B71670DAF12D93DFF7BD5036FCFD7FD9AE5730045D543C6P9rCL" TargetMode = "External"/>
	<Relationship Id="rId185" Type="http://schemas.openxmlformats.org/officeDocument/2006/relationships/hyperlink" Target="consultantplus://offline/ref=E436B9A8E6D15DAD42FFCAE98EC82E9C4A498C4F789E3469B1AB98D888E7B0307B71670DAF12D038F27BD5036FCFD7FD9AE5730045D543C6P9rCL" TargetMode = "External"/>
	<Relationship Id="rId186" Type="http://schemas.openxmlformats.org/officeDocument/2006/relationships/hyperlink" Target="consultantplus://offline/ref=E436B9A8E6D15DAD42FFCAE98EC82E9C4A498C4F789E3469B1AB98D888E7B0307B71670DAF12D038F37BD5036FCFD7FD9AE5730045D543C6P9rCL" TargetMode = "External"/>
	<Relationship Id="rId187" Type="http://schemas.openxmlformats.org/officeDocument/2006/relationships/hyperlink" Target="consultantplus://offline/ref=E436B9A8E6D15DAD42FFCAE98EC82E9C4A498C4F789E3469B1AB98D888E7B0307B71670DAF12D038F07BD5036FCFD7FD9AE5730045D543C6P9rCL" TargetMode = "External"/>
	<Relationship Id="rId188" Type="http://schemas.openxmlformats.org/officeDocument/2006/relationships/hyperlink" Target="consultantplus://offline/ref=E436B9A8E6D15DAD42FFCAE98EC82E9C4A498C4F789E3469B1AB98D888E7B0307B71670DAF12D038F17BD5036FCFD7FD9AE5730045D543C6P9rCL" TargetMode = "External"/>
	<Relationship Id="rId189" Type="http://schemas.openxmlformats.org/officeDocument/2006/relationships/hyperlink" Target="consultantplus://offline/ref=E436B9A8E6D15DAD42FFCAE98EC82E9C4A42824D75993469B1AB98D888E7B0307B71670DAF12D13CF57BD5036FCFD7FD9AE5730045D543C6P9rCL" TargetMode = "External"/>
	<Relationship Id="rId190" Type="http://schemas.openxmlformats.org/officeDocument/2006/relationships/hyperlink" Target="consultantplus://offline/ref=E436B9A8E6D15DAD42FFCAE98EC82E9C4D4F874E749C3469B1AB98D888E7B0307B71670DAF12D93DFF7BD5036FCFD7FD9AE5730045D543C6P9rCL" TargetMode = "External"/>
	<Relationship Id="rId191" Type="http://schemas.openxmlformats.org/officeDocument/2006/relationships/hyperlink" Target="consultantplus://offline/ref=E436B9A8E6D15DAD42FFCAE98EC82E9C4B4A854B78963469B1AB98D888E7B0307B71670DAF12D23BF57BD5036FCFD7FD9AE5730045D543C6P9rCL" TargetMode = "External"/>
	<Relationship Id="rId192" Type="http://schemas.openxmlformats.org/officeDocument/2006/relationships/hyperlink" Target="consultantplus://offline/ref=E436B9A8E6D15DAD42FFCAE98EC82E9C4A498C4F789E3469B1AB98D888E7B0307B71670DAF12D038FE7BD5036FCFD7FD9AE5730045D543C6P9rCL" TargetMode = "External"/>
	<Relationship Id="rId193" Type="http://schemas.openxmlformats.org/officeDocument/2006/relationships/hyperlink" Target="consultantplus://offline/ref=E436B9A8E6D15DAD42FFCAE98EC82E9C4B4A854B78963469B1AB98D888E7B0307B71670DAF12D23BF27BD5036FCFD7FD9AE5730045D543C6P9rCL" TargetMode = "External"/>
	<Relationship Id="rId194" Type="http://schemas.openxmlformats.org/officeDocument/2006/relationships/hyperlink" Target="consultantplus://offline/ref=E436B9A8E6D15DAD42FFCAE98EC82E9C4A498C4F789E3469B1AB98D888E7B0307B71670DAF12D038FF7BD5036FCFD7FD9AE5730045D543C6P9rCL" TargetMode = "External"/>
	<Relationship Id="rId195" Type="http://schemas.openxmlformats.org/officeDocument/2006/relationships/hyperlink" Target="consultantplus://offline/ref=E436B9A8E6D15DAD42FFCAE98EC82E9C4D4F874E749C3469B1AB98D888E7B0307B71670BA711DB6FA734D45F2A98C4FD98E5700059PDr4L" TargetMode = "External"/>
	<Relationship Id="rId196" Type="http://schemas.openxmlformats.org/officeDocument/2006/relationships/hyperlink" Target="consultantplus://offline/ref=E436B9A8E6D15DAD42FFCAE98EC82E9C4D4F874E749C3469B1AB98D888E7B0307B71670BA711DB6FA734D45F2A98C4FD98E5700059PDr4L" TargetMode = "External"/>
	<Relationship Id="rId197" Type="http://schemas.openxmlformats.org/officeDocument/2006/relationships/hyperlink" Target="consultantplus://offline/ref=E436B9A8E6D15DAD42FFCAE98EC82E9C4A4A814B769F3469B1AB98D888E7B0307B71670DAF12D03FF47BD5036FCFD7FD9AE5730045D543C6P9rCL" TargetMode = "External"/>
	<Relationship Id="rId198" Type="http://schemas.openxmlformats.org/officeDocument/2006/relationships/hyperlink" Target="consultantplus://offline/ref=E436B9A8E6D15DAD42FFCAE98EC82E9C4B42814D739C3469B1AB98D888E7B0307B71670DAF12D03CF27BD5036FCFD7FD9AE5730045D543C6P9rCL" TargetMode = "External"/>
	<Relationship Id="rId199" Type="http://schemas.openxmlformats.org/officeDocument/2006/relationships/hyperlink" Target="consultantplus://offline/ref=E436B9A8E6D15DAD42FFCAE98EC82E9C4B4A854B78963469B1AB98D888E7B0307B71670DAF12D23BF37BD5036FCFD7FD9AE5730045D543C6P9rCL" TargetMode = "External"/>
	<Relationship Id="rId200" Type="http://schemas.openxmlformats.org/officeDocument/2006/relationships/hyperlink" Target="consultantplus://offline/ref=E436B9A8E6D15DAD42FFCAE98EC82E9C4A498C4F789E3469B1AB98D888E7B0307B71670DAF12D03FF77BD5036FCFD7FD9AE5730045D543C6P9rCL" TargetMode = "External"/>
	<Relationship Id="rId201" Type="http://schemas.openxmlformats.org/officeDocument/2006/relationships/hyperlink" Target="consultantplus://offline/ref=E436B9A8E6D15DAD42FFCAE98EC82E9C4A498C4F789E3469B1AB98D888E7B0307B71670DAF12D03FF47BD5036FCFD7FD9AE5730045D543C6P9rCL" TargetMode = "External"/>
	<Relationship Id="rId202" Type="http://schemas.openxmlformats.org/officeDocument/2006/relationships/hyperlink" Target="consultantplus://offline/ref=E436B9A8E6D15DAD42FFCAE98EC82E9C4D4F874E749C3469B1AB98D888E7B0307B71670BAA17DB6FA734D45F2A98C4FD98E5700059PDr4L" TargetMode = "External"/>
	<Relationship Id="rId203" Type="http://schemas.openxmlformats.org/officeDocument/2006/relationships/hyperlink" Target="consultantplus://offline/ref=E436B9A8E6D15DAD42FFCAE98EC82E9C4A498C4F789E3469B1AB98D888E7B0307B71670DAF12D03FF27BD5036FCFD7FD9AE5730045D543C6P9rCL" TargetMode = "External"/>
	<Relationship Id="rId204" Type="http://schemas.openxmlformats.org/officeDocument/2006/relationships/hyperlink" Target="consultantplus://offline/ref=E436B9A8E6D15DAD42FFCAE98EC82E9C4D4F874E749C3469B1AB98D888E7B0307B71670BAB12DB6FA734D45F2A98C4FD98E5700059PDr4L" TargetMode = "External"/>
	<Relationship Id="rId205" Type="http://schemas.openxmlformats.org/officeDocument/2006/relationships/hyperlink" Target="consultantplus://offline/ref=E436B9A8E6D15DAD42FFCAE98EC82E9C4D4F874E749C3469B1AB98D888E7B0307B71670BA912DB6FA734D45F2A98C4FD98E5700059PDr4L" TargetMode = "External"/>
	<Relationship Id="rId206" Type="http://schemas.openxmlformats.org/officeDocument/2006/relationships/hyperlink" Target="consultantplus://offline/ref=E436B9A8E6D15DAD42FFCAE98EC82E9C4A498C4F789E3469B1AB98D888E7B0307B71670DAF12D03FF37BD5036FCFD7FD9AE5730045D543C6P9rCL" TargetMode = "External"/>
	<Relationship Id="rId207" Type="http://schemas.openxmlformats.org/officeDocument/2006/relationships/hyperlink" Target="consultantplus://offline/ref=E436B9A8E6D15DAD42FFCAE98EC82E9C4D4F874E749C3469B1AB98D888E7B0307B71670BAB12DB6FA734D45F2A98C4FD98E5700059PDr4L" TargetMode = "External"/>
	<Relationship Id="rId208" Type="http://schemas.openxmlformats.org/officeDocument/2006/relationships/hyperlink" Target="consultantplus://offline/ref=E436B9A8E6D15DAD42FFCAE98EC82E9C4D4F834875973469B1AB98D888E7B0307B71670DAF12D039F67BD5036FCFD7FD9AE5730045D543C6P9rCL" TargetMode = "External"/>
	<Relationship Id="rId209" Type="http://schemas.openxmlformats.org/officeDocument/2006/relationships/hyperlink" Target="consultantplus://offline/ref=E436B9A8E6D15DAD42FFCAE98EC82E9C4A438C48749C3469B1AB98D888E7B0307B71670DAF12D03AF67BD5036FCFD7FD9AE5730045D543C6P9rCL" TargetMode = "External"/>
	<Relationship Id="rId210" Type="http://schemas.openxmlformats.org/officeDocument/2006/relationships/hyperlink" Target="consultantplus://offline/ref=E436B9A8E6D15DAD42FFCAE98EC82E9C4D4F874E749C3469B1AB98D888E7B0307B71670BA912DB6FA734D45F2A98C4FD98E5700059PDr4L" TargetMode = "External"/>
	<Relationship Id="rId211" Type="http://schemas.openxmlformats.org/officeDocument/2006/relationships/hyperlink" Target="consultantplus://offline/ref=E436B9A8E6D15DAD42FFCAE98EC82E9C4D4F874E749C3469B1AB98D888E7B0307B71670BAB12DB6FA734D45F2A98C4FD98E5700059PDr4L" TargetMode = "External"/>
	<Relationship Id="rId212" Type="http://schemas.openxmlformats.org/officeDocument/2006/relationships/hyperlink" Target="consultantplus://offline/ref=E436B9A8E6D15DAD42FFCAE98EC82E9C4A498C4F789E3469B1AB98D888E7B0307B71670DAF12D03FF17BD5036FCFD7FD9AE5730045D543C6P9rCL" TargetMode = "External"/>
	<Relationship Id="rId213" Type="http://schemas.openxmlformats.org/officeDocument/2006/relationships/hyperlink" Target="consultantplus://offline/ref=E436B9A8E6D15DAD42FFCAE98EC82E9C4D4F874E749C3469B1AB98D888E7B0307B71670BAB12DB6FA734D45F2A98C4FD98E5700059PDr4L" TargetMode = "External"/>
	<Relationship Id="rId214" Type="http://schemas.openxmlformats.org/officeDocument/2006/relationships/hyperlink" Target="consultantplus://offline/ref=E436B9A8E6D15DAD42FFCAE98EC82E9C4A498C4F789E3469B1AB98D888E7B0307B71670DAF12D03EF17BD5036FCFD7FD9AE5730045D543C6P9rCL" TargetMode = "External"/>
	<Relationship Id="rId215" Type="http://schemas.openxmlformats.org/officeDocument/2006/relationships/hyperlink" Target="consultantplus://offline/ref=E436B9A8E6D15DAD42FFCAE98EC82E9C4D4F874E749C3469B1AB98D888E7B0307B71670BAA17DB6FA734D45F2A98C4FD98E5700059PDr4L" TargetMode = "External"/>
	<Relationship Id="rId216" Type="http://schemas.openxmlformats.org/officeDocument/2006/relationships/hyperlink" Target="consultantplus://offline/ref=E436B9A8E6D15DAD42FFCAE98EC82E9C4A498C4F789E3469B1AB98D888E7B0307B71670DAF12D03EFE7BD5036FCFD7FD9AE5730045D543C6P9rCL" TargetMode = "External"/>
	<Relationship Id="rId217" Type="http://schemas.openxmlformats.org/officeDocument/2006/relationships/hyperlink" Target="consultantplus://offline/ref=E436B9A8E6D15DAD42FFCAE98EC82E9C4D4F8C4C769A3469B1AB98D888E7B0307B71670DAF12D03AF57BD5036FCFD7FD9AE5730045D543C6P9rCL" TargetMode = "External"/>
	<Relationship Id="rId218" Type="http://schemas.openxmlformats.org/officeDocument/2006/relationships/hyperlink" Target="consultantplus://offline/ref=E436B9A8E6D15DAD42FFCAE98EC82E9C4D4B8D4C759C3469B1AB98D888E7B0307B71670DAF12D039FE7BD5036FCFD7FD9AE5730045D543C6P9rCL" TargetMode = "External"/>
	<Relationship Id="rId219" Type="http://schemas.openxmlformats.org/officeDocument/2006/relationships/hyperlink" Target="consultantplus://offline/ref=E436B9A8E6D15DAD42FFCAE98EC82E9C4A4E834A799E3469B1AB98D888E7B0307B71670DAF12D039F37BD5036FCFD7FD9AE5730045D543C6P9rCL" TargetMode = "External"/>
	<Relationship Id="rId220" Type="http://schemas.openxmlformats.org/officeDocument/2006/relationships/hyperlink" Target="consultantplus://offline/ref=E436B9A8E6D15DAD42FFCAE98EC82E9C4A498C4F789E3469B1AB98D888E7B0307B71670DAF12D03EFF7BD5036FCFD7FD9AE5730045D543C6P9rCL" TargetMode = "External"/>
	<Relationship Id="rId221" Type="http://schemas.openxmlformats.org/officeDocument/2006/relationships/hyperlink" Target="consultantplus://offline/ref=E436B9A8E6D15DAD42FFCAE98EC82E9C4B4A854B78963469B1AB98D888E7B0307B71670DAF12D23AF47BD5036FCFD7FD9AE5730045D543C6P9rCL" TargetMode = "External"/>
	<Relationship Id="rId222" Type="http://schemas.openxmlformats.org/officeDocument/2006/relationships/hyperlink" Target="consultantplus://offline/ref=E436B9A8E6D15DAD42FFCAE98EC82E9C484F804B77973469B1AB98D888E7B0307B71670DAF12D033F07BD5036FCFD7FD9AE5730045D543C6P9rCL" TargetMode = "External"/>
	<Relationship Id="rId223" Type="http://schemas.openxmlformats.org/officeDocument/2006/relationships/hyperlink" Target="consultantplus://offline/ref=E436B9A8E6D15DAD42FFCAE98EC82E9C4A4E834A799E3469B1AB98D888E7B0307B71670DAF12D039FE7BD5036FCFD7FD9AE5730045D543C6P9rCL" TargetMode = "External"/>
	<Relationship Id="rId224" Type="http://schemas.openxmlformats.org/officeDocument/2006/relationships/hyperlink" Target="consultantplus://offline/ref=E436B9A8E6D15DAD42FFCAE98EC82E9C4D4E834B71993469B1AB98D888E7B0307B71670DAF12D538F67BD5036FCFD7FD9AE5730045D543C6P9rCL" TargetMode = "External"/>
	<Relationship Id="rId225" Type="http://schemas.openxmlformats.org/officeDocument/2006/relationships/hyperlink" Target="consultantplus://offline/ref=E436B9A8E6D15DAD42FFCAE98EC82E9C4D4F874E749C3469B1AB98D888E7B0307B71670DAF12D93DF07BD5036FCFD7FD9AE5730045D543C6P9rCL" TargetMode = "External"/>
	<Relationship Id="rId226" Type="http://schemas.openxmlformats.org/officeDocument/2006/relationships/hyperlink" Target="consultantplus://offline/ref=E436B9A8E6D15DAD42FFCAE98EC82E9C4B4A854B78963469B1AB98D888E7B0307B71670DAF12D23AF27BD5036FCFD7FD9AE5730045D543C6P9rCL" TargetMode = "External"/>
	<Relationship Id="rId227" Type="http://schemas.openxmlformats.org/officeDocument/2006/relationships/hyperlink" Target="consultantplus://offline/ref=E436B9A8E6D15DAD42FFCAE98EC82E9C4A498C4F789E3469B1AB98D888E7B0307B71670DAF12D03DF77BD5036FCFD7FD9AE5730045D543C6P9rCL" TargetMode = "External"/>
	<Relationship Id="rId228" Type="http://schemas.openxmlformats.org/officeDocument/2006/relationships/hyperlink" Target="consultantplus://offline/ref=E436B9A8E6D15DAD42FFCAE98EC82E9C4A498C4F789E3469B1AB98D888E7B0307B71670DAF12D03DF57BD5036FCFD7FD9AE5730045D543C6P9rCL" TargetMode = "External"/>
	<Relationship Id="rId229" Type="http://schemas.openxmlformats.org/officeDocument/2006/relationships/hyperlink" Target="consultantplus://offline/ref=E436B9A8E6D15DAD42FFCAE98EC82E9C4A498C4F789E3469B1AB98D888E7B0307B71670DAF12D03DF27BD5036FCFD7FD9AE5730045D543C6P9rCL" TargetMode = "External"/>
	<Relationship Id="rId230" Type="http://schemas.openxmlformats.org/officeDocument/2006/relationships/hyperlink" Target="consultantplus://offline/ref=E436B9A8E6D15DAD42FFCAE98EC82E9C4A498C4F789E3469B1AB98D888E7B0307B71670DAF12D03DF07BD5036FCFD7FD9AE5730045D543C6P9rCL" TargetMode = "External"/>
	<Relationship Id="rId231" Type="http://schemas.openxmlformats.org/officeDocument/2006/relationships/hyperlink" Target="consultantplus://offline/ref=E436B9A8E6D15DAD42FFCAE98EC82E9C4B4A854B78963469B1AB98D888E7B0307B71670DAF12D23AF07BD5036FCFD7FD9AE5730045D543C6P9rCL" TargetMode = "External"/>
	<Relationship Id="rId232" Type="http://schemas.openxmlformats.org/officeDocument/2006/relationships/hyperlink" Target="consultantplus://offline/ref=E436B9A8E6D15DAD42FFCAE98EC82E9C4A498C4F789E3469B1AB98D888E7B0307B71670DAF12D03DF17BD5036FCFD7FD9AE5730045D543C6P9rCL" TargetMode = "External"/>
	<Relationship Id="rId233" Type="http://schemas.openxmlformats.org/officeDocument/2006/relationships/hyperlink" Target="consultantplus://offline/ref=E436B9A8E6D15DAD42FFCAE98EC82E9C4D4E834B71993469B1AB98D888E7B0307B71670DAF12D039F17BD5036FCFD7FD9AE5730045D543C6P9rCL" TargetMode = "External"/>
	<Relationship Id="rId234" Type="http://schemas.openxmlformats.org/officeDocument/2006/relationships/hyperlink" Target="consultantplus://offline/ref=E436B9A8E6D15DAD42FFCAE98EC82E9C4D4E834B71993469B1AB98D888E7B0307B71670DAF12D538F57BD5036FCFD7FD9AE5730045D543C6P9rCL" TargetMode = "External"/>
	<Relationship Id="rId235" Type="http://schemas.openxmlformats.org/officeDocument/2006/relationships/hyperlink" Target="consultantplus://offline/ref=E436B9A8E6D15DAD42FFCAE98EC82E9C4B4A854B78963469B1AB98D888E7B0307B71670DAF12D23AF17BD5036FCFD7FD9AE5730045D543C6P9rCL" TargetMode = "External"/>
	<Relationship Id="rId236" Type="http://schemas.openxmlformats.org/officeDocument/2006/relationships/hyperlink" Target="consultantplus://offline/ref=E436B9A8E6D15DAD42FFCAE98EC82E9C4A498C4F789E3469B1AB98D888E7B0307B71670DAF12D03DFE7BD5036FCFD7FD9AE5730045D543C6P9rCL" TargetMode = "External"/>
	<Relationship Id="rId237" Type="http://schemas.openxmlformats.org/officeDocument/2006/relationships/hyperlink" Target="consultantplus://offline/ref=E436B9A8E6D15DAD42FFCAE98EC82E9C4A498C4F789E3469B1AB98D888E7B0307B71670DAF12D03DFF7BD5036FCFD7FD9AE5730045D543C6P9rCL" TargetMode = "External"/>
	<Relationship Id="rId238" Type="http://schemas.openxmlformats.org/officeDocument/2006/relationships/hyperlink" Target="consultantplus://offline/ref=E436B9A8E6D15DAD42FFCAE98EC82E9C4A4E834A799E3469B1AB98D888E7B0307B71670DAF12D038F67BD5036FCFD7FD9AE5730045D543C6P9rCL" TargetMode = "External"/>
	<Relationship Id="rId239" Type="http://schemas.openxmlformats.org/officeDocument/2006/relationships/hyperlink" Target="consultantplus://offline/ref=E436B9A8E6D15DAD42FFCAE98EC82E9C484F804B77973469B1AB98D888E7B0307B71670DAF12D032F77BD5036FCFD7FD9AE5730045D543C6P9rCL" TargetMode = "External"/>
	<Relationship Id="rId240" Type="http://schemas.openxmlformats.org/officeDocument/2006/relationships/hyperlink" Target="consultantplus://offline/ref=E436B9A8E6D15DAD42FFCAE98EC82E9C4A4A804B759E3469B1AB98D888E7B0307B71670DAF12D03AFF7BD5036FCFD7FD9AE5730045D543C6P9rCL" TargetMode = "External"/>
	<Relationship Id="rId241" Type="http://schemas.openxmlformats.org/officeDocument/2006/relationships/hyperlink" Target="consultantplus://offline/ref=E436B9A8E6D15DAD42FFCAE98EC82E9C4A4E834A799E3469B1AB98D888E7B0307B71670DAF12D038F77BD5036FCFD7FD9AE5730045D543C6P9rCL" TargetMode = "External"/>
	<Relationship Id="rId242" Type="http://schemas.openxmlformats.org/officeDocument/2006/relationships/hyperlink" Target="consultantplus://offline/ref=E436B9A8E6D15DAD42FFCAE98EC82E9C4B4A854B78963469B1AB98D888E7B0307B71670DAF12D23AFE7BD5036FCFD7FD9AE5730045D543C6P9rCL" TargetMode = "External"/>
	<Relationship Id="rId243" Type="http://schemas.openxmlformats.org/officeDocument/2006/relationships/hyperlink" Target="consultantplus://offline/ref=E436B9A8E6D15DAD42FFCAE98EC82E9C4D4F8C4C769A3469B1AB98D888E7B0307B71670DAF12D03AF57BD5036FCFD7FD9AE5730045D543C6P9rCL" TargetMode = "External"/>
	<Relationship Id="rId244" Type="http://schemas.openxmlformats.org/officeDocument/2006/relationships/hyperlink" Target="consultantplus://offline/ref=E436B9A8E6D15DAD42FFCAE98EC82E9C4A498C4F789E3469B1AB98D888E7B0307B71670DAF12D03CF67BD5036FCFD7FD9AE5730045D543C6P9rCL" TargetMode = "External"/>
	<Relationship Id="rId245" Type="http://schemas.openxmlformats.org/officeDocument/2006/relationships/hyperlink" Target="consultantplus://offline/ref=E436B9A8E6D15DAD42FFCAE98EC82E9C4A4E834A799E3469B1AB98D888E7B0307B71670DAF12D038F47BD5036FCFD7FD9AE5730045D543C6P9rCL" TargetMode = "External"/>
	<Relationship Id="rId246" Type="http://schemas.openxmlformats.org/officeDocument/2006/relationships/hyperlink" Target="consultantplus://offline/ref=E436B9A8E6D15DAD42FFCAE98EC82E9C4B4A854B78963469B1AB98D888E7B0307B71670DAF12D239F67BD5036FCFD7FD9AE5730045D543C6P9rCL" TargetMode = "External"/>
	<Relationship Id="rId247" Type="http://schemas.openxmlformats.org/officeDocument/2006/relationships/hyperlink" Target="consultantplus://offline/ref=E436B9A8E6D15DAD42FFCAE98EC82E9C4A4E834A799E3469B1AB98D888E7B0307B71670DAF12D038F37BD5036FCFD7FD9AE5730045D543C6P9rCL" TargetMode = "External"/>
	<Relationship Id="rId248" Type="http://schemas.openxmlformats.org/officeDocument/2006/relationships/hyperlink" Target="consultantplus://offline/ref=E436B9A8E6D15DAD42FFCAE98EC82E9C4B4A854B78963469B1AB98D888E7B0307B71670DAF12D239F47BD5036FCFD7FD9AE5730045D543C6P9rCL" TargetMode = "External"/>
	<Relationship Id="rId249" Type="http://schemas.openxmlformats.org/officeDocument/2006/relationships/hyperlink" Target="consultantplus://offline/ref=E436B9A8E6D15DAD42FFCAE98EC82E9C4A4E834A799E3469B1AB98D888E7B0307B71670DAF12D038F07BD5036FCFD7FD9AE5730045D543C6P9rCL" TargetMode = "External"/>
	<Relationship Id="rId250" Type="http://schemas.openxmlformats.org/officeDocument/2006/relationships/hyperlink" Target="consultantplus://offline/ref=E436B9A8E6D15DAD42FFCAE98EC82E9C4B4A854B78963469B1AB98D888E7B0307B71670DAF12D239F57BD5036FCFD7FD9AE5730045D543C6P9rCL" TargetMode = "External"/>
	<Relationship Id="rId251" Type="http://schemas.openxmlformats.org/officeDocument/2006/relationships/hyperlink" Target="consultantplus://offline/ref=E436B9A8E6D15DAD42FFCAE98EC82E9C4D4F8C4C769A3469B1AB98D888E7B0307B71670DAF12D03AF57BD5036FCFD7FD9AE5730045D543C6P9rCL" TargetMode = "External"/>
	<Relationship Id="rId252" Type="http://schemas.openxmlformats.org/officeDocument/2006/relationships/hyperlink" Target="consultantplus://offline/ref=E436B9A8E6D15DAD42FFCAE98EC82E9C4A4E834A799E3469B1AB98D888E7B0307B71670DAF12D038FE7BD5036FCFD7FD9AE5730045D543C6P9rCL" TargetMode = "External"/>
	<Relationship Id="rId253" Type="http://schemas.openxmlformats.org/officeDocument/2006/relationships/hyperlink" Target="consultantplus://offline/ref=E436B9A8E6D15DAD42FFCAE98EC82E9C4A498C4F789E3469B1AB98D888E7B0307B71670DAF12D03CF47BD5036FCFD7FD9AE5730045D543C6P9rCL" TargetMode = "External"/>
	<Relationship Id="rId254" Type="http://schemas.openxmlformats.org/officeDocument/2006/relationships/hyperlink" Target="consultantplus://offline/ref=E436B9A8E6D15DAD42FFCAE98EC82E9C4A498C4F789E3469B1AB98D888E7B0307B71670DAF12D03CF27BD5036FCFD7FD9AE5730045D543C6P9rCL" TargetMode = "External"/>
	<Relationship Id="rId255" Type="http://schemas.openxmlformats.org/officeDocument/2006/relationships/hyperlink" Target="consultantplus://offline/ref=E436B9A8E6D15DAD42FFCAE98EC82E9C4A498C4F789E3469B1AB98D888E7B0307B71670DAF12D03CF07BD5036FCFD7FD9AE5730045D543C6P9rCL" TargetMode = "External"/>
	<Relationship Id="rId256" Type="http://schemas.openxmlformats.org/officeDocument/2006/relationships/hyperlink" Target="consultantplus://offline/ref=E436B9A8E6D15DAD42FFCAE98EC82E9C4D4B8748729E3469B1AB98D888E7B0307B71670DAF12D03AF77BD5036FCFD7FD9AE5730045D543C6P9rCL" TargetMode = "External"/>
	<Relationship Id="rId257" Type="http://schemas.openxmlformats.org/officeDocument/2006/relationships/hyperlink" Target="consultantplus://offline/ref=E436B9A8E6D15DAD42FFCAE98EC82E9C4D4F8C4C749C3469B1AB98D888E7B0307B71670DAF12D13FF77BD5036FCFD7FD9AE5730045D543C6P9rCL" TargetMode = "External"/>
	<Relationship Id="rId258" Type="http://schemas.openxmlformats.org/officeDocument/2006/relationships/hyperlink" Target="consultantplus://offline/ref=E436B9A8E6D15DAD42FFCAE98EC82E9C4B4A854B78963469B1AB98D888E7B0307B71670DAF12D239FE7BD5036FCFD7FD9AE5730045D543C6P9rCL" TargetMode = "External"/>
	<Relationship Id="rId259" Type="http://schemas.openxmlformats.org/officeDocument/2006/relationships/hyperlink" Target="consultantplus://offline/ref=E436B9A8E6D15DAD42FFCAE98EC82E9C4B4A854B78963469B1AB98D888E7B0307B71670DAF12D239FF7BD5036FCFD7FD9AE5730045D543C6P9rCL" TargetMode = "External"/>
	<Relationship Id="rId260" Type="http://schemas.openxmlformats.org/officeDocument/2006/relationships/hyperlink" Target="consultantplus://offline/ref=E436B9A8E6D15DAD42FFCAE98EC82E9C4A4E834A799E3469B1AB98D888E7B0307B71670DAF12D03FF67BD5036FCFD7FD9AE5730045D543C6P9rCL" TargetMode = "External"/>
	<Relationship Id="rId261" Type="http://schemas.openxmlformats.org/officeDocument/2006/relationships/hyperlink" Target="consultantplus://offline/ref=E436B9A8E6D15DAD42FFCAE98EC82E9C4D4F874E749C3469B1AB98D888E7B03069713F01AE10CE3AF66E835229P9r9L" TargetMode = "External"/>
	<Relationship Id="rId262" Type="http://schemas.openxmlformats.org/officeDocument/2006/relationships/hyperlink" Target="consultantplus://offline/ref=E436B9A8E6D15DAD42FFCAE98EC82E9C4D4E834B71993469B1AB98D888E7B0307B71670DAF12D538F37BD5036FCFD7FD9AE5730045D543C6P9rCL" TargetMode = "External"/>
	<Relationship Id="rId263" Type="http://schemas.openxmlformats.org/officeDocument/2006/relationships/hyperlink" Target="consultantplus://offline/ref=E436B9A8E6D15DAD42FFCAE98EC82E9C4D4E834B71993469B1AB98D888E7B0307B71670DAF12D03EFE7BD5036FCFD7FD9AE5730045D543C6P9rCL" TargetMode = "External"/>
	<Relationship Id="rId264" Type="http://schemas.openxmlformats.org/officeDocument/2006/relationships/hyperlink" Target="consultantplus://offline/ref=E436B9A8E6D15DAD42FFCAE98EC82E9C4D4E834B71993469B1AB98D888E7B0307B71670DAF12D538F17BD5036FCFD7FD9AE5730045D543C6P9rCL" TargetMode = "External"/>
	<Relationship Id="rId265" Type="http://schemas.openxmlformats.org/officeDocument/2006/relationships/hyperlink" Target="consultantplus://offline/ref=E436B9A8E6D15DAD42FFCAE98EC82E9C4A4E8C4A729F3469B1AB98D888E7B0307B71670DAF12D03AF77BD5036FCFD7FD9AE5730045D543C6P9rCL" TargetMode = "External"/>
	<Relationship Id="rId266" Type="http://schemas.openxmlformats.org/officeDocument/2006/relationships/hyperlink" Target="consultantplus://offline/ref=E436B9A8E6D15DAD42FFCAE98EC82E9C4D4E834B71993469B1AB98D888E7B0307B71670DAF12D538FE7BD5036FCFD7FD9AE5730045D543C6P9rCL" TargetMode = "External"/>
	<Relationship Id="rId267" Type="http://schemas.openxmlformats.org/officeDocument/2006/relationships/hyperlink" Target="consultantplus://offline/ref=E436B9A8E6D15DAD42FFCAE98EC82E9C4D4E834B71993469B1AB98D888E7B0307B71670DAF12D538FF7BD5036FCFD7FD9AE5730045D543C6P9rCL" TargetMode = "External"/>
	<Relationship Id="rId268" Type="http://schemas.openxmlformats.org/officeDocument/2006/relationships/hyperlink" Target="consultantplus://offline/ref=E436B9A8E6D15DAD42FFCAE98EC82E9C4B4A854B78963469B1AB98D888E7B0307B71670DAF12D238F77BD5036FCFD7FD9AE5730045D543C6P9rCL" TargetMode = "External"/>
	<Relationship Id="rId269" Type="http://schemas.openxmlformats.org/officeDocument/2006/relationships/hyperlink" Target="consultantplus://offline/ref=E436B9A8E6D15DAD42FFCAE98EC82E9C4A43824C71973469B1AB98D888E7B0307B71670DAF12D032FE7BD5036FCFD7FD9AE5730045D543C6P9rCL" TargetMode = "External"/>
	<Relationship Id="rId270" Type="http://schemas.openxmlformats.org/officeDocument/2006/relationships/hyperlink" Target="consultantplus://offline/ref=E436B9A8E6D15DAD42FFCAE98EC82E9C4B4A854B78963469B1AB98D888E7B0307B71670DAF12D238F57BD5036FCFD7FD9AE5730045D543C6P9rCL" TargetMode = "External"/>
	<Relationship Id="rId271" Type="http://schemas.openxmlformats.org/officeDocument/2006/relationships/hyperlink" Target="consultantplus://offline/ref=E436B9A8E6D15DAD42FFCAE98EC82E9C4A4E834A799E3469B1AB98D888E7B0307B71670DAF12D03FF77BD5036FCFD7FD9AE5730045D543C6P9rCL" TargetMode = "External"/>
	<Relationship Id="rId272" Type="http://schemas.openxmlformats.org/officeDocument/2006/relationships/hyperlink" Target="consultantplus://offline/ref=E436B9A8E6D15DAD42FFCAE98EC82E9C4A43824C71973469B1AB98D888E7B0307B71670DAF12D032FE7BD5036FCFD7FD9AE5730045D543C6P9rCL" TargetMode = "External"/>
	<Relationship Id="rId273" Type="http://schemas.openxmlformats.org/officeDocument/2006/relationships/hyperlink" Target="consultantplus://offline/ref=E436B9A8E6D15DAD42FFCAE98EC82E9C4D4B8D4C759C3469B1AB98D888E7B0307B71670DAF12D23FFF7BD5036FCFD7FD9AE5730045D543C6P9rCL" TargetMode = "External"/>
	<Relationship Id="rId274" Type="http://schemas.openxmlformats.org/officeDocument/2006/relationships/hyperlink" Target="consultantplus://offline/ref=E436B9A8E6D15DAD42FFCAE98EC82E9C4A4E834A799E3469B1AB98D888E7B0307B71670DAF12D03FF47BD5036FCFD7FD9AE5730045D543C6P9rCL" TargetMode = "External"/>
	<Relationship Id="rId275" Type="http://schemas.openxmlformats.org/officeDocument/2006/relationships/hyperlink" Target="consultantplus://offline/ref=E436B9A8E6D15DAD42FFCAE98EC82E9C4A4E834A799E3469B1AB98D888E7B0307B71670DAF12D03FF27BD5036FCFD7FD9AE5730045D543C6P9rCL" TargetMode = "External"/>
	<Relationship Id="rId276" Type="http://schemas.openxmlformats.org/officeDocument/2006/relationships/hyperlink" Target="consultantplus://offline/ref=E436B9A8E6D15DAD42FFCAE98EC82E9C4B4A854B78963469B1AB98D888E7B0307B71670DAF12D238F07BD5036FCFD7FD9AE5730045D543C6P9rCL" TargetMode = "External"/>
	<Relationship Id="rId277" Type="http://schemas.openxmlformats.org/officeDocument/2006/relationships/hyperlink" Target="consultantplus://offline/ref=E436B9A8E6D15DAD42FFCAE98EC82E9C484E874B74973469B1AB98D888E7B0307B71670DAF12D03BFF7BD5036FCFD7FD9AE5730045D543C6P9rCL" TargetMode = "External"/>
	<Relationship Id="rId278" Type="http://schemas.openxmlformats.org/officeDocument/2006/relationships/hyperlink" Target="consultantplus://offline/ref=E436B9A8E6D15DAD42FFCAE98EC82E9C4D4F8C4C769A3469B1AB98D888E7B0307B71670DAF12D03AF57BD5036FCFD7FD9AE5730045D543C6P9rCL" TargetMode = "External"/>
	<Relationship Id="rId279" Type="http://schemas.openxmlformats.org/officeDocument/2006/relationships/hyperlink" Target="consultantplus://offline/ref=E436B9A8E6D15DAD42FFCAE98EC82E9C4A4E834A799E3469B1AB98D888E7B0307B71670DAF12D03FF17BD5036FCFD7FD9AE5730045D543C6P9rCL" TargetMode = "External"/>
	<Relationship Id="rId280" Type="http://schemas.openxmlformats.org/officeDocument/2006/relationships/hyperlink" Target="consultantplus://offline/ref=E436B9A8E6D15DAD42FFCAE98EC82E9C4D4F8C4C769A3469B1AB98D888E7B0307B71670DAF12D03AF57BD5036FCFD7FD9AE5730045D543C6P9rCL" TargetMode = "External"/>
	<Relationship Id="rId281" Type="http://schemas.openxmlformats.org/officeDocument/2006/relationships/hyperlink" Target="consultantplus://offline/ref=E436B9A8E6D15DAD42FFCAE98EC82E9C4A4E834A799E3469B1AB98D888E7B0307B71670DAF12D03FFE7BD5036FCFD7FD9AE5730045D543C6P9rCL" TargetMode = "External"/>
	<Relationship Id="rId282" Type="http://schemas.openxmlformats.org/officeDocument/2006/relationships/hyperlink" Target="consultantplus://offline/ref=E436B9A8E6D15DAD42FFCAE98EC82E9C4A4E834A799E3469B1AB98D888E7B0307B71670DAF12D03FFF7BD5036FCFD7FD9AE5730045D543C6P9rCL" TargetMode = "External"/>
	<Relationship Id="rId283" Type="http://schemas.openxmlformats.org/officeDocument/2006/relationships/hyperlink" Target="consultantplus://offline/ref=E436B9A8E6D15DAD42FFCAE98EC82E9C4A438C48749D3469B1AB98D888E7B0307B71670DAF12D03AF67BD5036FCFD7FD9AE5730045D543C6P9rCL" TargetMode = "External"/>
	<Relationship Id="rId284" Type="http://schemas.openxmlformats.org/officeDocument/2006/relationships/hyperlink" Target="consultantplus://offline/ref=E436B9A8E6D15DAD42FFCAE98EC82E9C4A498C4F789E3469B1AB98D888E7B0307B71670DAF12D03CF17BD5036FCFD7FD9AE5730045D543C6P9rCL" TargetMode = "External"/>
	<Relationship Id="rId285" Type="http://schemas.openxmlformats.org/officeDocument/2006/relationships/hyperlink" Target="consultantplus://offline/ref=E436B9A8E6D15DAD42FFCAE98EC82E9C4A4E834A799E3469B1AB98D888E7B0307B71670DAF12D03EF77BD5036FCFD7FD9AE5730045D543C6P9rCL" TargetMode = "External"/>
	<Relationship Id="rId286" Type="http://schemas.openxmlformats.org/officeDocument/2006/relationships/hyperlink" Target="consultantplus://offline/ref=E436B9A8E6D15DAD42FFCAE98EC82E9C4B4A854B78963469B1AB98D888E7B0307B71670DAF12D238FE7BD5036FCFD7FD9AE5730045D543C6P9rCL" TargetMode = "External"/>
	<Relationship Id="rId287" Type="http://schemas.openxmlformats.org/officeDocument/2006/relationships/hyperlink" Target="consultantplus://offline/ref=E436B9A8E6D15DAD42FFCAE98EC82E9C4A4A804B759E3469B1AB98D888E7B0307B71670DAF12D039F67BD5036FCFD7FD9AE5730045D543C6P9rCL" TargetMode = "External"/>
	<Relationship Id="rId288" Type="http://schemas.openxmlformats.org/officeDocument/2006/relationships/hyperlink" Target="consultantplus://offline/ref=E436B9A8E6D15DAD42FFCAE98EC82E9C4A4E834A799E3469B1AB98D888E7B0307B71670DAF12D03EF47BD5036FCFD7FD9AE5730045D543C6P9rCL" TargetMode = "External"/>
	<Relationship Id="rId289" Type="http://schemas.openxmlformats.org/officeDocument/2006/relationships/hyperlink" Target="consultantplus://offline/ref=E436B9A8E6D15DAD42FFCAE98EC82E9C4B4A854B78963469B1AB98D888E7B0307B71670DAF12D23FF67BD5036FCFD7FD9AE5730045D543C6P9rCL" TargetMode = "External"/>
	<Relationship Id="rId290" Type="http://schemas.openxmlformats.org/officeDocument/2006/relationships/hyperlink" Target="consultantplus://offline/ref=E436B9A8E6D15DAD42FFCAE98EC82E9C4A4E834A799E3469B1AB98D888E7B0307B71670DAF12D03EF57BD5036FCFD7FD9AE5730045D543C6P9rCL" TargetMode = "External"/>
	<Relationship Id="rId291" Type="http://schemas.openxmlformats.org/officeDocument/2006/relationships/hyperlink" Target="consultantplus://offline/ref=E436B9A8E6D15DAD42FFCAE98EC82E9C4A4E834A799E3469B1AB98D888E7B0307B71670DAF12D03EF27BD5036FCFD7FD9AE5730045D543C6P9rCL" TargetMode = "External"/>
	<Relationship Id="rId292" Type="http://schemas.openxmlformats.org/officeDocument/2006/relationships/hyperlink" Target="consultantplus://offline/ref=E436B9A8E6D15DAD42FFCAE98EC82E9C4B4A854B78963469B1AB98D888E7B0307B71670DAF12D23FF47BD5036FCFD7FD9AE5730045D543C6P9rCL" TargetMode = "External"/>
	<Relationship Id="rId293" Type="http://schemas.openxmlformats.org/officeDocument/2006/relationships/hyperlink" Target="consultantplus://offline/ref=E436B9A8E6D15DAD42FFCAE98EC82E9C484F804B77973469B1AB98D888E7B0307B71670DAF12D032FE7BD5036FCFD7FD9AE5730045D543C6P9rCL" TargetMode = "External"/>
	<Relationship Id="rId294" Type="http://schemas.openxmlformats.org/officeDocument/2006/relationships/hyperlink" Target="consultantplus://offline/ref=E436B9A8E6D15DAD42FFCAE98EC82E9C4B4A854B78963469B1AB98D888E7B0307B71670DAF12D23FF37BD5036FCFD7FD9AE5730045D543C6P9rCL" TargetMode = "External"/>
	<Relationship Id="rId295" Type="http://schemas.openxmlformats.org/officeDocument/2006/relationships/hyperlink" Target="consultantplus://offline/ref=E436B9A8E6D15DAD42FFCAE98EC82E9C4A4E834A799E3469B1AB98D888E7B0307B71670DAF12D03EF37BD5036FCFD7FD9AE5730045D543C6P9rCL" TargetMode = "External"/>
	<Relationship Id="rId296" Type="http://schemas.openxmlformats.org/officeDocument/2006/relationships/hyperlink" Target="consultantplus://offline/ref=E436B9A8E6D15DAD42FFCAE98EC82E9C4B4A854B78963469B1AB98D888E7B0307B71670DAF12D23FF17BD5036FCFD7FD9AE5730045D543C6P9rCL" TargetMode = "External"/>
	<Relationship Id="rId297" Type="http://schemas.openxmlformats.org/officeDocument/2006/relationships/hyperlink" Target="consultantplus://offline/ref=E436B9A8E6D15DAD42FFCAE98EC82E9C4A498C4F789E3469B1AB98D888E7B0307B71670DAF12D033F17BD5036FCFD7FD9AE5730045D543C6P9rCL" TargetMode = "External"/>
	<Relationship Id="rId298" Type="http://schemas.openxmlformats.org/officeDocument/2006/relationships/hyperlink" Target="consultantplus://offline/ref=E436B9A8E6D15DAD42FFCAE98EC82E9C4A4E834A799E3469B1AB98D888E7B0307B71670DAF12D03EF07BD5036FCFD7FD9AE5730045D543C6P9rCL" TargetMode = "External"/>
	<Relationship Id="rId299" Type="http://schemas.openxmlformats.org/officeDocument/2006/relationships/hyperlink" Target="consultantplus://offline/ref=E436B9A8E6D15DAD42FFCAE98EC82E9C4A498C4F789E3469B1AB98D888E7B0307B71670DAF12D033FE7BD5036FCFD7FD9AE5730045D543C6P9rCL" TargetMode = "External"/>
	<Relationship Id="rId300" Type="http://schemas.openxmlformats.org/officeDocument/2006/relationships/hyperlink" Target="consultantplus://offline/ref=E436B9A8E6D15DAD42FFCAE98EC82E9C4D4E834B71993469B1AB98D888E7B0307B71670DAF12D53FF77BD5036FCFD7FD9AE5730045D543C6P9rCL" TargetMode = "External"/>
	<Relationship Id="rId301" Type="http://schemas.openxmlformats.org/officeDocument/2006/relationships/hyperlink" Target="consultantplus://offline/ref=E436B9A8E6D15DAD42FFCAE98EC82E9C4D4E834B71993469B1AB98D888E7B0307B71670DAF12D039F17BD5036FCFD7FD9AE5730045D543C6P9rCL" TargetMode = "External"/>
	<Relationship Id="rId302" Type="http://schemas.openxmlformats.org/officeDocument/2006/relationships/hyperlink" Target="consultantplus://offline/ref=E436B9A8E6D15DAD42FFCAE98EC82E9C4D4E834B71993469B1AB98D888E7B0307B71670DAF12D53FF57BD5036FCFD7FD9AE5730045D543C6P9rCL" TargetMode = "External"/>
	<Relationship Id="rId303" Type="http://schemas.openxmlformats.org/officeDocument/2006/relationships/hyperlink" Target="consultantplus://offline/ref=E436B9A8E6D15DAD42FFCAE98EC82E9C4D4E8743799F3469B1AB98D888E7B0307B71670DAF12D83CF37BD5036FCFD7FD9AE5730045D543C6P9rCL" TargetMode = "External"/>
	<Relationship Id="rId304" Type="http://schemas.openxmlformats.org/officeDocument/2006/relationships/hyperlink" Target="consultantplus://offline/ref=E436B9A8E6D15DAD42FFCAE98EC82E9C4A43824C71973469B1AB98D888E7B0307B71670DAF12D032FE7BD5036FCFD7FD9AE5730045D543C6P9rCL" TargetMode = "External"/>
	<Relationship Id="rId305" Type="http://schemas.openxmlformats.org/officeDocument/2006/relationships/hyperlink" Target="consultantplus://offline/ref=E436B9A8E6D15DAD42FFCAE98EC82E9C4A4E834A799E3469B1AB98D888E7B0307B71670DAF12D03EFF7BD5036FCFD7FD9AE5730045D543C6P9rCL" TargetMode = "External"/>
	<Relationship Id="rId306" Type="http://schemas.openxmlformats.org/officeDocument/2006/relationships/hyperlink" Target="consultantplus://offline/ref=E436B9A8E6D15DAD42FFCAE98EC82E9C4A4E834A799E3469B1AB98D888E7B0307B71670DAF12D03DF67BD5036FCFD7FD9AE5730045D543C6P9rCL" TargetMode = "External"/>
	<Relationship Id="rId307" Type="http://schemas.openxmlformats.org/officeDocument/2006/relationships/hyperlink" Target="consultantplus://offline/ref=E436B9A8E6D15DAD42FFCAE98EC82E9C4B4A854B78963469B1AB98D888E7B0307B71670DAF12D23FFF7BD5036FCFD7FD9AE5730045D543C6P9rCL" TargetMode = "External"/>
	<Relationship Id="rId308" Type="http://schemas.openxmlformats.org/officeDocument/2006/relationships/hyperlink" Target="consultantplus://offline/ref=E436B9A8E6D15DAD42FFCAE98EC82E9C4A4E834A799E3469B1AB98D888E7B0307B71670DAF12D03DF47BD5036FCFD7FD9AE5730045D543C6P9rCL" TargetMode = "External"/>
	<Relationship Id="rId309" Type="http://schemas.openxmlformats.org/officeDocument/2006/relationships/hyperlink" Target="consultantplus://offline/ref=E436B9A8E6D15DAD42FFCAE98EC82E9C4D4F8C4C769A3469B1AB98D888E7B0307B71670DAF12D03AF57BD5036FCFD7FD9AE5730045D543C6P9rCL" TargetMode = "External"/>
	<Relationship Id="rId310" Type="http://schemas.openxmlformats.org/officeDocument/2006/relationships/hyperlink" Target="consultantplus://offline/ref=E436B9A8E6D15DAD42FFCAE98EC82E9C484F804B77973469B1AB98D888E7B0307B71670DAF12D13BF67BD5036FCFD7FD9AE5730045D543C6P9rCL" TargetMode = "External"/>
	<Relationship Id="rId311" Type="http://schemas.openxmlformats.org/officeDocument/2006/relationships/hyperlink" Target="consultantplus://offline/ref=E436B9A8E6D15DAD42FFCAE98EC82E9C4A498C4F789E3469B1AB98D888E7B0307B71670DAF12D032F67BD5036FCFD7FD9AE5730045D543C6P9rCL" TargetMode = "External"/>
	<Relationship Id="rId312" Type="http://schemas.openxmlformats.org/officeDocument/2006/relationships/hyperlink" Target="consultantplus://offline/ref=E436B9A8E6D15DAD42FFCAE98EC82E9C4A4E834A799E3469B1AB98D888E7B0307B71670DAF12D03DF57BD5036FCFD7FD9AE5730045D543C6P9rCL" TargetMode = "External"/>
	<Relationship Id="rId313" Type="http://schemas.openxmlformats.org/officeDocument/2006/relationships/hyperlink" Target="consultantplus://offline/ref=E436B9A8E6D15DAD42FFCAE98EC82E9C4B4A854B78963469B1AB98D888E7B0307B71670DAF12D23EF67BD5036FCFD7FD9AE5730045D543C6P9rCL" TargetMode = "External"/>
	<Relationship Id="rId314" Type="http://schemas.openxmlformats.org/officeDocument/2006/relationships/hyperlink" Target="consultantplus://offline/ref=E436B9A8E6D15DAD42FFCAE98EC82E9C4A4D874878983469B1AB98D888E7B0307B71670DAF12D03AF57BD5036FCFD7FD9AE5730045D543C6P9rCL" TargetMode = "External"/>
	<Relationship Id="rId315" Type="http://schemas.openxmlformats.org/officeDocument/2006/relationships/hyperlink" Target="consultantplus://offline/ref=E436B9A8E6D15DAD42FFCAE98EC82E9C4A4D874878983469B1AB98D888E7B0307B71670DAF12D039F07BD5036FCFD7FD9AE5730045D543C6P9rCL" TargetMode = "External"/>
	<Relationship Id="rId316" Type="http://schemas.openxmlformats.org/officeDocument/2006/relationships/hyperlink" Target="consultantplus://offline/ref=E436B9A8E6D15DAD42FFCAE98EC82E9C4B4A854B78963469B1AB98D888E7B0307B71670DAF12D23EF47BD5036FCFD7FD9AE5730045D543C6P9rCL" TargetMode = "External"/>
	<Relationship Id="rId317" Type="http://schemas.openxmlformats.org/officeDocument/2006/relationships/hyperlink" Target="consultantplus://offline/ref=E436B9A8E6D15DAD42FFCAE98EC82E9C4B4A854B78963469B1AB98D888E7B0307B71670DAF12D23EF57BD5036FCFD7FD9AE5730045D543C6P9rCL" TargetMode = "External"/>
	<Relationship Id="rId318" Type="http://schemas.openxmlformats.org/officeDocument/2006/relationships/hyperlink" Target="consultantplus://offline/ref=E436B9A8E6D15DAD42FFCAE98EC82E9C4B4A854B78963469B1AB98D888E7B0307B71670DAF12D23EF27BD5036FCFD7FD9AE5730045D543C6P9rCL" TargetMode = "External"/>
	<Relationship Id="rId319" Type="http://schemas.openxmlformats.org/officeDocument/2006/relationships/hyperlink" Target="consultantplus://offline/ref=E436B9A8E6D15DAD42FFCAE98EC82E9C4A4E834A799E3469B1AB98D888E7B0307B71670DAF12D03DF27BD5036FCFD7FD9AE5730045D543C6P9rCL" TargetMode = "External"/>
	<Relationship Id="rId320" Type="http://schemas.openxmlformats.org/officeDocument/2006/relationships/hyperlink" Target="consultantplus://offline/ref=E436B9A8E6D15DAD42FFCAE98EC82E9C4A4E834A799E3469B1AB98D888E7B0307B71670DAF12D03DF07BD5036FCFD7FD9AE5730045D543C6P9rCL" TargetMode = "External"/>
	<Relationship Id="rId321" Type="http://schemas.openxmlformats.org/officeDocument/2006/relationships/hyperlink" Target="consultantplus://offline/ref=E436B9A8E6D15DAD42FFCAE98EC82E9C4D4F874E749C3469B1AB98D888E7B03069713F01AE10CE3AF66E835229P9r9L" TargetMode = "External"/>
	<Relationship Id="rId322" Type="http://schemas.openxmlformats.org/officeDocument/2006/relationships/hyperlink" Target="consultantplus://offline/ref=E436B9A8E6D15DAD42FFCAE98EC82E9C484F804B77973469B1AB98D888E7B0307B71670DAF12D13BF57BD5036FCFD7FD9AE5730045D543C6P9rCL" TargetMode = "External"/>
	<Relationship Id="rId323" Type="http://schemas.openxmlformats.org/officeDocument/2006/relationships/hyperlink" Target="consultantplus://offline/ref=E436B9A8E6D15DAD42FFCAE98EC82E9C4A43824C71973469B1AB98D888E7B0307B71670DAF12D032FE7BD5036FCFD7FD9AE5730045D543C6P9rCL" TargetMode = "External"/>
	<Relationship Id="rId324" Type="http://schemas.openxmlformats.org/officeDocument/2006/relationships/hyperlink" Target="consultantplus://offline/ref=E436B9A8E6D15DAD42FFCAE98EC82E9C4A4E834A799E3469B1AB98D888E7B0307B71670DAF12D03CF67BD5036FCFD7FD9AE5730045D543C6P9rCL" TargetMode = "External"/>
	<Relationship Id="rId325" Type="http://schemas.openxmlformats.org/officeDocument/2006/relationships/hyperlink" Target="consultantplus://offline/ref=E436B9A8E6D15DAD42FFCAE98EC82E9C4D4F8C4C749C3469B1AB98D888E7B03069713F01AE10CE3AF66E835229P9r9L" TargetMode = "External"/>
	<Relationship Id="rId326" Type="http://schemas.openxmlformats.org/officeDocument/2006/relationships/hyperlink" Target="consultantplus://offline/ref=E436B9A8E6D15DAD42FFCAE98EC82E9C4D4E814B709B3469B1AB98D888E7B03069713F01AE10CE3AF66E835229P9r9L" TargetMode = "External"/>
	<Relationship Id="rId327" Type="http://schemas.openxmlformats.org/officeDocument/2006/relationships/hyperlink" Target="consultantplus://offline/ref=E436B9A8E6D15DAD42FFCAE98EC82E9C4B4A854B78963469B1AB98D888E7B0307B71670DAF12D23EF07BD5036FCFD7FD9AE5730045D543C6P9rCL" TargetMode = "External"/>
	<Relationship Id="rId328" Type="http://schemas.openxmlformats.org/officeDocument/2006/relationships/hyperlink" Target="consultantplus://offline/ref=E436B9A8E6D15DAD42FFCAE98EC82E9C4A4E834A799E3469B1AB98D888E7B0307B71670DAF12D03CF77BD5036FCFD7FD9AE5730045D543C6P9rCL" TargetMode = "External"/>
	<Relationship Id="rId329" Type="http://schemas.openxmlformats.org/officeDocument/2006/relationships/hyperlink" Target="consultantplus://offline/ref=E436B9A8E6D15DAD42FFCAE98EC82E9C4B4A854B78963469B1AB98D888E7B0307B71670DAF12D23EFE7BD5036FCFD7FD9AE5730045D543C6P9rCL" TargetMode = "External"/>
	<Relationship Id="rId330" Type="http://schemas.openxmlformats.org/officeDocument/2006/relationships/hyperlink" Target="consultantplus://offline/ref=E436B9A8E6D15DAD42FFCAE98EC82E9C4A4E834A799E3469B1AB98D888E7B0307B71670DAF12D03CF47BD5036FCFD7FD9AE5730045D543C6P9rCL" TargetMode = "External"/>
	<Relationship Id="rId331" Type="http://schemas.openxmlformats.org/officeDocument/2006/relationships/hyperlink" Target="consultantplus://offline/ref=E436B9A8E6D15DAD42FFCAE98EC82E9C484E874B74973469B1AB98D888E7B0307B71670DAF12D03AF77BD5036FCFD7FD9AE5730045D543C6P9rCL" TargetMode = "External"/>
	<Relationship Id="rId332" Type="http://schemas.openxmlformats.org/officeDocument/2006/relationships/hyperlink" Target="consultantplus://offline/ref=E436B9A8E6D15DAD42FFCAE98EC82E9C4D4F814F72963469B1AB98D888E7B0307B71670DAF12D03BF07BD5036FCFD7FD9AE5730045D543C6P9rCL" TargetMode = "External"/>
	<Relationship Id="rId333" Type="http://schemas.openxmlformats.org/officeDocument/2006/relationships/hyperlink" Target="consultantplus://offline/ref=E436B9A8E6D15DAD42FFCAE98EC82E9C4B4A854B78963469B1AB98D888E7B0307B71670DAF12D23EFF7BD5036FCFD7FD9AE5730045D543C6P9rCL" TargetMode = "External"/>
	<Relationship Id="rId334" Type="http://schemas.openxmlformats.org/officeDocument/2006/relationships/hyperlink" Target="consultantplus://offline/ref=E436B9A8E6D15DAD42FFCAE98EC82E9C484F804B77973469B1AB98D888E7B0307B71670DAF12D13BF27BD5036FCFD7FD9AE5730045D543C6P9rCL" TargetMode = "External"/>
	<Relationship Id="rId335" Type="http://schemas.openxmlformats.org/officeDocument/2006/relationships/hyperlink" Target="consultantplus://offline/ref=E436B9A8E6D15DAD42FFCAE98EC82E9C4B4A854B78963469B1AB98D888E7B0307B71670DAF12D23DF67BD5036FCFD7FD9AE5730045D543C6P9rCL" TargetMode = "External"/>
	<Relationship Id="rId336" Type="http://schemas.openxmlformats.org/officeDocument/2006/relationships/hyperlink" Target="consultantplus://offline/ref=E436B9A8E6D15DAD42FFCAE98EC82E9C4A4E834A799E3469B1AB98D888E7B0307B71670DAF12D03CF37BD5036FCFD7FD9AE5730045D543C6P9rCL" TargetMode = "External"/>
	<Relationship Id="rId337" Type="http://schemas.openxmlformats.org/officeDocument/2006/relationships/hyperlink" Target="consultantplus://offline/ref=E436B9A8E6D15DAD42FFCAE98EC82E9C4A4E834A799E3469B1AB98D888E7B0307B71670DAF12D03CF07BD5036FCFD7FD9AE5730045D543C6P9rCL" TargetMode = "External"/>
	<Relationship Id="rId338" Type="http://schemas.openxmlformats.org/officeDocument/2006/relationships/hyperlink" Target="consultantplus://offline/ref=E436B9A8E6D15DAD42FFCAE98EC82E9C4B4A854B78963469B1AB98D888E7B0307B71670DAF12D23DF57BD5036FCFD7FD9AE5730045D543C6P9rCL" TargetMode = "External"/>
	<Relationship Id="rId339" Type="http://schemas.openxmlformats.org/officeDocument/2006/relationships/hyperlink" Target="consultantplus://offline/ref=E436B9A8E6D15DAD42FFCAE98EC82E9C4D4F874E749C3469B1AB98D888E7B03069713F01AE10CE3AF66E835229P9r9L" TargetMode = "External"/>
	<Relationship Id="rId340" Type="http://schemas.openxmlformats.org/officeDocument/2006/relationships/hyperlink" Target="consultantplus://offline/ref=E436B9A8E6D15DAD42FFCAE98EC82E9C4A4E834A799E3469B1AB98D888E7B0307B71670DAF12D03CFE7BD5036FCFD7FD9AE5730045D543C6P9rCL" TargetMode = "External"/>
	<Relationship Id="rId341" Type="http://schemas.openxmlformats.org/officeDocument/2006/relationships/hyperlink" Target="consultantplus://offline/ref=E436B9A8E6D15DAD42FFCAE98EC82E9C4A4A814C769F3469B1AB98D888E7B0307B71670DAF12D03DFE7BD5036FCFD7FD9AE5730045D543C6P9rCL" TargetMode = "External"/>
	<Relationship Id="rId342" Type="http://schemas.openxmlformats.org/officeDocument/2006/relationships/hyperlink" Target="consultantplus://offline/ref=E436B9A8E6D15DAD42FFCAE98EC82E9C4D4E834B71993469B1AB98D888E7B0307B71670DAF12D039F17BD5036FCFD7FD9AE5730045D543C6P9rCL" TargetMode = "External"/>
	<Relationship Id="rId343" Type="http://schemas.openxmlformats.org/officeDocument/2006/relationships/hyperlink" Target="consultantplus://offline/ref=E436B9A8E6D15DAD42FFCAE98EC82E9C4D4E834B71993469B1AB98D888E7B0307B71670DAF12D53FF37BD5036FCFD7FD9AE5730045D543C6P9rCL" TargetMode = "External"/>
	<Relationship Id="rId344" Type="http://schemas.openxmlformats.org/officeDocument/2006/relationships/hyperlink" Target="consultantplus://offline/ref=E436B9A8E6D15DAD42FFCAE98EC82E9C4D4B8D4F749D3469B1AB98D888E7B0307B71670DAF12D03DF77BD5036FCFD7FD9AE5730045D543C6P9rCL" TargetMode = "External"/>
	<Relationship Id="rId345" Type="http://schemas.openxmlformats.org/officeDocument/2006/relationships/hyperlink" Target="consultantplus://offline/ref=E436B9A8E6D15DAD42FFCAE98EC82E9C4D4E844D77983469B1AB98D888E7B0307B716708AB16DB6FA734D45F2A98C4FD98E5700059PDr4L" TargetMode = "External"/>
	<Relationship Id="rId346" Type="http://schemas.openxmlformats.org/officeDocument/2006/relationships/hyperlink" Target="consultantplus://offline/ref=E436B9A8E6D15DAD42FFCAE98EC82E9C4D4B8D4F749D3469B1AB98D888E7B0307B71670DAF12D03DF57BD5036FCFD7FD9AE5730045D543C6P9rCL" TargetMode = "External"/>
	<Relationship Id="rId347" Type="http://schemas.openxmlformats.org/officeDocument/2006/relationships/hyperlink" Target="consultantplus://offline/ref=E436B9A8E6D15DAD42FFCAE98EC82E9C4D4E834B71993469B1AB98D888E7B0307B71670DAF12D53FF07BD5036FCFD7FD9AE5730045D543C6P9rCL" TargetMode = "External"/>
	<Relationship Id="rId348" Type="http://schemas.openxmlformats.org/officeDocument/2006/relationships/hyperlink" Target="consultantplus://offline/ref=E436B9A8E6D15DAD42FFCAE98EC82E9C4D48834F78973469B1AB98D888E7B0307B71670DAF12D23FF37BD5036FCFD7FD9AE5730045D543C6P9rCL" TargetMode = "External"/>
	<Relationship Id="rId349" Type="http://schemas.openxmlformats.org/officeDocument/2006/relationships/hyperlink" Target="consultantplus://offline/ref=E436B9A8E6D15DAD42FFCAE98EC82E9C4B4A854B78963469B1AB98D888E7B0307B71670DAF12D23DF07BD5036FCFD7FD9AE5730045D543C6P9rCL" TargetMode = "External"/>
	<Relationship Id="rId350" Type="http://schemas.openxmlformats.org/officeDocument/2006/relationships/hyperlink" Target="consultantplus://offline/ref=E436B9A8E6D15DAD42FFCAE98EC82E9C4B4A854B78963469B1AB98D888E7B0307B71670DAF12D23DF17BD5036FCFD7FD9AE5730045D543C6P9rCL" TargetMode = "External"/>
	<Relationship Id="rId351" Type="http://schemas.openxmlformats.org/officeDocument/2006/relationships/hyperlink" Target="consultantplus://offline/ref=E436B9A8E6D15DAD42FFCAE98EC82E9C4A4E834A799E3469B1AB98D888E7B0307B71670DAF12D033F67BD5036FCFD7FD9AE5730045D543C6P9rCL" TargetMode = "External"/>
	<Relationship Id="rId352" Type="http://schemas.openxmlformats.org/officeDocument/2006/relationships/hyperlink" Target="consultantplus://offline/ref=E436B9A8E6D15DAD42FFCAE98EC82E9C4D4B8D4F749D3469B1AB98D888E7B0307B71670DAF12D03DF37BD5036FCFD7FD9AE5730045D543C6P9rCL" TargetMode = "External"/>
	<Relationship Id="rId353" Type="http://schemas.openxmlformats.org/officeDocument/2006/relationships/hyperlink" Target="consultantplus://offline/ref=E436B9A8E6D15DAD42FFCAE98EC82E9C4D4E8D4E71973469B1AB98D888E7B0307B71670DAF12D03DF77BD5036FCFD7FD9AE5730045D543C6P9rCL" TargetMode = "External"/>
	<Relationship Id="rId354" Type="http://schemas.openxmlformats.org/officeDocument/2006/relationships/hyperlink" Target="consultantplus://offline/ref=E436B9A8E6D15DAD42FFCAE98EC82E9C4A4C8D4F739B3469B1AB98D888E7B0307B71670DAF12D53DFE7BD5036FCFD7FD9AE5730045D543C6P9rCL" TargetMode = "External"/>
	<Relationship Id="rId355" Type="http://schemas.openxmlformats.org/officeDocument/2006/relationships/hyperlink" Target="consultantplus://offline/ref=E436B9A8E6D15DAD42FFCAE98EC82E9C484F804B77973469B1AB98D888E7B0307B71670DAF12D13AF77BD5036FCFD7FD9AE5730045D543C6P9rCL" TargetMode = "External"/>
	<Relationship Id="rId356" Type="http://schemas.openxmlformats.org/officeDocument/2006/relationships/hyperlink" Target="consultantplus://offline/ref=E436B9A8E6D15DAD42FFCAE98EC82E9C4D48834F78973469B1AB98D888E7B0307B71670DAF12D23EF67BD5036FCFD7FD9AE5730045D543C6P9rCL" TargetMode = "External"/>
	<Relationship Id="rId357" Type="http://schemas.openxmlformats.org/officeDocument/2006/relationships/hyperlink" Target="consultantplus://offline/ref=E436B9A8E6D15DAD42FFCAE98EC82E9C4D48834F78973469B1AB98D888E7B0307B71670DAF12D23EF47BD5036FCFD7FD9AE5730045D543C6P9rCL" TargetMode = "External"/>
	<Relationship Id="rId358" Type="http://schemas.openxmlformats.org/officeDocument/2006/relationships/hyperlink" Target="consultantplus://offline/ref=E436B9A8E6D15DAD42FFCAE98EC82E9C4B4A854B78963469B1AB98D888E7B0307B71670DAF12D23CF27BD5036FCFD7FD9AE5730045D543C6P9rCL" TargetMode = "External"/>
	<Relationship Id="rId359" Type="http://schemas.openxmlformats.org/officeDocument/2006/relationships/hyperlink" Target="consultantplus://offline/ref=E436B9A8E6D15DAD42FFCAE98EC82E9C4B4A854B78963469B1AB98D888E7B0307B71670DAF12D23CF37BD5036FCFD7FD9AE5730045D543C6P9rCL" TargetMode = "External"/>
	<Relationship Id="rId360" Type="http://schemas.openxmlformats.org/officeDocument/2006/relationships/hyperlink" Target="consultantplus://offline/ref=E436B9A8E6D15DAD42FFCAE98EC82E9C4A4E834A799E3469B1AB98D888E7B0307B71670DAF12D033F77BD5036FCFD7FD9AE5730045D543C6P9rCL" TargetMode = "External"/>
	<Relationship Id="rId361" Type="http://schemas.openxmlformats.org/officeDocument/2006/relationships/hyperlink" Target="consultantplus://offline/ref=E436B9A8E6D15DAD42FFCAE98EC82E9C484F804B77973469B1AB98D888E7B0307B71670DAF12D13AF47BD5036FCFD7FD9AE5730045D543C6P9rCL" TargetMode = "External"/>
	<Relationship Id="rId362" Type="http://schemas.openxmlformats.org/officeDocument/2006/relationships/hyperlink" Target="consultantplus://offline/ref=E436B9A8E6D15DAD42FFCAE98EC82E9C4D4B8D4F749D3469B1AB98D888E7B0307B71670DAF12D03DF17BD5036FCFD7FD9AE5730045D543C6P9rCL" TargetMode = "External"/>
	<Relationship Id="rId363" Type="http://schemas.openxmlformats.org/officeDocument/2006/relationships/hyperlink" Target="consultantplus://offline/ref=E436B9A8E6D15DAD42FFCAE98EC82E9C4A42874F79973469B1AB98D888E7B0307B71670DAF12D03AF57BD5036FCFD7FD9AE5730045D543C6P9rCL" TargetMode = "External"/>
	<Relationship Id="rId364" Type="http://schemas.openxmlformats.org/officeDocument/2006/relationships/hyperlink" Target="consultantplus://offline/ref=E436B9A8E6D15DAD42FFCAE98EC82E9C4A438C48749C3469B1AB98D888E7B0307B71670DAF12D038F67BD5036FCFD7FD9AE5730045D543C6P9rCL" TargetMode = "External"/>
	<Relationship Id="rId365" Type="http://schemas.openxmlformats.org/officeDocument/2006/relationships/hyperlink" Target="consultantplus://offline/ref=E436B9A8E6D15DAD42FFCAE98EC82E9C4B4A854B78963469B1AB98D888E7B0307B71670DAF12D233F27BD5036FCFD7FD9AE5730045D543C6P9rCL" TargetMode = "External"/>
	<Relationship Id="rId366" Type="http://schemas.openxmlformats.org/officeDocument/2006/relationships/hyperlink" Target="consultantplus://offline/ref=E436B9A8E6D15DAD42FFCAE98EC82E9C4D48834C709D3469B1AB98D888E7B0307B71670DAF12D039F07BD5036FCFD7FD9AE5730045D543C6P9rCL" TargetMode = "External"/>
	<Relationship Id="rId367" Type="http://schemas.openxmlformats.org/officeDocument/2006/relationships/hyperlink" Target="consultantplus://offline/ref=E436B9A8E6D15DAD42FFCAE98EC82E9C4A438C48749C3469B1AB98D888E7B0307B71670DAF12D03FF27BD5036FCFD7FD9AE5730045D543C6P9rCL" TargetMode = "External"/>
	<Relationship Id="rId368" Type="http://schemas.openxmlformats.org/officeDocument/2006/relationships/hyperlink" Target="consultantplus://offline/ref=E436B9A8E6D15DAD42FFCAE98EC82E9C4A42874F79973469B1AB98D888E7B0307B71670DAF12D03AF37BD5036FCFD7FD9AE5730045D543C6P9rCL" TargetMode = "External"/>
	<Relationship Id="rId369" Type="http://schemas.openxmlformats.org/officeDocument/2006/relationships/hyperlink" Target="consultantplus://offline/ref=E436B9A8E6D15DAD42FFCAE98EC82E9C4B4A854B78963469B1AB98D888E7B0307B71670DAF12D233F37BD5036FCFD7FD9AE5730045D543C6P9rCL" TargetMode = "External"/>
	<Relationship Id="rId370" Type="http://schemas.openxmlformats.org/officeDocument/2006/relationships/hyperlink" Target="consultantplus://offline/ref=E436B9A8E6D15DAD42FFCAE98EC82E9C4D4A8D4B749A3469B1AB98D888E7B0307B71670DAF12D038F77BD5036FCFD7FD9AE5730045D543C6P9rCL" TargetMode = "External"/>
	<Relationship Id="rId371" Type="http://schemas.openxmlformats.org/officeDocument/2006/relationships/hyperlink" Target="consultantplus://offline/ref=E436B9A8E6D15DAD42FFCAE98EC82E9C4D4B8D4F749D3469B1AB98D888E7B0307B71670DAF12D03CF67BD5036FCFD7FD9AE5730045D543C6P9rCL" TargetMode = "External"/>
	<Relationship Id="rId372" Type="http://schemas.openxmlformats.org/officeDocument/2006/relationships/hyperlink" Target="consultantplus://offline/ref=E436B9A8E6D15DAD42FFCAE98EC82E9C4D4F874E749C3469B1AB98D888E7B0307B71670DAF13D038F57BD5036FCFD7FD9AE5730045D543C6P9rCL" TargetMode = "External"/>
	<Relationship Id="rId373" Type="http://schemas.openxmlformats.org/officeDocument/2006/relationships/hyperlink" Target="consultantplus://offline/ref=E436B9A8E6D15DAD42FFCAE98EC82E9C4D4F874E749C3469B1AB98D888E7B0307B71670DAF13D038F57BD5036FCFD7FD9AE5730045D543C6P9rCL" TargetMode = "External"/>
	<Relationship Id="rId374" Type="http://schemas.openxmlformats.org/officeDocument/2006/relationships/hyperlink" Target="consultantplus://offline/ref=E436B9A8E6D15DAD42FFCAE98EC82E9C4D4B8D4F749D3469B1AB98D888E7B0307B71670DAF12D03CF77BD5036FCFD7FD9AE5730045D543C6P9rCL" TargetMode = "External"/>
	<Relationship Id="rId375" Type="http://schemas.openxmlformats.org/officeDocument/2006/relationships/hyperlink" Target="consultantplus://offline/ref=E436B9A8E6D15DAD42FFCAE98EC82E9C4A4E834A799E3469B1AB98D888E7B0307B71670DAF12D033F57BD5036FCFD7FD9AE5730045D543C6P9rCL" TargetMode = "External"/>
	<Relationship Id="rId376" Type="http://schemas.openxmlformats.org/officeDocument/2006/relationships/hyperlink" Target="consultantplus://offline/ref=E436B9A8E6D15DAD42FFCAE98EC82E9C4B4A854B78963469B1AB98D888E7B0307B71670DAF12D233FF7BD5036FCFD7FD9AE5730045D543C6P9rCL" TargetMode = "External"/>
	<Relationship Id="rId377" Type="http://schemas.openxmlformats.org/officeDocument/2006/relationships/hyperlink" Target="consultantplus://offline/ref=E436B9A8E6D15DAD42FFCAE98EC82E9C4B4A854B78963469B1AB98D888E7B0307B71670DAF12D232F57BD5036FCFD7FD9AE5730045D543C6P9rCL" TargetMode = "External"/>
	<Relationship Id="rId378" Type="http://schemas.openxmlformats.org/officeDocument/2006/relationships/hyperlink" Target="consultantplus://offline/ref=E436B9A8E6D15DAD42FFCAE98EC82E9C4B4A854B78963469B1AB98D888E7B0307B71670DAF12D232F27BD5036FCFD7FD9AE5730045D543C6P9rCL" TargetMode = "External"/>
	<Relationship Id="rId379" Type="http://schemas.openxmlformats.org/officeDocument/2006/relationships/hyperlink" Target="consultantplus://offline/ref=E436B9A8E6D15DAD42FFCAE98EC82E9C4B4A854B78963469B1AB98D888E7B0307B71670DAF12D232F37BD5036FCFD7FD9AE5730045D543C6P9rCL" TargetMode = "External"/>
	<Relationship Id="rId380" Type="http://schemas.openxmlformats.org/officeDocument/2006/relationships/hyperlink" Target="consultantplus://offline/ref=E436B9A8E6D15DAD42FFCAE98EC82E9C4B4A854B78963469B1AB98D888E7B0307B71670DAF12D232F07BD5036FCFD7FD9AE5730045D543C6P9rCL" TargetMode = "External"/>
	<Relationship Id="rId381" Type="http://schemas.openxmlformats.org/officeDocument/2006/relationships/hyperlink" Target="consultantplus://offline/ref=E436B9A8E6D15DAD42FFCAE98EC82E9C4D48834F78973469B1AB98D888E7B0307B71670DAF12D23DF77BD5036FCFD7FD9AE5730045D543C6P9rCL" TargetMode = "External"/>
	<Relationship Id="rId382" Type="http://schemas.openxmlformats.org/officeDocument/2006/relationships/hyperlink" Target="consultantplus://offline/ref=E436B9A8E6D15DAD42FFCAE98EC82E9C4B4A854B78963469B1AB98D888E7B0307B71670DAF12D232FE7BD5036FCFD7FD9AE5730045D543C6P9rCL" TargetMode = "External"/>
	<Relationship Id="rId383" Type="http://schemas.openxmlformats.org/officeDocument/2006/relationships/hyperlink" Target="consultantplus://offline/ref=E436B9A8E6D15DAD42FFCAE98EC82E9C4A4A804B759E3469B1AB98D888E7B0307B71670DAF12D038F57BD5036FCFD7FD9AE5730045D543C6P9rCL" TargetMode = "External"/>
	<Relationship Id="rId384" Type="http://schemas.openxmlformats.org/officeDocument/2006/relationships/hyperlink" Target="consultantplus://offline/ref=E436B9A8E6D15DAD42FFCAE98EC82E9C4A42874F79973469B1AB98D888E7B0307B71670DAF12D03AF17BD5036FCFD7FD9AE5730045D543C6P9rCL" TargetMode = "External"/>
	<Relationship Id="rId385" Type="http://schemas.openxmlformats.org/officeDocument/2006/relationships/hyperlink" Target="consultantplus://offline/ref=E436B9A8E6D15DAD42FFCAE98EC82E9C4D48834F78973469B1AB98D888E7B0307B71670DAF12D23DF27BD5036FCFD7FD9AE5730045D543C6P9rCL" TargetMode = "External"/>
	<Relationship Id="rId386" Type="http://schemas.openxmlformats.org/officeDocument/2006/relationships/hyperlink" Target="consultantplus://offline/ref=E436B9A8E6D15DAD42FFCAE98EC82E9C4D48834F78973469B1AB98D888E7B0307B71670DAF12D23DF07BD5036FCFD7FD9AE5730045D543C6P9rCL" TargetMode = "External"/>
	<Relationship Id="rId387" Type="http://schemas.openxmlformats.org/officeDocument/2006/relationships/hyperlink" Target="consultantplus://offline/ref=E436B9A8E6D15DAD42FFCAE98EC82E9C4B4A854B78963469B1AB98D888E7B0307B71670DAF12D33BF27BD5036FCFD7FD9AE5730045D543C6P9rCL" TargetMode = "External"/>
	<Relationship Id="rId388" Type="http://schemas.openxmlformats.org/officeDocument/2006/relationships/hyperlink" Target="consultantplus://offline/ref=E436B9A8E6D15DAD42FFCAE98EC82E9C4A42874F79973469B1AB98D888E7B0307B71670DAF12D03AFF7BD5036FCFD7FD9AE5730045D543C6P9rCL" TargetMode = "External"/>
	<Relationship Id="rId389" Type="http://schemas.openxmlformats.org/officeDocument/2006/relationships/hyperlink" Target="consultantplus://offline/ref=E436B9A8E6D15DAD42FFCAE98EC82E9C4D48834F78973469B1AB98D888E7B0307B71670DAF12D23DFE7BD5036FCFD7FD9AE5730045D543C6P9rCL" TargetMode = "External"/>
	<Relationship Id="rId390" Type="http://schemas.openxmlformats.org/officeDocument/2006/relationships/hyperlink" Target="consultantplus://offline/ref=E436B9A8E6D15DAD42FFCAE98EC82E9C4D48834F78973469B1AB98D888E7B0307B71670DAF12D23DFF7BD5036FCFD7FD9AE5730045D543C6P9rCL" TargetMode = "External"/>
	<Relationship Id="rId391" Type="http://schemas.openxmlformats.org/officeDocument/2006/relationships/hyperlink" Target="consultantplus://offline/ref=E436B9A8E6D15DAD42FFCAE98EC82E9C4D4B8748729E3469B1AB98D888E7B0307B71670DAF12D03AF47BD5036FCFD7FD9AE5730045D543C6P9rCL" TargetMode = "External"/>
	<Relationship Id="rId392" Type="http://schemas.openxmlformats.org/officeDocument/2006/relationships/hyperlink" Target="consultantplus://offline/ref=E436B9A8E6D15DAD42FFCAE98EC82E9C4B4A854B78963469B1AB98D888E7B0307B71670DAF12D33BF17BD5036FCFD7FD9AE5730045D543C6P9rCL" TargetMode = "External"/>
	<Relationship Id="rId393" Type="http://schemas.openxmlformats.org/officeDocument/2006/relationships/hyperlink" Target="consultantplus://offline/ref=E436B9A8E6D15DAD42FFCAE98EC82E9C4A42874F79973469B1AB98D888E7B0307B71670DAF12D039F67BD5036FCFD7FD9AE5730045D543C6P9rCL" TargetMode = "External"/>
	<Relationship Id="rId394" Type="http://schemas.openxmlformats.org/officeDocument/2006/relationships/hyperlink" Target="consultantplus://offline/ref=E436B9A8E6D15DAD42FFCAE98EC82E9C4B4A854B78963469B1AB98D888E7B0307B71670DAF12D33BFF7BD5036FCFD7FD9AE5730045D543C6P9rCL" TargetMode = "External"/>
	<Relationship Id="rId395" Type="http://schemas.openxmlformats.org/officeDocument/2006/relationships/hyperlink" Target="consultantplus://offline/ref=E436B9A8E6D15DAD42FFCAE98EC82E9C4B4A854B78963469B1AB98D888E7B0307B71670DAF12D33AF67BD5036FCFD7FD9AE5730045D543C6P9rCL" TargetMode = "External"/>
	<Relationship Id="rId396" Type="http://schemas.openxmlformats.org/officeDocument/2006/relationships/hyperlink" Target="consultantplus://offline/ref=E436B9A8E6D15DAD42FFCAE98EC82E9C4D4E8649709C3469B1AB98D888E7B0307B71670DAF12D03EFE7BD5036FCFD7FD9AE5730045D543C6P9rCL" TargetMode = "External"/>
	<Relationship Id="rId397" Type="http://schemas.openxmlformats.org/officeDocument/2006/relationships/hyperlink" Target="consultantplus://offline/ref=E436B9A8E6D15DAD42FFCAE98EC82E9C484F804B77973469B1AB98D888E7B0307B71670DAF12D139F17BD5036FCFD7FD9AE5730045D543C6P9rCL" TargetMode = "External"/>
	<Relationship Id="rId398" Type="http://schemas.openxmlformats.org/officeDocument/2006/relationships/hyperlink" Target="consultantplus://offline/ref=E436B9A8E6D15DAD42FFCAE98EC82E9C4D48864B79993469B1AB98D888E7B0307B71670DAF12D03DF67BD5036FCFD7FD9AE5730045D543C6P9rCL" TargetMode = "External"/>
	<Relationship Id="rId399" Type="http://schemas.openxmlformats.org/officeDocument/2006/relationships/hyperlink" Target="consultantplus://offline/ref=E436B9A8E6D15DAD42FFCAE98EC82E9C4B4A854B78963469B1AB98D888E7B0307B71670DAF12D33AF57BD5036FCFD7FD9AE5730045D543C6P9rCL" TargetMode = "External"/>
	<Relationship Id="rId400" Type="http://schemas.openxmlformats.org/officeDocument/2006/relationships/hyperlink" Target="consultantplus://offline/ref=E436B9A8E6D15DAD42FFCAE98EC82E9C4D4E834B78993469B1AB98D888E7B0307B71670DAF12D03FF27BD5036FCFD7FD9AE5730045D543C6P9rCL" TargetMode = "External"/>
	<Relationship Id="rId401" Type="http://schemas.openxmlformats.org/officeDocument/2006/relationships/hyperlink" Target="consultantplus://offline/ref=E436B9A8E6D15DAD42FFCAE98EC82E9C4B4A854B78963469B1AB98D888E7B0307B71670DAF12D33AF37BD5036FCFD7FD9AE5730045D543C6P9rCL" TargetMode = "External"/>
	<Relationship Id="rId402" Type="http://schemas.openxmlformats.org/officeDocument/2006/relationships/hyperlink" Target="consultantplus://offline/ref=E436B9A8E6D15DAD42FFCAE98EC82E9C4B4A854B78963469B1AB98D888E7B0307B71670DAF12D33AFE7BD5036FCFD7FD9AE5730045D543C6P9rCL" TargetMode = "External"/>
	<Relationship Id="rId403" Type="http://schemas.openxmlformats.org/officeDocument/2006/relationships/hyperlink" Target="consultantplus://offline/ref=E436B9A8E6D15DAD42FFCAE98EC82E9C4B4A854B78963469B1AB98D888E7B0307B71670DAF12D339F77BD5036FCFD7FD9AE5730045D543C6P9rCL" TargetMode = "External"/>
	<Relationship Id="rId404" Type="http://schemas.openxmlformats.org/officeDocument/2006/relationships/hyperlink" Target="consultantplus://offline/ref=E436B9A8E6D15DAD42FFCAE98EC82E9C4A4E834A799E3469B1AB98D888E7B0307B71670DAF12D033F37BD5036FCFD7FD9AE5730045D543C6P9rCL" TargetMode = "External"/>
	<Relationship Id="rId405" Type="http://schemas.openxmlformats.org/officeDocument/2006/relationships/hyperlink" Target="consultantplus://offline/ref=E436B9A8E6D15DAD42FFCAE98EC82E9C484F804B77973469B1AB98D888E7B0307B71670DAF12D138F37BD5036FCFD7FD9AE5730045D543C6P9rCL" TargetMode = "External"/>
	<Relationship Id="rId406" Type="http://schemas.openxmlformats.org/officeDocument/2006/relationships/hyperlink" Target="consultantplus://offline/ref=E436B9A8E6D15DAD42FFCAE98EC82E9C4B4A854B78963469B1AB98D888E7B0307B71670DAF12D339F57BD5036FCFD7FD9AE5730045D543C6P9rCL" TargetMode = "External"/>
	<Relationship Id="rId407" Type="http://schemas.openxmlformats.org/officeDocument/2006/relationships/hyperlink" Target="consultantplus://offline/ref=E436B9A8E6D15DAD42FFCAE98EC82E9C4A4E834A799E3469B1AB98D888E7B0307B71670DAF12D033F37BD5036FCFD7FD9AE5730045D543C6P9rCL" TargetMode = "External"/>
	<Relationship Id="rId408" Type="http://schemas.openxmlformats.org/officeDocument/2006/relationships/hyperlink" Target="consultantplus://offline/ref=E436B9A8E6D15DAD42FFCAE98EC82E9C4B4A854B78963469B1AB98D888E7B0307B71670DAF12D339F27BD5036FCFD7FD9AE5730045D543C6P9rCL" TargetMode = "External"/>
	<Relationship Id="rId409" Type="http://schemas.openxmlformats.org/officeDocument/2006/relationships/hyperlink" Target="consultantplus://offline/ref=E436B9A8E6D15DAD42FFCAE98EC82E9C4A4A804B759E3469B1AB98D888E7B0307B71670DAF12D038F27BD5036FCFD7FD9AE5730045D543C6P9rCL" TargetMode = "External"/>
	<Relationship Id="rId410" Type="http://schemas.openxmlformats.org/officeDocument/2006/relationships/hyperlink" Target="consultantplus://offline/ref=E436B9A8E6D15DAD42FFCAE98EC82E9C4D4A8D4B749A3469B1AB98D888E7B0307B71670DAF12D038F27BD5036FCFD7FD9AE5730045D543C6P9rCL" TargetMode = "External"/>
	<Relationship Id="rId411" Type="http://schemas.openxmlformats.org/officeDocument/2006/relationships/hyperlink" Target="consultantplus://offline/ref=E436B9A8E6D15DAD42FFCAE98EC82E9C4A4E834A799E3469B1AB98D888E7B0307B71670DAF12D033F07BD5036FCFD7FD9AE5730045D543C6P9rCL" TargetMode = "External"/>
	<Relationship Id="rId412" Type="http://schemas.openxmlformats.org/officeDocument/2006/relationships/hyperlink" Target="consultantplus://offline/ref=E436B9A8E6D15DAD42FFCAE98EC82E9C4D4A8D4B749A3469B1AB98D888E7B0307B71670DAF12D038F37BD5036FCFD7FD9AE5730045D543C6P9rCL" TargetMode = "External"/>
	<Relationship Id="rId413" Type="http://schemas.openxmlformats.org/officeDocument/2006/relationships/hyperlink" Target="consultantplus://offline/ref=E436B9A8E6D15DAD42FFCAE98EC82E9C484F804B77973469B1AB98D888E7B0307B71670DAF12D138F17BD5036FCFD7FD9AE5730045D543C6P9rCL" TargetMode = "External"/>
	<Relationship Id="rId414" Type="http://schemas.openxmlformats.org/officeDocument/2006/relationships/hyperlink" Target="consultantplus://offline/ref=E436B9A8E6D15DAD42FFCAE98EC82E9C4D48834C709D3469B1AB98D888E7B0307B71670DAF12D038F37BD5036FCFD7FD9AE5730045D543C6P9rCL" TargetMode = "External"/>
	<Relationship Id="rId415" Type="http://schemas.openxmlformats.org/officeDocument/2006/relationships/hyperlink" Target="consultantplus://offline/ref=E436B9A8E6D15DAD42FFCAE98EC82E9C4D4A8D4B749A3469B1AB98D888E7B0307B71670DAF12D038FF7BD5036FCFD7FD9AE5730045D543C6P9rCL" TargetMode = "External"/>
	<Relationship Id="rId416" Type="http://schemas.openxmlformats.org/officeDocument/2006/relationships/hyperlink" Target="consultantplus://offline/ref=E436B9A8E6D15DAD42FFCAE98EC82E9C4A4A804B759E3469B1AB98D888E7B0307B71670DAF12D038F37BD5036FCFD7FD9AE5730045D543C6P9rCL" TargetMode = "External"/>
	<Relationship Id="rId417" Type="http://schemas.openxmlformats.org/officeDocument/2006/relationships/hyperlink" Target="consultantplus://offline/ref=E436B9A8E6D15DAD42FFCAE98EC82E9C4B4A854B78963469B1AB98D888E7B0307B71670DAF12D339FE7BD5036FCFD7FD9AE5730045D543C6P9rCL" TargetMode = "External"/>
	<Relationship Id="rId418" Type="http://schemas.openxmlformats.org/officeDocument/2006/relationships/hyperlink" Target="consultantplus://offline/ref=E436B9A8E6D15DAD42FFCAE98EC82E9C4A4A804B759E3469B1AB98D888E7B0307B71670DAF12D038FE7BD5036FCFD7FD9AE5730045D543C6P9rCL" TargetMode = "External"/>
	<Relationship Id="rId419" Type="http://schemas.openxmlformats.org/officeDocument/2006/relationships/hyperlink" Target="consultantplus://offline/ref=E436B9A8E6D15DAD42FFCAE98EC82E9C4B4A854B78963469B1AB98D888E7B0307B71670DAF12D338F47BD5036FCFD7FD9AE5730045D543C6P9rCL" TargetMode = "External"/>
	<Relationship Id="rId420" Type="http://schemas.openxmlformats.org/officeDocument/2006/relationships/hyperlink" Target="consultantplus://offline/ref=E436B9A8E6D15DAD42FFCAE98EC82E9C4D48834C709D3469B1AB98D888E7B0307B71670DAF12D038FF7BD5036FCFD7FD9AE5730045D543C6P9rCL" TargetMode = "External"/>
	<Relationship Id="rId421" Type="http://schemas.openxmlformats.org/officeDocument/2006/relationships/hyperlink" Target="consultantplus://offline/ref=E436B9A8E6D15DAD42FFCAE98EC82E9C4D48834C709D3469B1AB98D888E7B0307B71670DAF12D03FF27BD5036FCFD7FD9AE5730045D543C6P9rCL" TargetMode = "External"/>
	<Relationship Id="rId422" Type="http://schemas.openxmlformats.org/officeDocument/2006/relationships/hyperlink" Target="consultantplus://offline/ref=E436B9A8E6D15DAD42FFCAE98EC82E9C4A4E834A799E3469B1AB98D888E7B0307B71670DAF12D033FE7BD5036FCFD7FD9AE5730045D543C6P9rCL" TargetMode = "External"/>
	<Relationship Id="rId423" Type="http://schemas.openxmlformats.org/officeDocument/2006/relationships/hyperlink" Target="consultantplus://offline/ref=E436B9A8E6D15DAD42FFCAE98EC82E9C4A4A804B759E3469B1AB98D888E7B0307B71670DAF12D038FF7BD5036FCFD7FD9AE5730045D543C6P9rCL" TargetMode = "External"/>
	<Relationship Id="rId424" Type="http://schemas.openxmlformats.org/officeDocument/2006/relationships/hyperlink" Target="consultantplus://offline/ref=E436B9A8E6D15DAD42FFCAE98EC82E9C4B4A854B78963469B1AB98D888E7B0307B71670DAF12D338F27BD5036FCFD7FD9AE5730045D543C6P9rCL" TargetMode = "External"/>
	<Relationship Id="rId425" Type="http://schemas.openxmlformats.org/officeDocument/2006/relationships/hyperlink" Target="consultantplus://offline/ref=E436B9A8E6D15DAD42FFCAE98EC82E9C4B4A854B78963469B1AB98D888E7B0307B71670DAF12D33FF67BD5036FCFD7FD9AE5730045D543C6P9rCL" TargetMode = "External"/>
	<Relationship Id="rId426" Type="http://schemas.openxmlformats.org/officeDocument/2006/relationships/hyperlink" Target="consultantplus://offline/ref=E436B9A8E6D15DAD42FFCAE98EC82E9C4B4A854B78963469B1AB98D888E7B0307B71670DAF12D33FF77BD5036FCFD7FD9AE5730045D543C6P9rCL" TargetMode = "External"/>
	<Relationship Id="rId427" Type="http://schemas.openxmlformats.org/officeDocument/2006/relationships/hyperlink" Target="consultantplus://offline/ref=E436B9A8E6D15DAD42FFCAE98EC82E9C4B4A854B78963469B1AB98D888E7B0307B71670DAF12D33FF77BD5036FCFD7FD9AE5730045D543C6P9rCL" TargetMode = "External"/>
	<Relationship Id="rId428" Type="http://schemas.openxmlformats.org/officeDocument/2006/relationships/hyperlink" Target="consultantplus://offline/ref=E436B9A8E6D15DAD42FFCAE98EC82E9C4D4B8748729E3469B1AB98D888E7B0307B71670DAF12D03AF57BD5036FCFD7FD9AE5730045D543C6P9rCL" TargetMode = "External"/>
	<Relationship Id="rId429" Type="http://schemas.openxmlformats.org/officeDocument/2006/relationships/hyperlink" Target="consultantplus://offline/ref=E436B9A8E6D15DAD42FFCAE98EC82E9C4D48834F78973469B1AB98D888E7B0307B71670DAF12D23CF47BD5036FCFD7FD9AE5730045D543C6P9rCL" TargetMode = "External"/>
	<Relationship Id="rId430" Type="http://schemas.openxmlformats.org/officeDocument/2006/relationships/hyperlink" Target="consultantplus://offline/ref=E436B9A8E6D15DAD42FFCAE98EC82E9C4D4E834B78993469B1AB98D888E7B0307B71670DAF12D03FF17BD5036FCFD7FD9AE5730045D543C6P9rCL" TargetMode = "External"/>
	<Relationship Id="rId431" Type="http://schemas.openxmlformats.org/officeDocument/2006/relationships/hyperlink" Target="consultantplus://offline/ref=E436B9A8E6D15DAD42FFCAE98EC82E9C4D48834F78973469B1AB98D888E7B0307B71670DAF12D23CF57BD5036FCFD7FD9AE5730045D543C6P9rCL" TargetMode = "External"/>
	<Relationship Id="rId432" Type="http://schemas.openxmlformats.org/officeDocument/2006/relationships/hyperlink" Target="consultantplus://offline/ref=E436B9A8E6D15DAD42FFCAE98EC82E9C4B4A854B78963469B1AB98D888E7B0307B71670DAF12D33FF37BD5036FCFD7FD9AE5730045D543C6P9rCL" TargetMode = "External"/>
	<Relationship Id="rId433" Type="http://schemas.openxmlformats.org/officeDocument/2006/relationships/hyperlink" Target="consultantplus://offline/ref=E436B9A8E6D15DAD42FFCAE98EC82E9C4B4A854B78963469B1AB98D888E7B0307B71670DAF12D33FF07BD5036FCFD7FD9AE5730045D543C6P9rCL" TargetMode = "External"/>
	<Relationship Id="rId434" Type="http://schemas.openxmlformats.org/officeDocument/2006/relationships/hyperlink" Target="consultantplus://offline/ref=E436B9A8E6D15DAD42FFCAE98EC82E9C4B4A854B78963469B1AB98D888E7B0307B71670DAF12D33FF17BD5036FCFD7FD9AE5730045D543C6P9rCL" TargetMode = "External"/>
	<Relationship Id="rId435" Type="http://schemas.openxmlformats.org/officeDocument/2006/relationships/hyperlink" Target="consultantplus://offline/ref=E436B9A8E6D15DAD42FFC9FC97C82E9C4F4E874F7BC8636BE0FE96DD80B7EA206D386B0EB113D025F47083P5r1L" TargetMode = "External"/>
	<Relationship Id="rId436" Type="http://schemas.openxmlformats.org/officeDocument/2006/relationships/hyperlink" Target="consultantplus://offline/ref=E436B9A8E6D15DAD42FFC9FC97C82E9C4F4E874F7BC8636BE0FE96DD80B7EA206D386B0EB113D025F47083P5r1L" TargetMode = "External"/>
	<Relationship Id="rId437" Type="http://schemas.openxmlformats.org/officeDocument/2006/relationships/hyperlink" Target="consultantplus://offline/ref=E436B9A8E6D15DAD42FFCAE98EC82E9C4B4A854B78963469B1AB98D888E7B0307B71670DAF12D33FFF7BD5036FCFD7FD9AE5730045D543C6P9rCL" TargetMode = "External"/>
	<Relationship Id="rId438" Type="http://schemas.openxmlformats.org/officeDocument/2006/relationships/hyperlink" Target="consultantplus://offline/ref=E436B9A8E6D15DAD42FFCAE98EC82E9C4D4E834B71993469B1AB98D888E7B0307B71670DAF12D039F17BD5036FCFD7FD9AE5730045D543C6P9rCL" TargetMode = "External"/>
	<Relationship Id="rId439" Type="http://schemas.openxmlformats.org/officeDocument/2006/relationships/hyperlink" Target="consultantplus://offline/ref=E436B9A8E6D15DAD42FFCAE98EC82E9C4D4E834B71993469B1AB98D888E7B0307B71670DAF12D53FFE7BD5036FCFD7FD9AE5730045D543C6P9rCL" TargetMode = "External"/>
	<Relationship Id="rId440" Type="http://schemas.openxmlformats.org/officeDocument/2006/relationships/hyperlink" Target="consultantplus://offline/ref=E436B9A8E6D15DAD42FFCAE98EC82E9C4A498C4F789E3469B1AB98D888E7B0307B71670DAF12D032F77BD5036FCFD7FD9AE5730045D543C6P9rCL" TargetMode = "External"/>
	<Relationship Id="rId441" Type="http://schemas.openxmlformats.org/officeDocument/2006/relationships/hyperlink" Target="consultantplus://offline/ref=E436B9A8E6D15DAD42FFCAE98EC82E9C4D48834F78973469B1AB98D888E7B0307B71670DAF12D23CF27BD5036FCFD7FD9AE5730045D543C6P9rCL" TargetMode = "External"/>
	<Relationship Id="rId442" Type="http://schemas.openxmlformats.org/officeDocument/2006/relationships/hyperlink" Target="consultantplus://offline/ref=E436B9A8E6D15DAD42FFCAE98EC82E9C4B4A854B78963469B1AB98D888E7B0307B71670DAF12D33EF47BD5036FCFD7FD9AE5730045D543C6P9rCL" TargetMode = "External"/>
	<Relationship Id="rId443" Type="http://schemas.openxmlformats.org/officeDocument/2006/relationships/hyperlink" Target="consultantplus://offline/ref=E436B9A8E6D15DAD42FFCAE98EC82E9C4A498C4F789E3469B1AB98D888E7B0307B71670DAF12D032F37BD5036FCFD7FD9AE5730045D543C6P9rCL" TargetMode = "External"/>
	<Relationship Id="rId444" Type="http://schemas.openxmlformats.org/officeDocument/2006/relationships/hyperlink" Target="consultantplus://offline/ref=E436B9A8E6D15DAD42FFCAE98EC82E9C4B4A854B78963469B1AB98D888E7B0307B71670DAF12D33EF57BD5036FCFD7FD9AE5730045D543C6P9rCL" TargetMode = "External"/>
	<Relationship Id="rId445" Type="http://schemas.openxmlformats.org/officeDocument/2006/relationships/hyperlink" Target="consultantplus://offline/ref=E436B9A8E6D15DAD42FFCAE98EC82E9C4B428243719B3469B1AB98D888E7B0307B71670DAF12D03AF47BD5036FCFD7FD9AE5730045D543C6P9rCL" TargetMode = "External"/>
	<Relationship Id="rId446" Type="http://schemas.openxmlformats.org/officeDocument/2006/relationships/hyperlink" Target="consultantplus://offline/ref=E436B9A8E6D15DAD42FFCAE98EC82E9C4A42824277993469B1AB98D888E7B0307B71670DAF12D03DF07BD5036FCFD7FD9AE5730045D543C6P9rCL" TargetMode = "External"/>
	<Relationship Id="rId447" Type="http://schemas.openxmlformats.org/officeDocument/2006/relationships/hyperlink" Target="consultantplus://offline/ref=E436B9A8E6D15DAD42FFCAE98EC82E9C4D4B804D77963469B1AB98D888E7B0307B71670DAF12D23DF17BD5036FCFD7FD9AE5730045D543C6P9rCL" TargetMode = "External"/>
	<Relationship Id="rId448" Type="http://schemas.openxmlformats.org/officeDocument/2006/relationships/hyperlink" Target="consultantplus://offline/ref=E436B9A8E6D15DAD42FFCAE98EC82E9C4849814F73956963B9F294DA8FE8EF277C386B0CAF13D638FD24D0167E97DBFE86FA721E59D741PCr7L" TargetMode = "External"/>
	<Relationship Id="rId449" Type="http://schemas.openxmlformats.org/officeDocument/2006/relationships/hyperlink" Target="consultantplus://offline/ref=E436B9A8E6D15DAD42FFCAE98EC82E9C4D4A834B719E3469B1AB98D888E7B0307B71670DAF12D03BF37BD5036FCFD7FD9AE5730045D543C6P9rCL" TargetMode = "External"/>
	<Relationship Id="rId450" Type="http://schemas.openxmlformats.org/officeDocument/2006/relationships/hyperlink" Target="consultantplus://offline/ref=E436B9A8E6D15DAD42FFCAE98EC82E9C4D498248799A3469B1AB98D888E7B0307B71670DAF12D03AFE7BD5036FCFD7FD9AE5730045D543C6P9rCL" TargetMode = "External"/>
	<Relationship Id="rId451" Type="http://schemas.openxmlformats.org/officeDocument/2006/relationships/hyperlink" Target="consultantplus://offline/ref=E436B9A8E6D15DAD42FFCAE98EC82E9C4D4F874E749C3469B1AB98D888E7B0307B71670DAF12D93DF07BD5036FCFD7FD9AE5730045D543C6P9rCL" TargetMode = "External"/>
	<Relationship Id="rId452" Type="http://schemas.openxmlformats.org/officeDocument/2006/relationships/hyperlink" Target="consultantplus://offline/ref=E436B9A8E6D15DAD42FFCAE98EC82E9C4D4A854F739F3469B1AB98D888E7B0307B71670BA446817FA37D8050359BDAE29AFB70P0r3L" TargetMode = "External"/>
	<Relationship Id="rId453" Type="http://schemas.openxmlformats.org/officeDocument/2006/relationships/hyperlink" Target="consultantplus://offline/ref=E436B9A8E6D15DAD42FFCAE98EC82E9C4B4A864C799D3469B1AB98D888E7B0307B71670DAF12D03FF67BD5036FCFD7FD9AE5730045D543C6P9rCL" TargetMode = "External"/>
	<Relationship Id="rId454" Type="http://schemas.openxmlformats.org/officeDocument/2006/relationships/hyperlink" Target="consultantplus://offline/ref=E436B9A8E6D15DAD42FFCAE98EC82E9C4B4A864C799D3469B1AB98D888E7B0307B71670DAF12D03FF77BD5036FCFD7FD9AE5730045D543C6P9rCL" TargetMode = "External"/>
	<Relationship Id="rId455" Type="http://schemas.openxmlformats.org/officeDocument/2006/relationships/hyperlink" Target="consultantplus://offline/ref=E436B9A8E6D15DAD42FFCAE98EC82E9C4A4C834B779F3469B1AB98D888E7B0307B71670DAF12D03BF37BD5036FCFD7FD9AE5730045D543C6P9rCL" TargetMode = "External"/>
	<Relationship Id="rId456" Type="http://schemas.openxmlformats.org/officeDocument/2006/relationships/hyperlink" Target="consultantplus://offline/ref=E436B9A8E6D15DAD42FFCAE98EC82E9C4A43824C71973469B1AB98D888E7B0307B71670DAF12D032FE7BD5036FCFD7FD9AE5730045D543C6P9rCL" TargetMode = "External"/>
	<Relationship Id="rId457" Type="http://schemas.openxmlformats.org/officeDocument/2006/relationships/hyperlink" Target="consultantplus://offline/ref=E436B9A8E6D15DAD42FFCAE98EC82E9C4D4F8C4C769A3469B1AB98D888E7B0307B71670DAF12D03AF57BD5036FCFD7FD9AE5730045D543C6P9rCL" TargetMode = "External"/>
	<Relationship Id="rId458" Type="http://schemas.openxmlformats.org/officeDocument/2006/relationships/hyperlink" Target="consultantplus://offline/ref=E436B9A8E6D15DAD42FFCAE98EC82E9C4A4E834A799E3469B1AB98D888E7B0307B71670DAF12D032F67BD5036FCFD7FD9AE5730045D543C6P9rCL" TargetMode = "External"/>
	<Relationship Id="rId459" Type="http://schemas.openxmlformats.org/officeDocument/2006/relationships/hyperlink" Target="consultantplus://offline/ref=E436B9A8E6D15DAD42FFCAE98EC82E9C4D4A8D4B749A3469B1AB98D888E7B0307B71670DAF12D03FF77BD5036FCFD7FD9AE5730045D543C6P9rCL" TargetMode = "External"/>
	<Relationship Id="rId460" Type="http://schemas.openxmlformats.org/officeDocument/2006/relationships/hyperlink" Target="consultantplus://offline/ref=E436B9A8E6D15DAD42FFCAE98EC82E9C4D4A8D4B749A3469B1AB98D888E7B0307B71670DAF12D03FF57BD5036FCFD7FD9AE5730045D543C6P9rCL" TargetMode = "External"/>
	<Relationship Id="rId461" Type="http://schemas.openxmlformats.org/officeDocument/2006/relationships/hyperlink" Target="consultantplus://offline/ref=E436B9A8E6D15DAD42FFCAE98EC82E9C4D4E8D4E71973469B1AB98D888E7B0307B71670DAF12D03DF77BD5036FCFD7FD9AE5730045D543C6P9rCL" TargetMode = "External"/>
	<Relationship Id="rId462" Type="http://schemas.openxmlformats.org/officeDocument/2006/relationships/hyperlink" Target="consultantplus://offline/ref=E436B9A8E6D15DAD42FFCAE98EC82E9C4D4A8D4B749A3469B1AB98D888E7B0307B71670DAF12D03FF37BD5036FCFD7FD9AE5730045D543C6P9rCL" TargetMode = "External"/>
	<Relationship Id="rId463" Type="http://schemas.openxmlformats.org/officeDocument/2006/relationships/hyperlink" Target="consultantplus://offline/ref=E436B9A8E6D15DAD42FFCAE98EC82E9C4A4D844E709F3469B1AB98D888E7B0307B71670DAF12D03DF77BD5036FCFD7FD9AE5730045D543C6P9rCL" TargetMode = "External"/>
	<Relationship Id="rId464" Type="http://schemas.openxmlformats.org/officeDocument/2006/relationships/hyperlink" Target="consultantplus://offline/ref=E436B9A8E6D15DAD42FFCAE98EC82E9C4D4E814E799C3469B1AB98D888E7B03069713F01AE10CE3AF66E835229P9r9L" TargetMode = "External"/>
	<Relationship Id="rId465" Type="http://schemas.openxmlformats.org/officeDocument/2006/relationships/hyperlink" Target="consultantplus://offline/ref=E436B9A8E6D15DAD42FFCAE98EC82E9C4D4E804C79993469B1AB98D888E7B0307B71670DAF12D038F37BD5036FCFD7FD9AE5730045D543C6P9rCL" TargetMode = "External"/>
	<Relationship Id="rId466" Type="http://schemas.openxmlformats.org/officeDocument/2006/relationships/hyperlink" Target="consultantplus://offline/ref=E436B9A8E6D15DAD42FFCAE98EC82E9C4D4F8C4C769A3469B1AB98D888E7B0307B71670DAF12D03AF57BD5036FCFD7FD9AE5730045D543C6P9rCL" TargetMode = "External"/>
	<Relationship Id="rId467" Type="http://schemas.openxmlformats.org/officeDocument/2006/relationships/hyperlink" Target="consultantplus://offline/ref=C0C61074F4F16BE419EC2D1C5F9805C4BEB5F24C5C68A2CC8547CE90731C7FE7D99699ED454849C7A97F85A62F9D14C9C04F9F6C7D015FDCQ1rEL" TargetMode = "External"/>
	<Relationship Id="rId468" Type="http://schemas.openxmlformats.org/officeDocument/2006/relationships/hyperlink" Target="consultantplus://offline/ref=C0C61074F4F16BE419EC2D1C5F9805C4BEB5F24C5C68A2CC8547CE90731C7FE7D99699ED454849C7A77F85A62F9D14C9C04F9F6C7D015FDCQ1rEL" TargetMode = "External"/>
	<Relationship Id="rId469" Type="http://schemas.openxmlformats.org/officeDocument/2006/relationships/hyperlink" Target="consultantplus://offline/ref=C0C61074F4F16BE419EC2D1C5F9805C4B9B1FC4D516CA2CC8547CE90731C7FE7D99699ED454849CAAD7F85A62F9D14C9C04F9F6C7D015FDCQ1rEL" TargetMode = "External"/>
	<Relationship Id="rId470" Type="http://schemas.openxmlformats.org/officeDocument/2006/relationships/hyperlink" Target="consultantplus://offline/ref=C0C61074F4F16BE419EC2D1C5F9805C4BEB5F24C5C68A2CC8547CE90731C7FE7D99699ED454849C6AF7F85A62F9D14C9C04F9F6C7D015FDCQ1rEL" TargetMode = "External"/>
	<Relationship Id="rId471" Type="http://schemas.openxmlformats.org/officeDocument/2006/relationships/hyperlink" Target="consultantplus://offline/ref=C0C61074F4F16BE419EC2D1C5F9805C4BEB5F24C5C68A2CC8547CE90731C7FE7D99699ED454849C6AD7F85A62F9D14C9C04F9F6C7D015FDCQ1rEL" TargetMode = "External"/>
	<Relationship Id="rId472" Type="http://schemas.openxmlformats.org/officeDocument/2006/relationships/hyperlink" Target="consultantplus://offline/ref=C0C61074F4F16BE419EC2D1C5F9805C4BEB5F24C5C68A2CC8547CE90731C7FE7D99699ED454849C6AC7F85A62F9D14C9C04F9F6C7D015FDCQ1rEL" TargetMode = "External"/>
	<Relationship Id="rId473" Type="http://schemas.openxmlformats.org/officeDocument/2006/relationships/hyperlink" Target="consultantplus://offline/ref=C0C61074F4F16BE419EC2D1C5F9805C4BEB1F2495965A2CC8547CE90731C7FE7D99699ED42414CC8FB2595A266C91BD6C351806E6301Q5rCL" TargetMode = "External"/>
	<Relationship Id="rId474" Type="http://schemas.openxmlformats.org/officeDocument/2006/relationships/hyperlink" Target="consultantplus://offline/ref=C0C61074F4F16BE419EC2D1C5F9805C4BEB5F24C5C68A2CC8547CE90731C7FE7D99699ED454849C6AA7F85A62F9D14C9C04F9F6C7D015FDCQ1rEL" TargetMode = "External"/>
	<Relationship Id="rId475" Type="http://schemas.openxmlformats.org/officeDocument/2006/relationships/hyperlink" Target="consultantplus://offline/ref=C0C61074F4F16BE419EC2D1C5F9805C4BEB4FF4B506AA2CC8547CE90731C7FE7D99699ED454849C2AF7F85A62F9D14C9C04F9F6C7D015FDCQ1rEL" TargetMode = "External"/>
	<Relationship Id="rId476" Type="http://schemas.openxmlformats.org/officeDocument/2006/relationships/hyperlink" Target="consultantplus://offline/ref=C0C61074F4F16BE419EC2D1C5F9805C4B9B1FC4D516CA2CC8547CE90731C7FE7D99699ED454848C3A97F85A62F9D14C9C04F9F6C7D015FDCQ1rEL" TargetMode = "External"/>
	<Relationship Id="rId477" Type="http://schemas.openxmlformats.org/officeDocument/2006/relationships/hyperlink" Target="consultantplus://offline/ref=C0C61074F4F16BE419EC2D1C5F9805C4B9B1FC4D516CA2CC8547CE90731C7FE7D99699ED454848C2A77F85A62F9D14C9C04F9F6C7D015FDCQ1rEL" TargetMode = "External"/>
	<Relationship Id="rId478" Type="http://schemas.openxmlformats.org/officeDocument/2006/relationships/hyperlink" Target="consultantplus://offline/ref=C0C61074F4F16BE419EC2D1C5F9805C4B8B5FA4C5064A2CC8547CE90731C7FE7D99699ED45484AC6AA7F85A62F9D14C9C04F9F6C7D015FDCQ1rEL" TargetMode = "External"/>
	<Relationship Id="rId479" Type="http://schemas.openxmlformats.org/officeDocument/2006/relationships/hyperlink" Target="consultantplus://offline/ref=C0C61074F4F16BE419EC2D1C5F9805C4B9B1FC4D516CA2CC8547CE90731C7FE7D99699ED454848C2A77F85A62F9D14C9C04F9F6C7D015FDCQ1rEL" TargetMode = "External"/>
	<Relationship Id="rId480" Type="http://schemas.openxmlformats.org/officeDocument/2006/relationships/hyperlink" Target="consultantplus://offline/ref=C0C61074F4F16BE419EC2D1C5F9805C4B9B1FC4D516CA2CC8547CE90731C7FE7D99699ED454848C2A67F85A62F9D14C9C04F9F6C7D015FDCQ1rEL" TargetMode = "External"/>
	<Relationship Id="rId481" Type="http://schemas.openxmlformats.org/officeDocument/2006/relationships/hyperlink" Target="consultantplus://offline/ref=C0C61074F4F16BE419EC2D1C5F9805C4BBB1F84C5C65A2CC8547CE90731C7FE7D99699ED454849C2AD7F85A62F9D14C9C04F9F6C7D015FDCQ1rEL" TargetMode = "External"/>
	<Relationship Id="rId482" Type="http://schemas.openxmlformats.org/officeDocument/2006/relationships/hyperlink" Target="consultantplus://offline/ref=C0C61074F4F16BE419EC2D1C5F9805C4BBB1F84C5C65A2CC8547CE90731C7FE7D99699ED454849C2AB7F85A62F9D14C9C04F9F6C7D015FDCQ1rEL" TargetMode = "External"/>
	<Relationship Id="rId483" Type="http://schemas.openxmlformats.org/officeDocument/2006/relationships/hyperlink" Target="consultantplus://offline/ref=C0C61074F4F16BE419EC2D1C5F9805C4BBB1F84C5C65A2CC8547CE90731C7FE7D99699ED454849C2AA7F85A62F9D14C9C04F9F6C7D015FDCQ1rEL" TargetMode = "External"/>
	<Relationship Id="rId484" Type="http://schemas.openxmlformats.org/officeDocument/2006/relationships/hyperlink" Target="consultantplus://offline/ref=C0C61074F4F16BE419EC2D1C5F9805C4BBB1F84C5C65A2CC8547CE90731C7FE7D99699ED454849C2A97F85A62F9D14C9C04F9F6C7D015FDCQ1rEL" TargetMode = "External"/>
	<Relationship Id="rId485" Type="http://schemas.openxmlformats.org/officeDocument/2006/relationships/hyperlink" Target="consultantplus://offline/ref=C0C61074F4F16BE419EC2D1C5F9805C4BBB1F84C5C65A2CC8547CE90731C7FE7D99699ED454849C2A87F85A62F9D14C9C04F9F6C7D015FDCQ1rEL" TargetMode = "External"/>
	<Relationship Id="rId486" Type="http://schemas.openxmlformats.org/officeDocument/2006/relationships/hyperlink" Target="consultantplus://offline/ref=C0C61074F4F16BE419EC2D1C5F9805C4BBB1F84C5C65A2CC8547CE90731C7FE7D99699ED454849C2A77F85A62F9D14C9C04F9F6C7D015FDCQ1rEL" TargetMode = "External"/>
	<Relationship Id="rId487" Type="http://schemas.openxmlformats.org/officeDocument/2006/relationships/hyperlink" Target="consultantplus://offline/ref=C0C61074F4F16BE419EC2D1C5F9805C4BBB1F84C5C65A2CC8547CE90731C7FE7D99699ED454849C2A67F85A62F9D14C9C04F9F6C7D015FDCQ1rEL" TargetMode = "External"/>
	<Relationship Id="rId488" Type="http://schemas.openxmlformats.org/officeDocument/2006/relationships/hyperlink" Target="consultantplus://offline/ref=C0C61074F4F16BE419EC2D1C5F9805C4B9BCFD4B5965A2CC8547CE90731C7FE7D99699EA47431D92EB21DCF669D618C8DC539E6EQ6r0L" TargetMode = "External"/>
	<Relationship Id="rId489" Type="http://schemas.openxmlformats.org/officeDocument/2006/relationships/hyperlink" Target="consultantplus://offline/ref=C0C61074F4F16BE419EC2D1C5F9805C4BBB1F84C5C65A2CC8547CE90731C7FE7D99699ED454849C1AF7F85A62F9D14C9C04F9F6C7D015FDCQ1rEL" TargetMode = "External"/>
	<Relationship Id="rId490" Type="http://schemas.openxmlformats.org/officeDocument/2006/relationships/hyperlink" Target="consultantplus://offline/ref=C0C61074F4F16BE419EC2D1C5F9805C4BEB0FE485A64A2CC8547CE90731C7FE7D99699ED454849C3A87F85A62F9D14C9C04F9F6C7D015FDCQ1rEL" TargetMode = "External"/>
	<Relationship Id="rId491" Type="http://schemas.openxmlformats.org/officeDocument/2006/relationships/hyperlink" Target="consultantplus://offline/ref=C0C61074F4F16BE419EC2D1C5F9805C4B9B1FC4D516CA2CC8547CE90731C7FE7D99699ED454848C1AE7F85A62F9D14C9C04F9F6C7D015FDCQ1rEL" TargetMode = "External"/>
	<Relationship Id="rId492" Type="http://schemas.openxmlformats.org/officeDocument/2006/relationships/hyperlink" Target="consultantplus://offline/ref=C0C61074F4F16BE419EC2D1C5F9805C4BEB5F24C5C68A2CC8547CE90731C7FE7D99699ED454849C6A77F85A62F9D14C9C04F9F6C7D015FDCQ1rEL" TargetMode = "External"/>
	<Relationship Id="rId493" Type="http://schemas.openxmlformats.org/officeDocument/2006/relationships/hyperlink" Target="consultantplus://offline/ref=C0C61074F4F16BE419EC2D1C5F9805C4B8B5FA4C5064A2CC8547CE90731C7FE7D99699ED45484AC6A97F85A62F9D14C9C04F9F6C7D015FDCQ1rEL" TargetMode = "External"/>
	<Relationship Id="rId494" Type="http://schemas.openxmlformats.org/officeDocument/2006/relationships/hyperlink" Target="consultantplus://offline/ref=C0C61074F4F16BE419EC2D1C5F9805C4B9B1FC4D516CA2CC8547CE90731C7FE7D99699ED454848C1AC7F85A62F9D14C9C04F9F6C7D015FDCQ1rEL" TargetMode = "External"/>
	<Relationship Id="rId495" Type="http://schemas.openxmlformats.org/officeDocument/2006/relationships/hyperlink" Target="consultantplus://offline/ref=C0C61074F4F16BE419EC2D1C5F9805C4BEB5F24C5C68A2CC8547CE90731C7FE7D99699ED454849C6A67F85A62F9D14C9C04F9F6C7D015FDCQ1rEL" TargetMode = "External"/>
	<Relationship Id="rId496" Type="http://schemas.openxmlformats.org/officeDocument/2006/relationships/hyperlink" Target="consultantplus://offline/ref=C0C61074F4F16BE419EC2D1C5F9805C4B9B2F84F506AA2CC8547CE90731C7FE7D99699ED454849C2AC7F85A62F9D14C9C04F9F6C7D015FDCQ1rEL" TargetMode = "External"/>
	<Relationship Id="rId497" Type="http://schemas.openxmlformats.org/officeDocument/2006/relationships/hyperlink" Target="consultantplus://offline/ref=C0C61074F4F16BE419EC2D1C5F9805C4B9B2F84F506AA2CC8547CE90731C7FE7D99699ED454849C1A97F85A62F9D14C9C04F9F6C7D015FDCQ1rEL" TargetMode = "External"/>
	<Relationship Id="rId498" Type="http://schemas.openxmlformats.org/officeDocument/2006/relationships/hyperlink" Target="consultantplus://offline/ref=C0C61074F4F16BE419EC2D1C5F9805C4B9B2F84F506AA2CC8547CE90731C7FE7D99699ED454849C7AF7F85A62F9D14C9C04F9F6C7D015FDCQ1rEL" TargetMode = "External"/>
	<Relationship Id="rId499" Type="http://schemas.openxmlformats.org/officeDocument/2006/relationships/hyperlink" Target="consultantplus://offline/ref=C0C61074F4F16BE419EC2D1C5F9805C4B9BDFD455F6BA2CC8547CE90731C7FE7D99699ED454849C5A97F85A62F9D14C9C04F9F6C7D015FDCQ1rEL" TargetMode = "External"/>
	<Relationship Id="rId500" Type="http://schemas.openxmlformats.org/officeDocument/2006/relationships/hyperlink" Target="consultantplus://offline/ref=C0C61074F4F16BE419EC2D1C5F9805C4B9B1FC4D516CA2CC8547CE90731C7FE7D99699ED454848C1AB7F85A62F9D14C9C04F9F6C7D015FDCQ1rEL" TargetMode = "External"/>
	<Relationship Id="rId501" Type="http://schemas.openxmlformats.org/officeDocument/2006/relationships/hyperlink" Target="consultantplus://offline/ref=C0C61074F4F16BE419EC2D1C5F9805C4BBB1F84C5C65A2CC8547CE90731C7FE7D99699ED454849C1AE7F85A62F9D14C9C04F9F6C7D015FDCQ1rEL" TargetMode = "External"/>
	<Relationship Id="rId502" Type="http://schemas.openxmlformats.org/officeDocument/2006/relationships/hyperlink" Target="consultantplus://offline/ref=C0C61074F4F16BE419EC2D1C5F9805C4BEB5F24C5C68A2CC8547CE90731C7FE7D99699ED454849C5AF7F85A62F9D14C9C04F9F6C7D015FDCQ1rEL" TargetMode = "External"/>
	<Relationship Id="rId503" Type="http://schemas.openxmlformats.org/officeDocument/2006/relationships/hyperlink" Target="consultantplus://offline/ref=C0C61074F4F16BE419EC2D1C5F9805C4BBB1F84C5C65A2CC8547CE90731C7FE7D99699ED454849C1AA7F85A62F9D14C9C04F9F6C7D015FDCQ1rEL" TargetMode = "External"/>
	<Relationship Id="rId504" Type="http://schemas.openxmlformats.org/officeDocument/2006/relationships/hyperlink" Target="consultantplus://offline/ref=C0C61074F4F16BE419EC2D1C5F9805C4B9B1FC4D516CA2CC8547CE90731C7FE7D99699ED454848C1A77F85A62F9D14C9C04F9F6C7D015FDCQ1rEL" TargetMode = "External"/>
	<Relationship Id="rId505" Type="http://schemas.openxmlformats.org/officeDocument/2006/relationships/hyperlink" Target="consultantplus://offline/ref=C0C61074F4F16BE419EC2D1C5F9805C4BBB1F84C5C65A2CC8547CE90731C7FE7D99699ED454849C1A97F85A62F9D14C9C04F9F6C7D015FDCQ1rEL" TargetMode = "External"/>
	<Relationship Id="rId506" Type="http://schemas.openxmlformats.org/officeDocument/2006/relationships/hyperlink" Target="consultantplus://offline/ref=C0C61074F4F16BE419EC2D1C5F9805C4BBB1F84C5C65A2CC8547CE90731C7FE7D99699ED454849C0AE7F85A62F9D14C9C04F9F6C7D015FDCQ1rEL" TargetMode = "External"/>
	<Relationship Id="rId507" Type="http://schemas.openxmlformats.org/officeDocument/2006/relationships/hyperlink" Target="consultantplus://offline/ref=C0C61074F4F16BE419EC2D1C5F9805C4BEB5F24C5C68A2CC8547CE90731C7FE7D99699ED454849C5AC7F85A62F9D14C9C04F9F6C7D015FDCQ1rEL" TargetMode = "External"/>
	<Relationship Id="rId508" Type="http://schemas.openxmlformats.org/officeDocument/2006/relationships/hyperlink" Target="consultantplus://offline/ref=C0C61074F4F16BE419EC2D1C5F9805C4B9B1FC4D516CA2CC8547CE90731C7FE7D99699ED454848C0AF7F85A62F9D14C9C04F9F6C7D015FDCQ1rEL" TargetMode = "External"/>
	<Relationship Id="rId509" Type="http://schemas.openxmlformats.org/officeDocument/2006/relationships/hyperlink" Target="consultantplus://offline/ref=C0C61074F4F16BE419EC2D1C5F9805C4B9B1FC4D516CA2CC8547CE90731C7FE7D99699ED454848C0AE7F85A62F9D14C9C04F9F6C7D015FDCQ1rEL" TargetMode = "External"/>
	<Relationship Id="rId510" Type="http://schemas.openxmlformats.org/officeDocument/2006/relationships/hyperlink" Target="consultantplus://offline/ref=C0C61074F4F16BE419EC2D1C5F9805C4B9B1FC4D516CA2CC8547CE90731C7FE7D99699ED454848C0AC7F85A62F9D14C9C04F9F6C7D015FDCQ1rEL" TargetMode = "External"/>
	<Relationship Id="rId511" Type="http://schemas.openxmlformats.org/officeDocument/2006/relationships/hyperlink" Target="consultantplus://offline/ref=C0C61074F4F16BE419EC2D1C5F9805C4B9B1FC4D516CA2CC8547CE90731C7FE7D99699ED454848C0AB7F85A62F9D14C9C04F9F6C7D015FDCQ1rEL" TargetMode = "External"/>
	<Relationship Id="rId512" Type="http://schemas.openxmlformats.org/officeDocument/2006/relationships/hyperlink" Target="consultantplus://offline/ref=C0C61074F4F16BE419EC2D1C5F9805C4BBB1F84C5C65A2CC8547CE90731C7FE7D99699ED454849C0AD7F85A62F9D14C9C04F9F6C7D015FDCQ1rEL" TargetMode = "External"/>
	<Relationship Id="rId513" Type="http://schemas.openxmlformats.org/officeDocument/2006/relationships/hyperlink" Target="consultantplus://offline/ref=C0C61074F4F16BE419EC2D1C5F9805C4BBB1F84C5C65A2CC8547CE90731C7FE7D99699ED454849C0A67F85A62F9D14C9C04F9F6C7D015FDCQ1rEL" TargetMode = "External"/>
	<Relationship Id="rId514" Type="http://schemas.openxmlformats.org/officeDocument/2006/relationships/hyperlink" Target="consultantplus://offline/ref=C0C61074F4F16BE419EC2D1C5F9805C4B9B1FC4D516CA2CC8547CE90731C7FE7D99699ED454848C0AA7F85A62F9D14C9C04F9F6C7D015FDCQ1rEL" TargetMode = "External"/>
	<Relationship Id="rId515" Type="http://schemas.openxmlformats.org/officeDocument/2006/relationships/hyperlink" Target="consultantplus://offline/ref=C0C61074F4F16BE419EC2D1C5F9805C4BBB1F84C5C65A2CC8547CE90731C7FE7D99699ED454849C7AF7F85A62F9D14C9C04F9F6C7D015FDCQ1rEL" TargetMode = "External"/>
	<Relationship Id="rId516" Type="http://schemas.openxmlformats.org/officeDocument/2006/relationships/hyperlink" Target="consultantplus://offline/ref=C0C61074F4F16BE419EC2D1C5F9805C4B9B1FC4D516CA2CC8547CE90731C7FE7D99699ED454848C0A97F85A62F9D14C9C04F9F6C7D015FDCQ1rEL" TargetMode = "External"/>
	<Relationship Id="rId517" Type="http://schemas.openxmlformats.org/officeDocument/2006/relationships/hyperlink" Target="consultantplus://offline/ref=C0C61074F4F16BE419EC2D1C5F9805C4BBB1F84C5C65A2CC8547CE90731C7FE7D99699ED454849C7AE7F85A62F9D14C9C04F9F6C7D015FDCQ1rEL" TargetMode = "External"/>
	<Relationship Id="rId518" Type="http://schemas.openxmlformats.org/officeDocument/2006/relationships/hyperlink" Target="consultantplus://offline/ref=C0C61074F4F16BE419EC2D1C5F9805C4BEB5F24C5C68A2CC8547CE90731C7FE7D99699ED454849C5AB7F85A62F9D14C9C04F9F6C7D015FDCQ1rEL" TargetMode = "External"/>
	<Relationship Id="rId519" Type="http://schemas.openxmlformats.org/officeDocument/2006/relationships/hyperlink" Target="consultantplus://offline/ref=C0C61074F4F16BE419EC2D1C5F9805C4BBB1F84C5C65A2CC8547CE90731C7FE7D99699ED454849C7AD7F85A62F9D14C9C04F9F6C7D015FDCQ1rEL" TargetMode = "External"/>
	<Relationship Id="rId520" Type="http://schemas.openxmlformats.org/officeDocument/2006/relationships/hyperlink" Target="consultantplus://offline/ref=C0C61074F4F16BE419EC2D1C5F9805C4BEB5F24C5C68A2CC8547CE90731C7FE7D99699ED454849C5AA7F85A62F9D14C9C04F9F6C7D015FDCQ1rEL" TargetMode = "External"/>
	<Relationship Id="rId521" Type="http://schemas.openxmlformats.org/officeDocument/2006/relationships/hyperlink" Target="consultantplus://offline/ref=C0C61074F4F16BE419EC2D1C5F9805C4BEB5F24C5C68A2CC8547CE90731C7FE7D99699ED454849C5A87F85A62F9D14C9C04F9F6C7D015FDCQ1rEL" TargetMode = "External"/>
	<Relationship Id="rId522" Type="http://schemas.openxmlformats.org/officeDocument/2006/relationships/hyperlink" Target="consultantplus://offline/ref=C0C61074F4F16BE419EC2D1C5F9805C4BEB0F34B5E68A2CC8547CE90731C7FE7D99699ED454849C2AC7F85A62F9D14C9C04F9F6C7D015FDCQ1rEL" TargetMode = "External"/>
	<Relationship Id="rId523" Type="http://schemas.openxmlformats.org/officeDocument/2006/relationships/hyperlink" Target="consultantplus://offline/ref=C0C61074F4F16BE419EC2D1C5F9805C4B9B1FC4D516CA2CC8547CE90731C7FE7D99699ED454848C7AE7F85A62F9D14C9C04F9F6C7D015FDCQ1rEL" TargetMode = "External"/>
	<Relationship Id="rId524" Type="http://schemas.openxmlformats.org/officeDocument/2006/relationships/hyperlink" Target="consultantplus://offline/ref=C0C61074F4F16BE419EC2D1C5F9805C4B9B5FF4C5D6CA2CC8547CE90731C7FE7D99699ED454849C7AF7F85A62F9D14C9C04F9F6C7D015FDCQ1rEL" TargetMode = "External"/>
	<Relationship Id="rId525" Type="http://schemas.openxmlformats.org/officeDocument/2006/relationships/hyperlink" Target="consultantplus://offline/ref=C0C61074F4F16BE419EC2D1C5F9805C4B8B5FA4C5064A2CC8547CE90731C7FE7D99699ED45484AC6A87F85A62F9D14C9C04F9F6C7D015FDCQ1rEL" TargetMode = "External"/>
	<Relationship Id="rId526" Type="http://schemas.openxmlformats.org/officeDocument/2006/relationships/hyperlink" Target="consultantplus://offline/ref=C0C61074F4F16BE419EC2D1C5F9805C4BEB5F24C5C68A2CC8547CE90731C7FE7D99699ED454849C5A77F85A62F9D14C9C04F9F6C7D015FDCQ1rEL" TargetMode = "External"/>
	<Relationship Id="rId527" Type="http://schemas.openxmlformats.org/officeDocument/2006/relationships/hyperlink" Target="consultantplus://offline/ref=C0C61074F4F16BE419EC2D1C5F9805C4BBB1F84C5C65A2CC8547CE90731C7FE7D99699ED454849C7AB7F85A62F9D14C9C04F9F6C7D015FDCQ1rEL" TargetMode = "External"/>
	<Relationship Id="rId528" Type="http://schemas.openxmlformats.org/officeDocument/2006/relationships/hyperlink" Target="consultantplus://offline/ref=C0C61074F4F16BE419EC2D1C5F9805C4B9B1FC4D516CA2CC8547CE90731C7FE7D99699ED454848C7AC7F85A62F9D14C9C04F9F6C7D015FDCQ1rEL" TargetMode = "External"/>
	<Relationship Id="rId529" Type="http://schemas.openxmlformats.org/officeDocument/2006/relationships/hyperlink" Target="consultantplus://offline/ref=C0C61074F4F16BE419EC2D1C5F9805C4B9B1FC4D516CA2CC8547CE90731C7FE7D99699ED454848C7AB7F85A62F9D14C9C04F9F6C7D015FDCQ1rEL" TargetMode = "External"/>
	<Relationship Id="rId530" Type="http://schemas.openxmlformats.org/officeDocument/2006/relationships/hyperlink" Target="consultantplus://offline/ref=C0C61074F4F16BE419EC2D1C5F9805C4BBB1F84C5C65A2CC8547CE90731C7FE7D99699ED454849C6AF7F85A62F9D14C9C04F9F6C7D015FDCQ1rEL" TargetMode = "External"/>
	<Relationship Id="rId531" Type="http://schemas.openxmlformats.org/officeDocument/2006/relationships/hyperlink" Target="consultantplus://offline/ref=C0C61074F4F16BE419EC2D1C5F9805C4BBB1F84C5C65A2CC8547CE90731C7FE7D99699ED454849C6AE7F85A62F9D14C9C04F9F6C7D015FDCQ1rEL" TargetMode = "External"/>
	<Relationship Id="rId532" Type="http://schemas.openxmlformats.org/officeDocument/2006/relationships/hyperlink" Target="consultantplus://offline/ref=C0C61074F4F16BE419EC2D1C5F9805C4B9B1FC4D516CA2CC8547CE90731C7FE7D99699ED454848C7A97F85A62F9D14C9C04F9F6C7D015FDCQ1rEL" TargetMode = "External"/>
	<Relationship Id="rId533" Type="http://schemas.openxmlformats.org/officeDocument/2006/relationships/hyperlink" Target="consultantplus://offline/ref=C0C61074F4F16BE419EC2D1C5F9805C4B9B1FC4D516CA2CC8547CE90731C7FE7D99699ED454848C7A87F85A62F9D14C9C04F9F6C7D015FDCQ1rEL" TargetMode = "External"/>
	<Relationship Id="rId534" Type="http://schemas.openxmlformats.org/officeDocument/2006/relationships/hyperlink" Target="consultantplus://offline/ref=C0C61074F4F16BE419EC2D1C5F9805C4BEB5F24C5C68A2CC8547CE90731C7FE7D99699ED454849C5A67F85A62F9D14C9C04F9F6C7D015FDCQ1rEL" TargetMode = "External"/>
	<Relationship Id="rId535" Type="http://schemas.openxmlformats.org/officeDocument/2006/relationships/hyperlink" Target="consultantplus://offline/ref=C0C61074F4F16BE419EC2D1C5F9805C4BEB0F34B5E68A2CC8547CE90731C7FE7D99699ED454849C2AC7F85A62F9D14C9C04F9F6C7D015FDCQ1rEL" TargetMode = "External"/>
	<Relationship Id="rId536" Type="http://schemas.openxmlformats.org/officeDocument/2006/relationships/hyperlink" Target="consultantplus://offline/ref=C0C61074F4F16BE419EC2D1C5F9805C4B9B1FC4D516CA2CC8547CE90731C7FE7D99699ED454848C7A67F85A62F9D14C9C04F9F6C7D015FDCQ1rEL" TargetMode = "External"/>
	<Relationship Id="rId537" Type="http://schemas.openxmlformats.org/officeDocument/2006/relationships/hyperlink" Target="consultantplus://offline/ref=C0C61074F4F16BE419EC2D1C5F9805C4BEB5F24C5C68A2CC8547CE90731C7FE7D99699ED454849C5A67F85A62F9D14C9C04F9F6C7D015FDCQ1rEL" TargetMode = "External"/>
	<Relationship Id="rId538" Type="http://schemas.openxmlformats.org/officeDocument/2006/relationships/hyperlink" Target="consultantplus://offline/ref=C0C61074F4F16BE419EC2D1C5F9805C4BEB1F2495965A2CC8547CE90731C7FE7D99699ED454849C5AE7F85A62F9D14C9C04F9F6C7D015FDCQ1rEL" TargetMode = "External"/>
	<Relationship Id="rId539" Type="http://schemas.openxmlformats.org/officeDocument/2006/relationships/hyperlink" Target="consultantplus://offline/ref=C0C61074F4F16BE419EC2D1C5F9805C4B9B1FC4D516CA2CC8547CE90731C7FE7D99699ED454848C6AF7F85A62F9D14C9C04F9F6C7D015FDCQ1rEL" TargetMode = "External"/>
	<Relationship Id="rId540" Type="http://schemas.openxmlformats.org/officeDocument/2006/relationships/hyperlink" Target="consultantplus://offline/ref=C0C61074F4F16BE419EC2D1C5F9805C4BBB0FF4C5F65A2CC8547CE90731C7FE7D99699ED454848C7A97F85A62F9D14C9C04F9F6C7D015FDCQ1rEL" TargetMode = "External"/>
	<Relationship Id="rId541" Type="http://schemas.openxmlformats.org/officeDocument/2006/relationships/hyperlink" Target="consultantplus://offline/ref=C0C61074F4F16BE419EC2D1C5F9805C4B9B1FC4D516CA2CC8547CE90731C7FE7D99699ED454848C6AB7F85A62F9D14C9C04F9F6C7D015FDCQ1rEL" TargetMode = "External"/>
	<Relationship Id="rId542" Type="http://schemas.openxmlformats.org/officeDocument/2006/relationships/hyperlink" Target="consultantplus://offline/ref=C0C61074F4F16BE419EC2D1C5F9805C4BEB5F24C5C68A2CC8547CE90731C7FE7D99699ED454849C4AE7F85A62F9D14C9C04F9F6C7D015FDCQ1rEL" TargetMode = "External"/>
	<Relationship Id="rId543" Type="http://schemas.openxmlformats.org/officeDocument/2006/relationships/hyperlink" Target="consultantplus://offline/ref=C0C61074F4F16BE419EC2D1C5F9805C4BEB5F24C5C68A2CC8547CE90731C7FE7D99699ED454849C4AD7F85A62F9D14C9C04F9F6C7D015FDCQ1rEL" TargetMode = "External"/>
	<Relationship Id="rId544" Type="http://schemas.openxmlformats.org/officeDocument/2006/relationships/hyperlink" Target="consultantplus://offline/ref=C0C61074F4F16BE419EC2D1C5F9805C4BEB5F24C5C68A2CC8547CE90731C7FE7D99699ED454849C4AC7F85A62F9D14C9C04F9F6C7D015FDCQ1rEL" TargetMode = "External"/>
	<Relationship Id="rId545" Type="http://schemas.openxmlformats.org/officeDocument/2006/relationships/hyperlink" Target="consultantplus://offline/ref=C0C61074F4F16BE419EC2D1C5F9805C4BEB5F24C5C68A2CC8547CE90731C7FE7D99699ED454849C4AC7F85A62F9D14C9C04F9F6C7D015FDCQ1rEL" TargetMode = "External"/>
	<Relationship Id="rId546" Type="http://schemas.openxmlformats.org/officeDocument/2006/relationships/hyperlink" Target="consultantplus://offline/ref=C0C61074F4F16BE419EC2D1C5F9805C4B9B1FC4D516CA2CC8547CE90731C7FE7D99699ED454848C6AA7F85A62F9D14C9C04F9F6C7D015FDCQ1rEL" TargetMode = "External"/>
	<Relationship Id="rId547" Type="http://schemas.openxmlformats.org/officeDocument/2006/relationships/hyperlink" Target="consultantplus://offline/ref=C0C61074F4F16BE419EC2D1C5F9805C4B9B1FC4D516CA2CC8547CE90731C7FE7D99699ED454848C5AC7F85A62F9D14C9C04F9F6C7D015FDCQ1rEL" TargetMode = "External"/>
	<Relationship Id="rId548" Type="http://schemas.openxmlformats.org/officeDocument/2006/relationships/hyperlink" Target="consultantplus://offline/ref=C0C61074F4F16BE419EC2D1C5F9805C4B9B1FC4D516CA2CC8547CE90731C7FE7D99699ED454848C5AB7F85A62F9D14C9C04F9F6C7D015FDCQ1rEL" TargetMode = "External"/>
	<Relationship Id="rId549" Type="http://schemas.openxmlformats.org/officeDocument/2006/relationships/hyperlink" Target="consultantplus://offline/ref=C0C61074F4F16BE419EC2D1C5F9805C4B9B1FC4D516CA2CC8547CE90731C7FE7D99699ED454848C5AA7F85A62F9D14C9C04F9F6C7D015FDCQ1rEL" TargetMode = "External"/>
	<Relationship Id="rId550" Type="http://schemas.openxmlformats.org/officeDocument/2006/relationships/hyperlink" Target="consultantplus://offline/ref=C0C61074F4F16BE419EC2D1C5F9805C4B8B5FA4C5064A2CC8547CE90731C7FE7D99699ED45484AC4A97F85A62F9D14C9C04F9F6C7D015FDCQ1rEL" TargetMode = "External"/>
	<Relationship Id="rId551" Type="http://schemas.openxmlformats.org/officeDocument/2006/relationships/hyperlink" Target="consultantplus://offline/ref=C0C61074F4F16BE419EC2D1C5F9805C4B8B5FA4C5064A2CC8547CE90731C7FE7D99699ED45484ACBA97F85A62F9D14C9C04F9F6C7D015FDCQ1rEL" TargetMode = "External"/>
	<Relationship Id="rId552" Type="http://schemas.openxmlformats.org/officeDocument/2006/relationships/hyperlink" Target="consultantplus://offline/ref=C0C61074F4F16BE419EC2D1C5F9805C4B9B1FC4D516CA2CC8547CE90731C7FE7D99699ED454848C5A87F85A62F9D14C9C04F9F6C7D015FDCQ1rEL" TargetMode = "External"/>
	<Relationship Id="rId553" Type="http://schemas.openxmlformats.org/officeDocument/2006/relationships/hyperlink" Target="consultantplus://offline/ref=C0C61074F4F16BE419EC2D1C5F9805C4B8B5FA4C5064A2CC8547CE90731C7FE7D99699ED45484ACBA87F85A62F9D14C9C04F9F6C7D015FDCQ1rEL" TargetMode = "External"/>
	<Relationship Id="rId554" Type="http://schemas.openxmlformats.org/officeDocument/2006/relationships/hyperlink" Target="consultantplus://offline/ref=C0C61074F4F16BE419EC2D1C5F9805C4B8B5FA4C5064A2CC8547CE90731C7FE7D99699ED45484ACBA67F85A62F9D14C9C04F9F6C7D015FDCQ1rEL" TargetMode = "External"/>
	<Relationship Id="rId555" Type="http://schemas.openxmlformats.org/officeDocument/2006/relationships/hyperlink" Target="consultantplus://offline/ref=C0C61074F4F16BE419EC2D1C5F9805C4BEB7FB4A5B6FA2CC8547CE90731C7FE7D99699ED454849C2AF7F85A62F9D14C9C04F9F6C7D015FDCQ1rEL" TargetMode = "External"/>
	<Relationship Id="rId556" Type="http://schemas.openxmlformats.org/officeDocument/2006/relationships/hyperlink" Target="consultantplus://offline/ref=C0C61074F4F16BE419EC2D1C5F9805C4BEB0F8495C6EA2CC8547CE90731C7FE7D99699ED454840C1AB7F85A62F9D14C9C04F9F6C7D015FDCQ1rEL" TargetMode = "External"/>
	<Relationship Id="rId557" Type="http://schemas.openxmlformats.org/officeDocument/2006/relationships/hyperlink" Target="consultantplus://offline/ref=C0C61074F4F16BE419EC2D1C5F9805C4B8B5FA4C5064A2CC8547CE90731C7FE7D99699ED45484ACAAD7F85A62F9D14C9C04F9F6C7D015FDCQ1rEL" TargetMode = "External"/>
	<Relationship Id="rId558" Type="http://schemas.openxmlformats.org/officeDocument/2006/relationships/hyperlink" Target="consultantplus://offline/ref=C0C61074F4F16BE419EC2D1C5F9805C4BEB7FB4A5B6FA2CC8547CE90731C7FE7D99699ED454849C2AC7F85A62F9D14C9C04F9F6C7D015FDCQ1rEL" TargetMode = "External"/>
	<Relationship Id="rId559" Type="http://schemas.openxmlformats.org/officeDocument/2006/relationships/hyperlink" Target="consultantplus://offline/ref=C0C61074F4F16BE419EC2D1C5F9805C4B9BDFD4A5D6BA2CC8547CE90731C7FE7D99699ED454848C4AB7F85A62F9D14C9C04F9F6C7D015FDCQ1rEL" TargetMode = "External"/>
	<Relationship Id="rId560" Type="http://schemas.openxmlformats.org/officeDocument/2006/relationships/hyperlink" Target="consultantplus://offline/ref=C0C61074F4F16BE419EC2D1C5F9805C4B8B5FA4C5064A2CC8547CE90731C7FE7D99699ED45484ACAAC7F85A62F9D14C9C04F9F6C7D015FDCQ1rEL" TargetMode = "External"/>
	<Relationship Id="rId561" Type="http://schemas.openxmlformats.org/officeDocument/2006/relationships/hyperlink" Target="consultantplus://offline/ref=C0C61074F4F16BE419EC2D1C5F9805C4BEB4F84F5A6CA2CC8547CE90731C7FE7D99699ED454849C2AB7F85A62F9D14C9C04F9F6C7D015FDCQ1rEL" TargetMode = "External"/>
	<Relationship Id="rId562" Type="http://schemas.openxmlformats.org/officeDocument/2006/relationships/hyperlink" Target="consultantplus://offline/ref=C0C61074F4F16BE419EC2D1C5F9805C4BEB4F84F5A6CA2CC8547CE90731C7FE7D99699ED454849C2AA7F85A62F9D14C9C04F9F6C7D015FDCQ1rEL" TargetMode = "External"/>
	<Relationship Id="rId563" Type="http://schemas.openxmlformats.org/officeDocument/2006/relationships/hyperlink" Target="consultantplus://offline/ref=C0C61074F4F16BE419EC2D1C5F9805C4BEB0F8495C6EA2CC8547CE90731C7FE7D99699E5414E4297FE3084FA6ACA07C9C24F9C6C61Q0r0L" TargetMode = "External"/>
	<Relationship Id="rId564" Type="http://schemas.openxmlformats.org/officeDocument/2006/relationships/hyperlink" Target="consultantplus://offline/ref=C0C61074F4F16BE419EC2D1C5F9805C4B9BCF34F5C6FA2CC8547CE90731C7FE7D99699ED454849C2AC7F85A62F9D14C9C04F9F6C7D015FDCQ1rEL" TargetMode = "External"/>
	<Relationship Id="rId565" Type="http://schemas.openxmlformats.org/officeDocument/2006/relationships/hyperlink" Target="consultantplus://offline/ref=C0C61074F4F16BE419EC2D1C5F9805C4B9B6F348506CA2CC8547CE90731C7FE7D99699ED454849CAA97F85A62F9D14C9C04F9F6C7D015FDCQ1rEL" TargetMode = "External"/>
	<Relationship Id="rId566" Type="http://schemas.openxmlformats.org/officeDocument/2006/relationships/hyperlink" Target="consultantplus://offline/ref=C0C61074F4F16BE419EC2D1C5F9805C4B9B1F34D5A69A2CC8547CE90731C7FE7D99699ED454849C0AE7F85A62F9D14C9C04F9F6C7D015FDCQ1rEL" TargetMode = "External"/>
	<Relationship Id="rId567" Type="http://schemas.openxmlformats.org/officeDocument/2006/relationships/hyperlink" Target="consultantplus://offline/ref=C0C61074F4F16BE419EC2D1C5F9805C4BEB0F24F5068A2CC8547CE90731C7FE7D99699ED4D414297FE3084FA6ACA07C9C24F9C6C61Q0r0L" TargetMode = "External"/>
	<Relationship Id="rId568" Type="http://schemas.openxmlformats.org/officeDocument/2006/relationships/hyperlink" Target="consultantplus://offline/ref=C0C61074F4F16BE419EC2D1C5F9805C4BEB4F84F5A6CA2CC8547CE90731C7FE7D99699ED454849C2A97F85A62F9D14C9C04F9F6C7D015FDCQ1rEL" TargetMode = "External"/>
	<Relationship Id="rId569" Type="http://schemas.openxmlformats.org/officeDocument/2006/relationships/hyperlink" Target="consultantplus://offline/ref=C0C61074F4F16BE419EC2D1C5F9805C4BBB0FF4C5F65A2CC8547CE90731C7FE7D99699ED454848C7A77F85A62F9D14C9C04F9F6C7D015FDCQ1rEL" TargetMode = "External"/>
	<Relationship Id="rId570" Type="http://schemas.openxmlformats.org/officeDocument/2006/relationships/hyperlink" Target="consultantplus://offline/ref=C0C61074F4F16BE419EC2D1C5F9805C4B9BCFD4B5965A2CC8547CE90731C7FE7D99699ED454849CAA77F85A62F9D14C9C04F9F6C7D015FDCQ1rEL" TargetMode = "External"/>
	<Relationship Id="rId571" Type="http://schemas.openxmlformats.org/officeDocument/2006/relationships/hyperlink" Target="consultantplus://offline/ref=C0C61074F4F16BE419EC2D1C5F9805C4BBB0FF4C5F65A2CC8547CE90731C7FE7D99699ED454848C6AF7F85A62F9D14C9C04F9F6C7D015FDCQ1rEL" TargetMode = "External"/>
	<Relationship Id="rId572" Type="http://schemas.openxmlformats.org/officeDocument/2006/relationships/hyperlink" Target="consultantplus://offline/ref=C0C61074F4F16BE419EC2D1C5F9805C4B8B5FA4C5064A2CC8547CE90731C7FE7D99699ED45484ACAAB7F85A62F9D14C9C04F9F6C7D015FDCQ1rEL" TargetMode = "External"/>
	<Relationship Id="rId573" Type="http://schemas.openxmlformats.org/officeDocument/2006/relationships/hyperlink" Target="consultantplus://offline/ref=C0C61074F4F16BE419EC2D1C5F9805C4BEB7FB4A5B6FA2CC8547CE90731C7FE7D99699ED454849C2AB7F85A62F9D14C9C04F9F6C7D015FDCQ1rEL" TargetMode = "External"/>
	<Relationship Id="rId574" Type="http://schemas.openxmlformats.org/officeDocument/2006/relationships/hyperlink" Target="consultantplus://offline/ref=C0C61074F4F16BE419EC2D1C5F9805C4B8B5FA4C5064A2CC8547CE90731C7FE7D99699ED45484ACAA97F85A62F9D14C9C04F9F6C7D015FDCQ1rEL" TargetMode = "External"/>
	<Relationship Id="rId575" Type="http://schemas.openxmlformats.org/officeDocument/2006/relationships/hyperlink" Target="consultantplus://offline/ref=C0C61074F4F16BE419EC2D1C5F9805C4BBB1F34F5F65A2CC8547CE90731C7FE7D99699ED454849C2AB7F85A62F9D14C9C04F9F6C7D015FDCQ1rEL" TargetMode = "External"/>
	<Relationship Id="rId576" Type="http://schemas.openxmlformats.org/officeDocument/2006/relationships/hyperlink" Target="consultantplus://offline/ref=C0C61074F4F16BE419EC2D1C5F9805C4BEB4F84F5A6CA2CC8547CE90731C7FE7D99699ED454849C2A87F85A62F9D14C9C04F9F6C7D015FDCQ1rEL" TargetMode = "External"/>
	<Relationship Id="rId577" Type="http://schemas.openxmlformats.org/officeDocument/2006/relationships/hyperlink" Target="consultantplus://offline/ref=C0C61074F4F16BE419EC2D1C5F9805C4B8B5FA4C5064A2CC8547CE90731C7FE7D99699ED45484ACAA77F85A62F9D14C9C04F9F6C7D015FDCQ1rEL" TargetMode = "External"/>
	<Relationship Id="rId578" Type="http://schemas.openxmlformats.org/officeDocument/2006/relationships/hyperlink" Target="consultantplus://offline/ref=C0C61074F4F16BE419EC2D1C5F9805C4B9B6F348506CA2CC8547CE90731C7FE7D99699ED454849CAA77F85A62F9D14C9C04F9F6C7D015FDCQ1rEL" TargetMode = "External"/>
	<Relationship Id="rId579" Type="http://schemas.openxmlformats.org/officeDocument/2006/relationships/hyperlink" Target="consultantplus://offline/ref=C0C61074F4F16BE419EC2D1C5F9805C4B9B6F348506CA2CC8547CE90731C7FE7D99699ED454849CAA67F85A62F9D14C9C04F9F6C7D015FDCQ1rEL" TargetMode = "External"/>
	<Relationship Id="rId580" Type="http://schemas.openxmlformats.org/officeDocument/2006/relationships/hyperlink" Target="consultantplus://offline/ref=C0C61074F4F16BE419EC2D1C5F9805C4B8B5FA4C5064A2CC8547CE90731C7FE7D99699ED45484ACAA67F85A62F9D14C9C04F9F6C7D015FDCQ1rEL" TargetMode = "External"/>
	<Relationship Id="rId581" Type="http://schemas.openxmlformats.org/officeDocument/2006/relationships/hyperlink" Target="consultantplus://offline/ref=C0C61074F4F16BE419EC2D1C5F9805C4B8B5FA4C5064A2CC8547CE90731C7FE7D99699ED45484DC3AB7F85A62F9D14C9C04F9F6C7D015FDCQ1rEL" TargetMode = "External"/>
	<Relationship Id="rId582" Type="http://schemas.openxmlformats.org/officeDocument/2006/relationships/hyperlink" Target="consultantplus://offline/ref=C0C61074F4F16BE419EC2D1C5F9805C4B8B5FA4C5064A2CC8547CE90731C7FE7D99699ED45484DC3AA7F85A62F9D14C9C04F9F6C7D015FDCQ1rEL" TargetMode = "External"/>
	<Relationship Id="rId583" Type="http://schemas.openxmlformats.org/officeDocument/2006/relationships/hyperlink" Target="consultantplus://offline/ref=C0C61074F4F16BE419EC2D1C5F9805C4B9B6F348506CA2CC8547CE90731C7FE7D99699ED454848C3AF7F85A62F9D14C9C04F9F6C7D015FDCQ1rEL" TargetMode = "External"/>
	<Relationship Id="rId584" Type="http://schemas.openxmlformats.org/officeDocument/2006/relationships/hyperlink" Target="consultantplus://offline/ref=C0C61074F4F16BE419EC2D1C5F9805C4BEB0F24E5D64A2CC8547CE90731C7FE7D99699ED454849C7AF7F85A62F9D14C9C04F9F6C7D015FDCQ1rEL" TargetMode = "External"/>
	<Relationship Id="rId585" Type="http://schemas.openxmlformats.org/officeDocument/2006/relationships/hyperlink" Target="consultantplus://offline/ref=C0C61074F4F16BE419EC2D1C5F9805C4BEB0F24E5D64A2CC8547CE90731C7FE7D99699ED454849C7AC7F85A62F9D14C9C04F9F6C7D015FDCQ1rEL" TargetMode = "External"/>
	<Relationship Id="rId586" Type="http://schemas.openxmlformats.org/officeDocument/2006/relationships/hyperlink" Target="consultantplus://offline/ref=C0C61074F4F16BE419EC2D1C5F9805C4BEB0F2495A64A2CC8547CE90731C7FE7D99699ED454849C1AC7F85A62F9D14C9C04F9F6C7D015FDCQ1rEL" TargetMode = "External"/>
	<Relationship Id="rId587" Type="http://schemas.openxmlformats.org/officeDocument/2006/relationships/hyperlink" Target="consultantplus://offline/ref=C0C61074F4F16BE419EC2D1C5F9805C4BEB0F24E5D64A2CC8547CE90731C7FE7D99699ED454849C7AA7F85A62F9D14C9C04F9F6C7D015FDCQ1rEL" TargetMode = "External"/>
	<Relationship Id="rId588" Type="http://schemas.openxmlformats.org/officeDocument/2006/relationships/hyperlink" Target="consultantplus://offline/ref=C0C61074F4F16BE419EC2D1C5F9805C4BEB0F24E5D64A2CC8547CE90731C7FE7D99699ED454849C7A97F85A62F9D14C9C04F9F6C7D015FDCQ1rEL" TargetMode = "External"/>
	<Relationship Id="rId589" Type="http://schemas.openxmlformats.org/officeDocument/2006/relationships/hyperlink" Target="consultantplus://offline/ref=C0C61074F4F16BE419EC2D1C5F9805C4BEB0F24E5D64A2CC8547CE90731C7FE7D99699ED454849C7A77F85A62F9D14C9C04F9F6C7D015FDCQ1rEL" TargetMode = "External"/>
	<Relationship Id="rId590" Type="http://schemas.openxmlformats.org/officeDocument/2006/relationships/hyperlink" Target="consultantplus://offline/ref=C0C61074F4F16BE419EC2D1C5F9805C4BEB0F2495B6AA2CC8547CE90731C7FE7D99699ED454849C2A77F85A62F9D14C9C04F9F6C7D015FDCQ1rEL" TargetMode = "External"/>
	<Relationship Id="rId591" Type="http://schemas.openxmlformats.org/officeDocument/2006/relationships/hyperlink" Target="consultantplus://offline/ref=C0C61074F4F16BE419EC2D1C5F9805C4BEB0F24E5D64A2CC8547CE90731C7FE7D99699ED454849C6AF7F85A62F9D14C9C04F9F6C7D015FDCQ1rEL" TargetMode = "External"/>
	<Relationship Id="rId592" Type="http://schemas.openxmlformats.org/officeDocument/2006/relationships/hyperlink" Target="consultantplus://offline/ref=C0C61074F4F16BE419EC2D1C5F9805C4BEB0F2495B6AA2CC8547CE90731C7FE7D99699ED454849C2A77F85A62F9D14C9C04F9F6C7D015FDCQ1rEL" TargetMode = "External"/>
	<Relationship Id="rId593" Type="http://schemas.openxmlformats.org/officeDocument/2006/relationships/hyperlink" Target="consultantplus://offline/ref=C0C61074F4F16BE419EC2D1C5F9805C4BEB0F2495B65A2CC8547CE90731C7FE7D99699ED454849C2AB7F85A62F9D14C9C04F9F6C7D015FDCQ1rEL" TargetMode = "External"/>
	<Relationship Id="rId594" Type="http://schemas.openxmlformats.org/officeDocument/2006/relationships/hyperlink" Target="consultantplus://offline/ref=C0C61074F4F16BE419EC2D1C5F9805C4BEB0F24E5D64A2CC8547CE90731C7FE7D99699ED454849C6AD7F85A62F9D14C9C04F9F6C7D015FDCQ1rEL" TargetMode = "External"/>
	<Relationship Id="rId595" Type="http://schemas.openxmlformats.org/officeDocument/2006/relationships/hyperlink" Target="consultantplus://offline/ref=C0C61074F4F16BE419EC2D1C5F9805C4BEB0F2495B6AA2CC8547CE90731C7FE7D99699ED454849C2A77F85A62F9D14C9C04F9F6C7D015FDCQ1rEL" TargetMode = "External"/>
	<Relationship Id="rId596" Type="http://schemas.openxmlformats.org/officeDocument/2006/relationships/hyperlink" Target="consultantplus://offline/ref=C0C61074F4F16BE419EC2D1C5F9805C4BEB0F2495B65A2CC8547CE90731C7FE7D99699ED454849C2AB7F85A62F9D14C9C04F9F6C7D015FDCQ1rEL" TargetMode = "External"/>
	<Relationship Id="rId597" Type="http://schemas.openxmlformats.org/officeDocument/2006/relationships/hyperlink" Target="consultantplus://offline/ref=C0C61074F4F16BE419EC2D1C5F9805C4BEB0F24E5D64A2CC8547CE90731C7FE7D99699ED454849C6AC7F85A62F9D14C9C04F9F6C7D015FDCQ1rEL" TargetMode = "External"/>
	<Relationship Id="rId598" Type="http://schemas.openxmlformats.org/officeDocument/2006/relationships/hyperlink" Target="consultantplus://offline/ref=C0C61074F4F16BE419EC2D1C5F9805C4BEB0F24E5D64A2CC8547CE90731C7FE7D99699ED454849C6AB7F85A62F9D14C9C04F9F6C7D015FDCQ1rEL" TargetMode = "External"/>
	<Relationship Id="rId599" Type="http://schemas.openxmlformats.org/officeDocument/2006/relationships/hyperlink" Target="consultantplus://offline/ref=C0C61074F4F16BE419EC2D1C5F9805C4B8B5FA4C5064A2CC8547CE90731C7FE7D99699ED45484DC3A87F85A62F9D14C9C04F9F6C7D015FDCQ1rEL" TargetMode = "External"/>
	<Relationship Id="rId600" Type="http://schemas.openxmlformats.org/officeDocument/2006/relationships/hyperlink" Target="consultantplus://offline/ref=C0C61074F4F16BE419EC2D1C5F9805C4BEB1FC4C506BA2CC8547CE90731C7FE7D99699ED454849C7A67F85A62F9D14C9C04F9F6C7D015FDCQ1rEL" TargetMode = "External"/>
	<Relationship Id="rId601" Type="http://schemas.openxmlformats.org/officeDocument/2006/relationships/hyperlink" Target="consultantplus://offline/ref=C0C61074F4F16BE419EC2D1C5F9805C4B9BCFA4F506FA2CC8547CE90731C7FE7D99699E44E1C1887FA79D0F575C919D6C0519CQ6rFL" TargetMode = "External"/>
	<Relationship Id="rId602" Type="http://schemas.openxmlformats.org/officeDocument/2006/relationships/hyperlink" Target="consultantplus://offline/ref=C0C61074F4F16BE419EC2D1C5F9805C4BEB0F3495D69A2CC8547CE90731C7FE7D99699ED45494AC1A87F85A62F9D14C9C04F9F6C7D015FDCQ1rEL" TargetMode = "External"/>
	<Relationship Id="rId603" Type="http://schemas.openxmlformats.org/officeDocument/2006/relationships/hyperlink" Target="consultantplus://offline/ref=C0C61074F4F16BE419EC2D1C5F9805C4BEB1FB4A5F6AA2CC8547CE90731C7FE7D99699E8474B4297FE3084FA6ACA07C9C24F9C6C61Q0r0L" TargetMode = "External"/>
	<Relationship Id="rId604" Type="http://schemas.openxmlformats.org/officeDocument/2006/relationships/hyperlink" Target="consultantplus://offline/ref=C0C61074F4F16BE419EC2D1C5F9805C4BEB1FC4C5065A2CC8547CE90731C7FE7D99699ED454849C2AE7F85A62F9D14C9C04F9F6C7D015FDCQ1rEL" TargetMode = "External"/>
	<Relationship Id="rId605" Type="http://schemas.openxmlformats.org/officeDocument/2006/relationships/hyperlink" Target="consultantplus://offline/ref=C0C61074F4F16BE419EC2D1C5F9805C4B9B6F348506CA2CC8547CE90731C7FE7D99699ED454848C3AE7F85A62F9D14C9C04F9F6C7D015FDCQ1rEL" TargetMode = "External"/>
	<Relationship Id="rId606" Type="http://schemas.openxmlformats.org/officeDocument/2006/relationships/hyperlink" Target="consultantplus://offline/ref=C0C61074F4F16BE419EC2D1C5F9805C4B9B6F348506CA2CC8547CE90731C7FE7D99699ED454848C3AC7F85A62F9D14C9C04F9F6C7D015FDCQ1rEL" TargetMode = "External"/>
	<Relationship Id="rId607" Type="http://schemas.openxmlformats.org/officeDocument/2006/relationships/hyperlink" Target="consultantplus://offline/ref=C0C61074F4F16BE419EC2D1C5F9805C4B9B6F348506CA2CC8547CE90731C7FE7D99699ED454848C3AB7F85A62F9D14C9C04F9F6C7D015FDCQ1rEL" TargetMode = "External"/>
	<Relationship Id="rId608" Type="http://schemas.openxmlformats.org/officeDocument/2006/relationships/hyperlink" Target="consultantplus://offline/ref=C0C61074F4F16BE419EC2D1C5F9805C4B9B6F348506CA2CC8547CE90731C7FE7D99699ED454848C3AA7F85A62F9D14C9C04F9F6C7D015FDCQ1rEL" TargetMode = "External"/>
	<Relationship Id="rId609" Type="http://schemas.openxmlformats.org/officeDocument/2006/relationships/hyperlink" Target="consultantplus://offline/ref=C0C61074F4F16BE419EC2D1C5F9805C4B9B6F348506CA2CC8547CE90731C7FE7D99699ED454848C3A97F85A62F9D14C9C04F9F6C7D015FDCQ1rEL" TargetMode = "External"/>
	<Relationship Id="rId610" Type="http://schemas.openxmlformats.org/officeDocument/2006/relationships/hyperlink" Target="consultantplus://offline/ref=C0C61074F4F16BE419EC2D1C5F9805C4B9B6F348506CA2CC8547CE90731C7FE7D99699ED454848C3A87F85A62F9D14C9C04F9F6C7D015FDCQ1rEL" TargetMode = "External"/>
	<Relationship Id="rId611" Type="http://schemas.openxmlformats.org/officeDocument/2006/relationships/hyperlink" Target="consultantplus://offline/ref=C0C61074F4F16BE419EC2D1C5F9805C4B9B6F348506CA2CC8547CE90731C7FE7D99699ED454848C3A77F85A62F9D14C9C04F9F6C7D015FDCQ1rEL" TargetMode = "External"/>
	<Relationship Id="rId612" Type="http://schemas.openxmlformats.org/officeDocument/2006/relationships/hyperlink" Target="consultantplus://offline/ref=C0C61074F4F16BE419EC2D1C5F9805C4B9B6F348506CA2CC8547CE90731C7FE7D99699ED454848C3A67F85A62F9D14C9C04F9F6C7D015FDCQ1rEL" TargetMode = "External"/>
	<Relationship Id="rId613" Type="http://schemas.openxmlformats.org/officeDocument/2006/relationships/hyperlink" Target="consultantplus://offline/ref=C0C61074F4F16BE419EC2D1C5F9805C4BEB7F34F586DA2CC8547CE90731C7FE7D99699ED42431D92EB21DCF669D618C8DC539E6EQ6r0L" TargetMode = "External"/>
	<Relationship Id="rId614" Type="http://schemas.openxmlformats.org/officeDocument/2006/relationships/hyperlink" Target="consultantplus://offline/ref=C0C61074F4F16BE419EC2D1C5F9805C4B9B6F348506CA2CC8547CE90731C7FE7D99699ED454848C2AF7F85A62F9D14C9C04F9F6C7D015FDCQ1rEL" TargetMode = "External"/>
	<Relationship Id="rId615" Type="http://schemas.openxmlformats.org/officeDocument/2006/relationships/hyperlink" Target="consultantplus://offline/ref=C0C61074F4F16BE419EC2D1C5F9805C4B9B6F348506CA2CC8547CE90731C7FE7D99699ED454848C2AE7F85A62F9D14C9C04F9F6C7D015FDCQ1rEL" TargetMode = "External"/>
	<Relationship Id="rId616" Type="http://schemas.openxmlformats.org/officeDocument/2006/relationships/hyperlink" Target="consultantplus://offline/ref=C0C61074F4F16BE419EC2D1C5F9805C4B9B6F348506CA2CC8547CE90731C7FE7D99699ED454848C2AB7F85A62F9D14C9C04F9F6C7D015FDCQ1rEL" TargetMode = "External"/>
	<Relationship Id="rId617" Type="http://schemas.openxmlformats.org/officeDocument/2006/relationships/hyperlink" Target="consultantplus://offline/ref=C0C61074F4F16BE419EC2D1C5F9805C4B9B6F348506CA2CC8547CE90731C7FE7D99699ED454848C2A97F85A62F9D14C9C04F9F6C7D015FDCQ1rEL" TargetMode = "External"/>
	<Relationship Id="rId618" Type="http://schemas.openxmlformats.org/officeDocument/2006/relationships/hyperlink" Target="consultantplus://offline/ref=C0C61074F4F16BE419EC2D1C5F9805C4B9BDFD4A5D6BA2CC8547CE90731C7FE7D99699ED454848C4A97F85A62F9D14C9C04F9F6C7D015FDCQ1rEL" TargetMode = "External"/>
	<Relationship Id="rId619" Type="http://schemas.openxmlformats.org/officeDocument/2006/relationships/hyperlink" Target="consultantplus://offline/ref=C0C61074F4F16BE419EC2D1C5F9805C4B9B6F348506CA2CC8547CE90731C7FE7D99699ED454848C2A87F85A62F9D14C9C04F9F6C7D015FDCQ1rEL" TargetMode = "External"/>
	<Relationship Id="rId620" Type="http://schemas.openxmlformats.org/officeDocument/2006/relationships/hyperlink" Target="consultantplus://offline/ref=C0C61074F4F16BE419EC2D1C5F9805C4B9B6F348506CA2CC8547CE90731C7FE7D99699ED454848C2A77F85A62F9D14C9C04F9F6C7D015FDCQ1rEL" TargetMode = "External"/>
	<Relationship Id="rId621" Type="http://schemas.openxmlformats.org/officeDocument/2006/relationships/hyperlink" Target="consultantplus://offline/ref=C0C61074F4F16BE419EC2D1C5F9805C4B9B6F348506CA2CC8547CE90731C7FE7D99699ED454848C2A67F85A62F9D14C9C04F9F6C7D015FDCQ1rEL" TargetMode = "External"/>
	<Relationship Id="rId622" Type="http://schemas.openxmlformats.org/officeDocument/2006/relationships/hyperlink" Target="consultantplus://offline/ref=C0C61074F4F16BE419EC2D1C5F9805C4B9B6F348506CA2CC8547CE90731C7FE7D99699ED454848C1AE7F85A62F9D14C9C04F9F6C7D015FDCQ1rEL" TargetMode = "External"/>
	<Relationship Id="rId623" Type="http://schemas.openxmlformats.org/officeDocument/2006/relationships/hyperlink" Target="consultantplus://offline/ref=C0C61074F4F16BE419EC2D1C5F9805C4BEB0F8495C6EA2CC8547CE90731C7FE7D99699EB404D4297FE3084FA6ACA07C9C24F9C6C61Q0r0L" TargetMode = "External"/>
	<Relationship Id="rId624" Type="http://schemas.openxmlformats.org/officeDocument/2006/relationships/hyperlink" Target="consultantplus://offline/ref=C0C61074F4F16BE419EC2D1C5F9805C4B9B6F348506CA2CC8547CE90731C7FE7D99699ED454848C1AC7F85A62F9D14C9C04F9F6C7D015FDCQ1rEL" TargetMode = "External"/>
	<Relationship Id="rId625" Type="http://schemas.openxmlformats.org/officeDocument/2006/relationships/hyperlink" Target="consultantplus://offline/ref=C0C61074F4F16BE419EC2D1C5F9805C4BEB0F8495C6EA2CC8547CE90731C7FE7D99699EB41484297FE3084FA6ACA07C9C24F9C6C61Q0r0L" TargetMode = "External"/>
	<Relationship Id="rId626" Type="http://schemas.openxmlformats.org/officeDocument/2006/relationships/hyperlink" Target="consultantplus://offline/ref=C0C61074F4F16BE419EC2D1C5F9805C4BEB0F8495C6EA2CC8547CE90731C7FE7D99699EB43484297FE3084FA6ACA07C9C24F9C6C61Q0r0L" TargetMode = "External"/>
	<Relationship Id="rId627" Type="http://schemas.openxmlformats.org/officeDocument/2006/relationships/hyperlink" Target="consultantplus://offline/ref=C0C61074F4F16BE419EC2D1C5F9805C4B9B6F348506CA2CC8547CE90731C7FE7D99699ED454848C1AB7F85A62F9D14C9C04F9F6C7D015FDCQ1rEL" TargetMode = "External"/>
	<Relationship Id="rId628" Type="http://schemas.openxmlformats.org/officeDocument/2006/relationships/hyperlink" Target="consultantplus://offline/ref=C0C61074F4F16BE419EC2D1C5F9805C4BEB0F8495C6EA2CC8547CE90731C7FE7D99699EB41484297FE3084FA6ACA07C9C24F9C6C61Q0r0L" TargetMode = "External"/>
	<Relationship Id="rId629" Type="http://schemas.openxmlformats.org/officeDocument/2006/relationships/hyperlink" Target="consultantplus://offline/ref=C0C61074F4F16BE419EC2D1C5F9805C4BEB0F8495C6EA2CC8547CE90731C7FE7D99699EB43484297FE3084FA6ACA07C9C24F9C6C61Q0r0L" TargetMode = "External"/>
	<Relationship Id="rId630" Type="http://schemas.openxmlformats.org/officeDocument/2006/relationships/hyperlink" Target="consultantplus://offline/ref=C0C61074F4F16BE419EC2D1C5F9805C4BEB0F8495C6EA2CC8547CE90731C7FE7D99699EB41484297FE3084FA6ACA07C9C24F9C6C61Q0r0L" TargetMode = "External"/>
	<Relationship Id="rId631" Type="http://schemas.openxmlformats.org/officeDocument/2006/relationships/hyperlink" Target="consultantplus://offline/ref=C0C61074F4F16BE419EC2D1C5F9805C4B9B6F348506CA2CC8547CE90731C7FE7D99699ED454848C1A97F85A62F9D14C9C04F9F6C7D015FDCQ1rEL" TargetMode = "External"/>
	<Relationship Id="rId632" Type="http://schemas.openxmlformats.org/officeDocument/2006/relationships/hyperlink" Target="consultantplus://offline/ref=C0C61074F4F16BE419EC2D1C5F9805C4BEB0F8495C6EA2CC8547CE90731C7FE7D99699EB41484297FE3084FA6ACA07C9C24F9C6C61Q0r0L" TargetMode = "External"/>
	<Relationship Id="rId633" Type="http://schemas.openxmlformats.org/officeDocument/2006/relationships/hyperlink" Target="consultantplus://offline/ref=C0C61074F4F16BE419EC2D1C5F9805C4B9B6F348506CA2CC8547CE90731C7FE7D99699ED454848C0AA7F85A62F9D14C9C04F9F6C7D015FDCQ1rEL" TargetMode = "External"/>
	<Relationship Id="rId634" Type="http://schemas.openxmlformats.org/officeDocument/2006/relationships/hyperlink" Target="consultantplus://offline/ref=C0C61074F4F16BE419EC2D1C5F9805C4BEB0F8495C6EA2CC8547CE90731C7FE7D99699EB404D4297FE3084FA6ACA07C9C24F9C6C61Q0r0L" TargetMode = "External"/>
	<Relationship Id="rId635" Type="http://schemas.openxmlformats.org/officeDocument/2006/relationships/hyperlink" Target="consultantplus://offline/ref=C0C61074F4F16BE419EC2D1C5F9805C4B9B6F348506CA2CC8547CE90731C7FE7D99699ED454848C0A97F85A62F9D14C9C04F9F6C7D015FDCQ1rEL" TargetMode = "External"/>
	<Relationship Id="rId636" Type="http://schemas.openxmlformats.org/officeDocument/2006/relationships/hyperlink" Target="consultantplus://offline/ref=C0C61074F4F16BE419EC2D1C5F9805C4B9B5F9455A64A2CC8547CE90731C7FE7D99699ED454849C2A87F85A62F9D14C9C04F9F6C7D015FDCQ1rEL" TargetMode = "External"/>
	<Relationship Id="rId637" Type="http://schemas.openxmlformats.org/officeDocument/2006/relationships/hyperlink" Target="consultantplus://offline/ref=C0C61074F4F16BE419EC2D1C5F9805C4B9B5F9455A64A2CC8547CE90731C7FE7D99699ED454849C2A67F85A62F9D14C9C04F9F6C7D015FDCQ1rEL" TargetMode = "External"/>
	<Relationship Id="rId638" Type="http://schemas.openxmlformats.org/officeDocument/2006/relationships/hyperlink" Target="consultantplus://offline/ref=C0C61074F4F16BE419EC2D1C5F9805C4BEB7FB4A5B6FA2CC8547CE90731C7FE7D99699ED454849C2AA7F85A62F9D14C9C04F9F6C7D015FDCQ1rEL" TargetMode = "External"/>
	<Relationship Id="rId639" Type="http://schemas.openxmlformats.org/officeDocument/2006/relationships/hyperlink" Target="consultantplus://offline/ref=C0C61074F4F16BE419EC2D1C5F9805C4BEB0F8495C6EA2CC8547CE90731C7FE7D99699EB40484297FE3084FA6ACA07C9C24F9C6C61Q0r0L" TargetMode = "External"/>
	<Relationship Id="rId640" Type="http://schemas.openxmlformats.org/officeDocument/2006/relationships/hyperlink" Target="consultantplus://offline/ref=C0C61074F4F16BE419EC2D1C5F9805C4BEB0F8495C6EA2CC8547CE90731C7FE7D99699EB434C4297FE3084FA6ACA07C9C24F9C6C61Q0r0L" TargetMode = "External"/>
	<Relationship Id="rId641" Type="http://schemas.openxmlformats.org/officeDocument/2006/relationships/hyperlink" Target="consultantplus://offline/ref=C0C61074F4F16BE419EC2D1C5F9805C4B9BCFA4F506FA2CC8547CE90731C7FE7D99699ED454848C3A87F85A62F9D14C9C04F9F6C7D015FDCQ1rEL" TargetMode = "External"/>
	<Relationship Id="rId642" Type="http://schemas.openxmlformats.org/officeDocument/2006/relationships/hyperlink" Target="consultantplus://offline/ref=C0C61074F4F16BE419EC2D1C5F9805C4B9B6F348506CA2CC8547CE90731C7FE7D99699ED454848C0A87F85A62F9D14C9C04F9F6C7D015FDCQ1rEL" TargetMode = "External"/>
	<Relationship Id="rId643" Type="http://schemas.openxmlformats.org/officeDocument/2006/relationships/hyperlink" Target="consultantplus://offline/ref=C0C61074F4F16BE419EC2D1C5F9805C4BEB7FB4A5B6FA2CC8547CE90731C7FE7D99699ED454849C2AA7F85A62F9D14C9C04F9F6C7D015FDCQ1rEL" TargetMode = "External"/>
	<Relationship Id="rId644" Type="http://schemas.openxmlformats.org/officeDocument/2006/relationships/hyperlink" Target="consultantplus://offline/ref=C0C61074F4F16BE419EC2D1C5F9805C4BEB7FB4A5B6FA2CC8547CE90731C7FE7D99699ED454849C2AA7F85A62F9D14C9C04F9F6C7D015FDCQ1rEL" TargetMode = "External"/>
	<Relationship Id="rId645" Type="http://schemas.openxmlformats.org/officeDocument/2006/relationships/hyperlink" Target="consultantplus://offline/ref=C0C61074F4F16BE419EC2D1C5F9805C4BEB7FB4A5B6FA2CC8547CE90731C7FE7D99699ED454849C2AA7F85A62F9D14C9C04F9F6C7D015FDCQ1rEL" TargetMode = "External"/>
	<Relationship Id="rId646" Type="http://schemas.openxmlformats.org/officeDocument/2006/relationships/hyperlink" Target="consultantplus://offline/ref=C0C61074F4F16BE419EC2D1C5F9805C4BEB7FB4A5B6FA2CC8547CE90731C7FE7D99699ED454849C2AA7F85A62F9D14C9C04F9F6C7D015FDCQ1rEL" TargetMode = "External"/>
	<Relationship Id="rId647" Type="http://schemas.openxmlformats.org/officeDocument/2006/relationships/hyperlink" Target="consultantplus://offline/ref=C0C61074F4F16BE419EC2D1C5F9805C4B9B6F348506CA2CC8547CE90731C7FE7D99699ED454848C7AF7F85A62F9D14C9C04F9F6C7D015FDCQ1rEL" TargetMode = "External"/>
	<Relationship Id="rId648" Type="http://schemas.openxmlformats.org/officeDocument/2006/relationships/hyperlink" Target="consultantplus://offline/ref=C0C61074F4F16BE419EC2D1C5F9805C4B9B6F348506CA2CC8547CE90731C7FE7D99699ED454848C7AE7F85A62F9D14C9C04F9F6C7D015FDCQ1rEL" TargetMode = "External"/>
	<Relationship Id="rId649" Type="http://schemas.openxmlformats.org/officeDocument/2006/relationships/hyperlink" Target="consultantplus://offline/ref=C0C61074F4F16BE419EC2D1C5F9805C4B9B6F348506CA2CC8547CE90731C7FE7D99699ED454848C7AD7F85A62F9D14C9C04F9F6C7D015FDCQ1rEL" TargetMode = "External"/>
	<Relationship Id="rId650" Type="http://schemas.openxmlformats.org/officeDocument/2006/relationships/hyperlink" Target="consultantplus://offline/ref=C0C61074F4F16BE419EC2D1C5F9805C4B9B6F348506CA2CC8547CE90731C7FE7D99699ED454848C7AC7F85A62F9D14C9C04F9F6C7D015FDCQ1rEL" TargetMode = "External"/>
	<Relationship Id="rId651" Type="http://schemas.openxmlformats.org/officeDocument/2006/relationships/hyperlink" Target="consultantplus://offline/ref=C0C61074F4F16BE419EC2D1C5F9805C4B9B5F9455A64A2CC8547CE90731C7FE7D99699ED454849C1AF7F85A62F9D14C9C04F9F6C7D015FDCQ1rEL" TargetMode = "External"/>
	<Relationship Id="rId652" Type="http://schemas.openxmlformats.org/officeDocument/2006/relationships/hyperlink" Target="consultantplus://offline/ref=C0C61074F4F16BE419EC2D1C5F9805C4B9B6F348506CA2CC8547CE90731C7FE7D99699ED454848C7AA7F85A62F9D14C9C04F9F6C7D015FDCQ1rEL" TargetMode = "External"/>
	<Relationship Id="rId653" Type="http://schemas.openxmlformats.org/officeDocument/2006/relationships/hyperlink" Target="consultantplus://offline/ref=C0C61074F4F16BE419EC2D1C5F9805C4B9B6F348506CA2CC8547CE90731C7FE7D99699ED454848C6AF7F85A62F9D14C9C04F9F6C7D015FDCQ1rEL" TargetMode = "External"/>
	<Relationship Id="rId654" Type="http://schemas.openxmlformats.org/officeDocument/2006/relationships/hyperlink" Target="consultantplus://offline/ref=C0C61074F4F16BE419EC2D1C5F9805C4BEB1FC4C5065A2CC8547CE90731C7FE7D99699ED454849C2AD7F85A62F9D14C9C04F9F6C7D015FDCQ1rEL" TargetMode = "External"/>
	<Relationship Id="rId655" Type="http://schemas.openxmlformats.org/officeDocument/2006/relationships/hyperlink" Target="consultantplus://offline/ref=C0C61074F4F16BE419EC2D1C5F9805C4BEB7F94C516BA2CC8547CE90731C7FE7D99699ED454849C5AF7F85A62F9D14C9C04F9F6C7D015FDCQ1rEL" TargetMode = "External"/>
	<Relationship Id="rId656" Type="http://schemas.openxmlformats.org/officeDocument/2006/relationships/hyperlink" Target="consultantplus://offline/ref=C0C61074F4F16BE419EC2D1C5F9805C4BEB1FC4C5065A2CC8547CE90731C7FE7D99699ED454849C2AC7F85A62F9D14C9C04F9F6C7D015FDCQ1rEL" TargetMode = "External"/>
	<Relationship Id="rId657" Type="http://schemas.openxmlformats.org/officeDocument/2006/relationships/hyperlink" Target="consultantplus://offline/ref=C0C61074F4F16BE419EC2D1C5F9805C4BEB4F84F5A6CA2CC8547CE90731C7FE7D99699ED454849C2A77F85A62F9D14C9C04F9F6C7D015FDCQ1rEL" TargetMode = "External"/>
	<Relationship Id="rId658" Type="http://schemas.openxmlformats.org/officeDocument/2006/relationships/hyperlink" Target="consultantplus://offline/ref=C0C61074F4F16BE419EC2D1C5F9805C4BEB5FC4F5F6AA2CC8547CE90731C7FE7D99699ED45484FC1A67F85A62F9D14C9C04F9F6C7D015FDCQ1rEL" TargetMode = "External"/>
	<Relationship Id="rId659" Type="http://schemas.openxmlformats.org/officeDocument/2006/relationships/hyperlink" Target="consultantplus://offline/ref=C0C61074F4F16BE419EC2D1C5F9805C4BEB5FC4F5F6AA2CC8547CE90731C7FE7CB96C1E1444A57C2AF6AD3F769QCrBL" TargetMode = "External"/>
	<Relationship Id="rId660" Type="http://schemas.openxmlformats.org/officeDocument/2006/relationships/hyperlink" Target="consultantplus://offline/ref=C0C61074F4F16BE419EC2D1C5F9805C4BEB0F24F5068A2CC8547CE90731C7FE7D99699ED454849C2AE7F85A62F9D14C9C04F9F6C7D015FDCQ1rEL" TargetMode = "External"/>
	<Relationship Id="rId661" Type="http://schemas.openxmlformats.org/officeDocument/2006/relationships/hyperlink" Target="consultantplus://offline/ref=C0C61074F4F16BE419EC2D1C5F9805C4BEB0F24F5068A2CC8547CE90731C7FE7D99699ED454849C2AE7F85A62F9D14C9C04F9F6C7D015FDCQ1rEL" TargetMode = "External"/>
	<Relationship Id="rId662" Type="http://schemas.openxmlformats.org/officeDocument/2006/relationships/hyperlink" Target="consultantplus://offline/ref=C0C61074F4F16BE419EC2D1C5F9805C4BEB0F24F5068A2CC8547CE90731C7FE7D99699ED454849C2AE7F85A62F9D14C9C04F9F6C7D015FDCQ1rEL" TargetMode = "External"/>
	<Relationship Id="rId663" Type="http://schemas.openxmlformats.org/officeDocument/2006/relationships/hyperlink" Target="consultantplus://offline/ref=C0C61074F4F16BE419EC2D1C5F9805C4BEB1FE4C5A6FA2CC8547CE90731C7FE7CB96C1E1444A57C2AF6AD3F769QCrBL" TargetMode = "External"/>
	<Relationship Id="rId664" Type="http://schemas.openxmlformats.org/officeDocument/2006/relationships/hyperlink" Target="consultantplus://offline/ref=C0C61074F4F16BE419EC2D1C5F9805C4B9B6F348506CA2CC8547CE90731C7FE7D99699ED454848C6AD7F85A62F9D14C9C04F9F6C7D015FDCQ1rEL" TargetMode = "External"/>
	<Relationship Id="rId665" Type="http://schemas.openxmlformats.org/officeDocument/2006/relationships/hyperlink" Target="consultantplus://offline/ref=C0C61074F4F16BE419EC2D1C5F9805C4BEB0F3495D69A2CC8547CE90731C7FE7D99699ED454A4FC3AB7F85A62F9D14C9C04F9F6C7D015FDCQ1rEL" TargetMode = "External"/>
	<Relationship Id="rId666" Type="http://schemas.openxmlformats.org/officeDocument/2006/relationships/hyperlink" Target="consultantplus://offline/ref=C0C61074F4F16BE419EC2D1C5F9805C4B9B6F348506CA2CC8547CE90731C7FE7D99699ED454848C6AB7F85A62F9D14C9C04F9F6C7D015FDCQ1rEL" TargetMode = "External"/>
	<Relationship Id="rId667" Type="http://schemas.openxmlformats.org/officeDocument/2006/relationships/hyperlink" Target="consultantplus://offline/ref=C0C61074F4F16BE419EC2D1C5F9805C4B8B5FA4C5064A2CC8547CE90731C7FE7D99699ED45484DC2AF7F85A62F9D14C9C04F9F6C7D015FDCQ1rEL" TargetMode = "External"/>
	<Relationship Id="rId668" Type="http://schemas.openxmlformats.org/officeDocument/2006/relationships/hyperlink" Target="consultantplus://offline/ref=C0C61074F4F16BE419EC2D1C5F9805C4B9B6F348506CA2CC8547CE90731C7FE7D99699ED454848C6AA7F85A62F9D14C9C04F9F6C7D015FDCQ1rEL" TargetMode = "External"/>
	<Relationship Id="rId669" Type="http://schemas.openxmlformats.org/officeDocument/2006/relationships/hyperlink" Target="consultantplus://offline/ref=C0C61074F4F16BE419EC2D1C5F9805C4B8B5FA4C5064A2CC8547CE90731C7FE7D99699ED45484DC2AA7F85A62F9D14C9C04F9F6C7D015FDCQ1rEL" TargetMode = "External"/>
	<Relationship Id="rId670" Type="http://schemas.openxmlformats.org/officeDocument/2006/relationships/hyperlink" Target="consultantplus://offline/ref=C0C61074F4F16BE419EC2D1C5F9805C4BEB1FE4C5A6FA2CC8547CE90731C7FE7CB96C1E1444A57C2AF6AD3F769QCrBL" TargetMode = "External"/>
	<Relationship Id="rId671" Type="http://schemas.openxmlformats.org/officeDocument/2006/relationships/hyperlink" Target="consultantplus://offline/ref=C0C61074F4F16BE419EC2D1C5F9805C4BEB0F8495C6EA2CC8547CE90731C7FE7D99699ED454840C1AB7F85A62F9D14C9C04F9F6C7D015FDCQ1rEL" TargetMode = "External"/>
	<Relationship Id="rId672" Type="http://schemas.openxmlformats.org/officeDocument/2006/relationships/hyperlink" Target="consultantplus://offline/ref=C0C61074F4F16BE419EC2D1C5F9805C4BEB0F3495D69A2CC8547CE90731C7FE7D99699ED454A4FC3AB7F85A62F9D14C9C04F9F6C7D015FDCQ1rEL" TargetMode = "External"/>
	<Relationship Id="rId673" Type="http://schemas.openxmlformats.org/officeDocument/2006/relationships/hyperlink" Target="consultantplus://offline/ref=C0C61074F4F16BE419EC2D1C5F9805C4B8B5FA4C5064A2CC8547CE90731C7FE7D99699ED45484DC2A87F85A62F9D14C9C04F9F6C7D015FDCQ1rEL" TargetMode = "External"/>
	<Relationship Id="rId674" Type="http://schemas.openxmlformats.org/officeDocument/2006/relationships/hyperlink" Target="consultantplus://offline/ref=C0C61074F4F16BE419EC2D1C5F9805C4BEB0F8495C6EA2CC8547CE90731C7FE7D99699EE4D431D92EB21DCF669D618C8DC539E6EQ6r0L" TargetMode = "External"/>
	<Relationship Id="rId675" Type="http://schemas.openxmlformats.org/officeDocument/2006/relationships/hyperlink" Target="consultantplus://offline/ref=C0C61074F4F16BE419EC2D1C5F9805C4B8B5FA4C5064A2CC8547CE90731C7FE7D99699ED45484DC2A77F85A62F9D14C9C04F9F6C7D015FDCQ1rEL" TargetMode = "External"/>
	<Relationship Id="rId676" Type="http://schemas.openxmlformats.org/officeDocument/2006/relationships/hyperlink" Target="consultantplus://offline/ref=C0C61074F4F16BE419EC2D1C5F9805C4BEB7FB4A5B6FA2CC8547CE90731C7FE7D99699ED454849C2AA7F85A62F9D14C9C04F9F6C7D015FDCQ1rEL" TargetMode = "External"/>
	<Relationship Id="rId677" Type="http://schemas.openxmlformats.org/officeDocument/2006/relationships/hyperlink" Target="consultantplus://offline/ref=C0C61074F4F16BE419EC2D1C5F9805C4B8B5FA4C5064A2CC8547CE90731C7FE7D99699ED45484DC2A67F85A62F9D14C9C04F9F6C7D015FDCQ1rEL" TargetMode = "External"/>
	<Relationship Id="rId678" Type="http://schemas.openxmlformats.org/officeDocument/2006/relationships/hyperlink" Target="consultantplus://offline/ref=C0C61074F4F16BE419EC2D1C5F9805C4BEB1FC4C506BA2CC8547CE90731C7FE7D99699ED454848CBAD7F85A62F9D14C9C04F9F6C7D015FDCQ1rEL" TargetMode = "External"/>
	<Relationship Id="rId679" Type="http://schemas.openxmlformats.org/officeDocument/2006/relationships/hyperlink" Target="consultantplus://offline/ref=C0C61074F4F16BE419EC2D1C5F9805C4B9B5F9455A64A2CC8547CE90731C7FE7D99699ED454849C1AE7F85A62F9D14C9C04F9F6C7D015FDCQ1rEL" TargetMode = "External"/>
	<Relationship Id="rId680" Type="http://schemas.openxmlformats.org/officeDocument/2006/relationships/hyperlink" Target="consultantplus://offline/ref=C0C61074F4F16BE419EC2D1C5F9805C4B9BCF24C5865A2CC8547CE90731C7FE7CB96C1E1444A57C2AF6AD3F769QCrBL" TargetMode = "External"/>
	<Relationship Id="rId681" Type="http://schemas.openxmlformats.org/officeDocument/2006/relationships/hyperlink" Target="consultantplus://offline/ref=C0C61074F4F16BE419EC2D1C5F9805C4BBB1F3485869A2CC8547CE90731C7FE7D99699ED4E1C1887FA79D0F575C919D6C0519CQ6rFL" TargetMode = "External"/>
	<Relationship Id="rId682" Type="http://schemas.openxmlformats.org/officeDocument/2006/relationships/hyperlink" Target="consultantplus://offline/ref=C0C61074F4F16BE419EC2D1C5F9805C4B9BCF24C5865A2CC8547CE90731C7FE7CB96C1E1444A57C2AF6AD3F769QCrBL" TargetMode = "External"/>
	<Relationship Id="rId683" Type="http://schemas.openxmlformats.org/officeDocument/2006/relationships/hyperlink" Target="consultantplus://offline/ref=C0C61074F4F16BE419EC2D1C5F9805C4B2B3FC4F5167FFC68D1EC292741320F0DEDF95EC454848C5A42080B33EC518CADC509E7261035DQDrDL" TargetMode = "External"/>
	<Relationship Id="rId684" Type="http://schemas.openxmlformats.org/officeDocument/2006/relationships/hyperlink" Target="consultantplus://offline/ref=C0C61074F4F16BE419EC2D1C5F9805C4BBB0F34E596EA2CC8547CE90731C7FE7D99699ED454849C0A87F85A62F9D14C9C04F9F6C7D015FDCQ1rEL" TargetMode = "External"/>
	<Relationship Id="rId685" Type="http://schemas.openxmlformats.org/officeDocument/2006/relationships/hyperlink" Target="consultantplus://offline/ref=C0C61074F4F16BE419EC2D1C5F9805C4B9BCF24C5865A2CC8547CE90731C7FE7CB96C1E1444A57C2AF6AD3F769QCrBL" TargetMode = "External"/>
	<Relationship Id="rId686" Type="http://schemas.openxmlformats.org/officeDocument/2006/relationships/hyperlink" Target="consultantplus://offline/ref=C0C61074F4F16BE419EC2D1C5F9805C4B2B3FC4F5167FFC68D1EC292741320F0DEDF95EC454848C5A42080B33EC518CADC509E7261035DQDrDL" TargetMode = "External"/>
	<Relationship Id="rId687" Type="http://schemas.openxmlformats.org/officeDocument/2006/relationships/hyperlink" Target="consultantplus://offline/ref=C0C61074F4F16BE419EC2D1C5F9805C4B9BCF24C5865A2CC8547CE90731C7FE7CB96C1E1444A57C2AF6AD3F769QCrBL" TargetMode = "External"/>
	<Relationship Id="rId688" Type="http://schemas.openxmlformats.org/officeDocument/2006/relationships/hyperlink" Target="consultantplus://offline/ref=C0C61074F4F16BE419EC2D1C5F9805C4B2B3FC4F5167FFC68D1EC292741320F0DEDF95EC454848C5A42080B33EC518CADC509E7261035DQDrDL" TargetMode = "External"/>
	<Relationship Id="rId689" Type="http://schemas.openxmlformats.org/officeDocument/2006/relationships/hyperlink" Target="consultantplus://offline/ref=C0C61074F4F16BE419EC2D1C5F9805C4B8B5FA4C5064A2CC8547CE90731C7FE7D99699ED45484DC2A67F85A62F9D14C9C04F9F6C7D015FDCQ1rEL" TargetMode = "External"/>
	<Relationship Id="rId690" Type="http://schemas.openxmlformats.org/officeDocument/2006/relationships/hyperlink" Target="consultantplus://offline/ref=C0C61074F4F16BE419EC2D1C5F9805C4B9BCF24C5865A2CC8547CE90731C7FE7CB96C1E1444A57C2AF6AD3F769QCrBL" TargetMode = "External"/>
	<Relationship Id="rId691" Type="http://schemas.openxmlformats.org/officeDocument/2006/relationships/hyperlink" Target="consultantplus://offline/ref=C0C61074F4F16BE419EC2D1C5F9805C4BBB7FF4A5F6DA2CC8547CE90731C7FE7CB96C1E1444A57C2AF6AD3F769QCrBL" TargetMode = "External"/>
	<Relationship Id="rId692" Type="http://schemas.openxmlformats.org/officeDocument/2006/relationships/hyperlink" Target="consultantplus://offline/ref=C0C61074F4F16BE419EC2D1C5F9805C4BEB1FC4C506BA2CC8547CE90731C7FE7D99699ED454848CBAD7F85A62F9D14C9C04F9F6C7D015FDCQ1rEL" TargetMode = "External"/>
	<Relationship Id="rId693" Type="http://schemas.openxmlformats.org/officeDocument/2006/relationships/hyperlink" Target="consultantplus://offline/ref=C0C61074F4F16BE419EC2D1C5F9805C4B9B5F9455A64A2CC8547CE90731C7FE7D99699ED454849C1AE7F85A62F9D14C9C04F9F6C7D015FDCQ1rEL" TargetMode = "External"/>
	<Relationship Id="rId694" Type="http://schemas.openxmlformats.org/officeDocument/2006/relationships/hyperlink" Target="consultantplus://offline/ref=C0C61074F4F16BE419EC2D1C5F9805C4BBB7FF4A5F6DA2CC8547CE90731C7FE7CB96C1E1444A57C2AF6AD3F769QCrBL" TargetMode = "External"/>
	<Relationship Id="rId695" Type="http://schemas.openxmlformats.org/officeDocument/2006/relationships/hyperlink" Target="consultantplus://offline/ref=C0C61074F4F16BE419EC32095A9805C4B8B2FE44533AF5CED412C0957B4C25F7CFDF95EE5B4949DDAD74D3QFr4L" TargetMode = "External"/>
	<Relationship Id="rId696" Type="http://schemas.openxmlformats.org/officeDocument/2006/relationships/hyperlink" Target="consultantplus://offline/ref=C0C61074F4F16BE419EC2D1C5F9805C4B9BCF24C5865A2CC8547CE90731C7FE7CB96C1E1444A57C2AF6AD3F769QCrBL" TargetMode = "External"/>
	<Relationship Id="rId697" Type="http://schemas.openxmlformats.org/officeDocument/2006/relationships/hyperlink" Target="consultantplus://offline/ref=C0C61074F4F16BE419EC2D1C5F9805C4B9B6F348506CA2CC8547CE90731C7FE7D99699ED454848C6A97F85A62F9D14C9C04F9F6C7D015FDCQ1rEL" TargetMode = "External"/>
	<Relationship Id="rId698" Type="http://schemas.openxmlformats.org/officeDocument/2006/relationships/hyperlink" Target="consultantplus://offline/ref=C0C61074F4F16BE419EC2D1C5F9805C4B9B1FC4D516CA2CC8547CE90731C7FE7D99699ED454848C5A67F85A62F9D14C9C04F9F6C7D015FDCQ1rEL" TargetMode = "External"/>
	<Relationship Id="rId699" Type="http://schemas.openxmlformats.org/officeDocument/2006/relationships/hyperlink" Target="consultantplus://offline/ref=C0C61074F4F16BE419EC2D1C5F9805C4BEB7F34F586DA2CC8547CE90731C7FE7CB96C1E1444A57C2AF6AD3F769QCrBL" TargetMode = "External"/>
	<Relationship Id="rId700" Type="http://schemas.openxmlformats.org/officeDocument/2006/relationships/hyperlink" Target="consultantplus://offline/ref=C0C61074F4F16BE419EC2D1C5F9805C4BEB7F34F586DA2CC8547CE90731C7FE7CB96C1E1444A57C2AF6AD3F769QCrBL" TargetMode = "External"/>
	<Relationship Id="rId701" Type="http://schemas.openxmlformats.org/officeDocument/2006/relationships/hyperlink" Target="consultantplus://offline/ref=C0C61074F4F16BE419EC2D1C5F9805C4BBB0FF4C5F65A2CC8547CE90731C7FE7D99699ED454848C6AD7F85A62F9D14C9C04F9F6C7D015FDCQ1rEL" TargetMode = "External"/>
	<Relationship Id="rId702" Type="http://schemas.openxmlformats.org/officeDocument/2006/relationships/hyperlink" Target="consultantplus://offline/ref=C0C61074F4F16BE419EC2D1C5F9805C4BEB7FC485065A2CC8547CE90731C7FE7D99699ED45484BC4A97F85A62F9D14C9C04F9F6C7D015FDCQ1rEL" TargetMode = "External"/>
	<Relationship Id="rId703" Type="http://schemas.openxmlformats.org/officeDocument/2006/relationships/hyperlink" Target="consultantplus://offline/ref=C0C61074F4F16BE419EC2D1C5F9805C4BEB7FC4B586FA2CC8547CE90731C7FE7D99699ED454849C7AA7F85A62F9D14C9C04F9F6C7D015FDCQ1rEL" TargetMode = "External"/>
	<Relationship Id="rId704" Type="http://schemas.openxmlformats.org/officeDocument/2006/relationships/hyperlink" Target="consultantplus://offline/ref=C0C61074F4F16BE419EC2D1C5F9805C4B8B5FA4C5064A2CC8547CE90731C7FE7D99699ED45484DC1AF7F85A62F9D14C9C04F9F6C7D015FDCQ1rEL" TargetMode = "External"/>
	<Relationship Id="rId705" Type="http://schemas.openxmlformats.org/officeDocument/2006/relationships/hyperlink" Target="consultantplus://offline/ref=C0C61074F4F16BE419EC2D1C5F9805C4BEB1FC4C506BA2CC8547CE90731C7FE7D99699ED454848CBA87F85A62F9D14C9C04F9F6C7D015FDCQ1rEL" TargetMode = "External"/>
	<Relationship Id="rId706" Type="http://schemas.openxmlformats.org/officeDocument/2006/relationships/hyperlink" Target="consultantplus://offline/ref=C0C61074F4F16BE419EC2D1C5F9805C4B9B5F9455A64A2CC8547CE90731C7FE7D99699ED454849C1AD7F85A62F9D14C9C04F9F6C7D015FDCQ1rEL" TargetMode = "External"/>
	<Relationship Id="rId707" Type="http://schemas.openxmlformats.org/officeDocument/2006/relationships/hyperlink" Target="consultantplus://offline/ref=C0C61074F4F16BE419EC2D1C5F9805C4B9B5FF4C5D6CA2CC8547CE90731C7FE7D99699ED454849C7AE7F85A62F9D14C9C04F9F6C7D015FDCQ1rEL" TargetMode = "External"/>
	<Relationship Id="rId708" Type="http://schemas.openxmlformats.org/officeDocument/2006/relationships/hyperlink" Target="consultantplus://offline/ref=C0C61074F4F16BE419EC2D1C5F9805C4B9B5F2455E6BA2CC8547CE90731C7FE7D99699ED454849C2AB7F85A62F9D14C9C04F9F6C7D015FDCQ1rEL" TargetMode = "External"/>
	<Relationship Id="rId709" Type="http://schemas.openxmlformats.org/officeDocument/2006/relationships/hyperlink" Target="consultantplus://offline/ref=C0C61074F4F16BE419EC2D1C5F9805C4BEB4F84F5A6CA2CC8547CE90731C7FE7D99699ED454849C0AD7F85A62F9D14C9C04F9F6C7D015FDCQ1rEL" TargetMode = "External"/>
	<Relationship Id="rId710" Type="http://schemas.openxmlformats.org/officeDocument/2006/relationships/hyperlink" Target="consultantplus://offline/ref=C0C61074F4F16BE419EC2D1C5F9805C4B9B6F348506CA2CC8547CE90731C7FE7D99699ED45484BC7AC7F85A62F9D14C9C04F9F6C7D015FDCQ1rEL" TargetMode = "External"/>
	<Relationship Id="rId711" Type="http://schemas.openxmlformats.org/officeDocument/2006/relationships/hyperlink" Target="consultantplus://offline/ref=C0C61074F4F16BE419EC2D1C5F9805C4B9B1FC4D516CA2CC8547CE90731C7FE7D99699ED454848C4AB7F85A62F9D14C9C04F9F6C7D015FDCQ1rEL" TargetMode = "External"/>
	<Relationship Id="rId712" Type="http://schemas.openxmlformats.org/officeDocument/2006/relationships/hyperlink" Target="consultantplus://offline/ref=C0C61074F4F16BE419EC2D1C5F9805C4B9BCF34F5C6EA2CC8547CE90731C7FE7D99699ED454849C7A87F85A62F9D14C9C04F9F6C7D015FDCQ1rEL" TargetMode = "External"/>
	<Relationship Id="rId713" Type="http://schemas.openxmlformats.org/officeDocument/2006/relationships/hyperlink" Target="consultantplus://offline/ref=C0C61074F4F16BE419EC2D1C5F9805C4B9BDF8485165A2CC8547CE90731C7FE7D99699ED454849C1AD7F85A62F9D14C9C04F9F6C7D015FDCQ1rEL" TargetMode = "External"/>
	<Relationship Id="rId714" Type="http://schemas.openxmlformats.org/officeDocument/2006/relationships/hyperlink" Target="consultantplus://offline/ref=C0C61074F4F16BE419EC2D1C5F9805C4BEB4F2485C6FA2CC8547CE90731C7FE7D99699ED454849C4AC7F85A62F9D14C9C04F9F6C7D015FDCQ1rEL" TargetMode = "External"/>
	<Relationship Id="rId715" Type="http://schemas.openxmlformats.org/officeDocument/2006/relationships/hyperlink" Target="consultantplus://offline/ref=C0C61074F4F16BE419EC2D1C5F9805C4BEB7FB4A5B6FA2CC8547CE90731C7FE7D99699ED454849C2A97F85A62F9D14C9C04F9F6C7D015FDCQ1rEL" TargetMode = "External"/>
	<Relationship Id="rId716" Type="http://schemas.openxmlformats.org/officeDocument/2006/relationships/hyperlink" Target="consultantplus://offline/ref=C0C61074F4F16BE419EC2D1C5F9805C4BEB1FE4D506CA2CC8547CE90731C7FE7D99699ED454849C3AA7F85A62F9D14C9C04F9F6C7D015FDCQ1rEL" TargetMode = "External"/>
	<Relationship Id="rId717" Type="http://schemas.openxmlformats.org/officeDocument/2006/relationships/hyperlink" Target="consultantplus://offline/ref=C0C61074F4F16BE419EC2D1C5F9805C4B9BCF24F5168A2CC8547CE90731C7FE7D99699ED454849C0A77F85A62F9D14C9C04F9F6C7D015FDCQ1rEL" TargetMode = "External"/>
	<Relationship Id="rId718" Type="http://schemas.openxmlformats.org/officeDocument/2006/relationships/hyperlink" Target="consultantplus://offline/ref=C0C61074F4F16BE419EC2D1C5F9805C4BEB1FC4C506BA2CC8547CE90731C7FE7D99699ED454848CBA77F85A62F9D14C9C04F9F6C7D015FDCQ1rEL" TargetMode = "External"/>
	<Relationship Id="rId719" Type="http://schemas.openxmlformats.org/officeDocument/2006/relationships/image" Target="media/image2.wmf"/>
	<Relationship Id="rId720" Type="http://schemas.openxmlformats.org/officeDocument/2006/relationships/image" Target="media/image3.wmf"/>
	<Relationship Id="rId721" Type="http://schemas.openxmlformats.org/officeDocument/2006/relationships/hyperlink" Target="consultantplus://offline/ref=C0C61074F4F16BE419EC2D1C5F9805C4B9B5FF4C5D6CA2CC8547CE90731C7FE7D99699ED454849C7AC7F85A62F9D14C9C04F9F6C7D015FDCQ1rEL" TargetMode = "External"/>
	<Relationship Id="rId722" Type="http://schemas.openxmlformats.org/officeDocument/2006/relationships/hyperlink" Target="consultantplus://offline/ref=C0C61074F4F16BE419EC2D1C5F9805C4B9B5FF4C5D6CA2CC8547CE90731C7FE7D99699ED454849C7A97F85A62F9D14C9C04F9F6C7D015FDCQ1rEL" TargetMode = "External"/>
	<Relationship Id="rId723" Type="http://schemas.openxmlformats.org/officeDocument/2006/relationships/hyperlink" Target="consultantplus://offline/ref=C0C61074F4F16BE419EC2D1C5F9805C4BEB4F84F5A6CA2CC8547CE90731C7FE7D99699ED454849C0AC7F85A62F9D14C9C04F9F6C7D015FDCQ1rEL" TargetMode = "External"/>
	<Relationship Id="rId724" Type="http://schemas.openxmlformats.org/officeDocument/2006/relationships/hyperlink" Target="consultantplus://offline/ref=C0C61074F4F16BE419EC2D1C5F9805C4B9B5FF4C5D6CA2CC8547CE90731C7FE7D99699ED454849C7A77F85A62F9D14C9C04F9F6C7D015FDCQ1rEL" TargetMode = "External"/>
	<Relationship Id="rId725" Type="http://schemas.openxmlformats.org/officeDocument/2006/relationships/hyperlink" Target="consultantplus://offline/ref=C0C61074F4F16BE419EC2D1C5F9805C4B9B5FF4C5D6CA2CC8547CE90731C7FE7D99699ED454849C6AE7F85A62F9D14C9C04F9F6C7D015FDCQ1rEL" TargetMode = "External"/>
	<Relationship Id="rId726" Type="http://schemas.openxmlformats.org/officeDocument/2006/relationships/hyperlink" Target="consultantplus://offline/ref=C0C61074F4F16BE419EC2D1C5F9805C4BEB6FC445E6DA2CC8547CE90731C7FE7D99699ED45484CCAAF7F85A62F9D14C9C04F9F6C7D015FDCQ1rEL" TargetMode = "External"/>
	<Relationship Id="rId727" Type="http://schemas.openxmlformats.org/officeDocument/2006/relationships/hyperlink" Target="consultantplus://offline/ref=C0C61074F4F16BE419EC2D1C5F9805C4B9B5FF4C5D6CA2CC8547CE90731C7FE7D99699ED454849C6AD7F85A62F9D14C9C04F9F6C7D015FDCQ1rEL" TargetMode = "External"/>
	<Relationship Id="rId728" Type="http://schemas.openxmlformats.org/officeDocument/2006/relationships/hyperlink" Target="consultantplus://offline/ref=C0C61074F4F16BE419EC2D1C5F9805C4BEB7FB4A5B6FA2CC8547CE90731C7FE7D99699ED454849C2A87F85A62F9D14C9C04F9F6C7D015FDCQ1rEL" TargetMode = "External"/>
	<Relationship Id="rId729" Type="http://schemas.openxmlformats.org/officeDocument/2006/relationships/hyperlink" Target="consultantplus://offline/ref=C0C61074F4F16BE419EC2D1C5F9805C4BEB4F84F5A6CA2CC8547CE90731C7FE7D99699ED454849C0AC7F85A62F9D14C9C04F9F6C7D015FDCQ1rEL" TargetMode = "External"/>
	<Relationship Id="rId730" Type="http://schemas.openxmlformats.org/officeDocument/2006/relationships/hyperlink" Target="consultantplus://offline/ref=C0C61074F4F16BE419EC2D1C5F9805C4BEB7FC4B586FA2CC8547CE90731C7FE7D99699ED45484BC2AF7F85A62F9D14C9C04F9F6C7D015FDCQ1rEL" TargetMode = "External"/>
	<Relationship Id="rId731" Type="http://schemas.openxmlformats.org/officeDocument/2006/relationships/hyperlink" Target="consultantplus://offline/ref=C0C61074F4F16BE419EC2D1C5F9805C4B9B5FF4C5D6CA2CC8547CE90731C7FE7D99699ED454849C6AC7F85A62F9D14C9C04F9F6C7D015FDCQ1rEL" TargetMode = "External"/>
	<Relationship Id="rId732" Type="http://schemas.openxmlformats.org/officeDocument/2006/relationships/image" Target="media/image4.wmf"/>
	<Relationship Id="rId733" Type="http://schemas.openxmlformats.org/officeDocument/2006/relationships/hyperlink" Target="consultantplus://offline/ref=C0C61074F4F16BE419EC2D1C5F9805C4B9B5F2455E6BA2CC8547CE90731C7FE7D99699ED454849C2AA7F85A62F9D14C9C04F9F6C7D015FDCQ1rEL" TargetMode = "External"/>
	<Relationship Id="rId734" Type="http://schemas.openxmlformats.org/officeDocument/2006/relationships/hyperlink" Target="consultantplus://offline/ref=C0C61074F4F16BE419EC2D1C5F9805C4BEB4F84F5A6CA2CC8547CE90731C7FE7D99699ED454849C0AC7F85A62F9D14C9C04F9F6C7D015FDCQ1rEL" TargetMode = "External"/>
	<Relationship Id="rId735" Type="http://schemas.openxmlformats.org/officeDocument/2006/relationships/hyperlink" Target="consultantplus://offline/ref=C0C61074F4F16BE419EC2D1C5F9805C4B9B5FF4C5D6CA2CC8547CE90731C7FE7D99699ED454849C6AB7F85A62F9D14C9C04F9F6C7D015FDCQ1rEL" TargetMode = "External"/>
	<Relationship Id="rId736" Type="http://schemas.openxmlformats.org/officeDocument/2006/relationships/hyperlink" Target="consultantplus://offline/ref=C0C61074F4F16BE419EC2D1C5F9805C4B9BCF34F5C6EA2CC8547CE90731C7FE7D99699ED454849C7A77F85A62F9D14C9C04F9F6C7D015FDCQ1rEL" TargetMode = "External"/>
	<Relationship Id="rId737" Type="http://schemas.openxmlformats.org/officeDocument/2006/relationships/image" Target="media/image5.wmf"/>
	<Relationship Id="rId738" Type="http://schemas.openxmlformats.org/officeDocument/2006/relationships/hyperlink" Target="consultantplus://offline/ref=C0C61074F4F16BE419EC2D1C5F9805C4B9B5F2455E6BA2CC8547CE90731C7FE7D99699ED454849C2A97F85A62F9D14C9C04F9F6C7D015FDCQ1rEL" TargetMode = "External"/>
	<Relationship Id="rId739" Type="http://schemas.openxmlformats.org/officeDocument/2006/relationships/hyperlink" Target="consultantplus://offline/ref=C0C61074F4F16BE419EC2D1C5F9805C4BEB6FC445E6DA2CC8547CE90731C7FE7D99699ED45484CCAAF7F85A62F9D14C9C04F9F6C7D015FDCQ1rEL" TargetMode = "External"/>
	<Relationship Id="rId740" Type="http://schemas.openxmlformats.org/officeDocument/2006/relationships/hyperlink" Target="consultantplus://offline/ref=C0C61074F4F16BE419EC2D1C5F9805C4BEB7FB4A5B6FA2CC8547CE90731C7FE7D99699ED454849C2A77F85A62F9D14C9C04F9F6C7D015FDCQ1rEL" TargetMode = "External"/>
	<Relationship Id="rId741" Type="http://schemas.openxmlformats.org/officeDocument/2006/relationships/hyperlink" Target="consultantplus://offline/ref=C0C61074F4F16BE419EC2D1C5F9805C4BEB4F84F5A6CA2CC8547CE90731C7FE7D99699ED454849C0AC7F85A62F9D14C9C04F9F6C7D015FDCQ1rEL" TargetMode = "External"/>
	<Relationship Id="rId742" Type="http://schemas.openxmlformats.org/officeDocument/2006/relationships/hyperlink" Target="consultantplus://offline/ref=C0C61074F4F16BE419EC2D1C5F9805C4B9B5FF4C5D6CA2CC8547CE90731C7FE7D99699ED454849C5A97F85A62F9D14C9C04F9F6C7D015FDCQ1rEL" TargetMode = "External"/>
	<Relationship Id="rId743" Type="http://schemas.openxmlformats.org/officeDocument/2006/relationships/hyperlink" Target="consultantplus://offline/ref=C0C61074F4F16BE419EC2D1C5F9805C4BEB6FC445E6DA2CC8547CE90731C7FE7D99699ED45484CCAAF7F85A62F9D14C9C04F9F6C7D015FDCQ1rEL" TargetMode = "External"/>
	<Relationship Id="rId744" Type="http://schemas.openxmlformats.org/officeDocument/2006/relationships/hyperlink" Target="consultantplus://offline/ref=C0C61074F4F16BE419EC2D1C5F9805C4BEB7FB4A5B6FA2CC8547CE90731C7FE7D99699ED454849C2A77F85A62F9D14C9C04F9F6C7D015FDCQ1rEL" TargetMode = "External"/>
	<Relationship Id="rId745" Type="http://schemas.openxmlformats.org/officeDocument/2006/relationships/hyperlink" Target="consultantplus://offline/ref=C0C61074F4F16BE419EC2D1C5F9805C4B9BCF34F5C6EA2CC8547CE90731C7FE7D99699ED454849C6AA7F85A62F9D14C9C04F9F6C7D015FDCQ1rEL" TargetMode = "External"/>
	<Relationship Id="rId746" Type="http://schemas.openxmlformats.org/officeDocument/2006/relationships/image" Target="media/image6.wmf"/>
	<Relationship Id="rId747" Type="http://schemas.openxmlformats.org/officeDocument/2006/relationships/hyperlink" Target="consultantplus://offline/ref=C0C61074F4F16BE419EC2D1C5F9805C4B9B5F2455E6BA2CC8547CE90731C7FE7D99699ED454849C2A77F85A62F9D14C9C04F9F6C7D015FDCQ1rEL" TargetMode = "External"/>
	<Relationship Id="rId748" Type="http://schemas.openxmlformats.org/officeDocument/2006/relationships/hyperlink" Target="consultantplus://offline/ref=C0C61074F4F16BE419EC2D1C5F9805C4B9B5F2455E6BA2CC8547CE90731C7FE7D99699ED454849C2A67F85A62F9D14C9C04F9F6C7D015FDCQ1rEL" TargetMode = "External"/>
	<Relationship Id="rId749" Type="http://schemas.openxmlformats.org/officeDocument/2006/relationships/hyperlink" Target="consultantplus://offline/ref=C0C61074F4F16BE419EC2D1C5F9805C4B9B5FF4C5D6CA2CC8547CE90731C7FE7D99699ED454849C4A77F85A62F9D14C9C04F9F6C7D015FDCQ1rEL" TargetMode = "External"/>
	<Relationship Id="rId750" Type="http://schemas.openxmlformats.org/officeDocument/2006/relationships/image" Target="media/image7.wmf"/>
	<Relationship Id="rId751" Type="http://schemas.openxmlformats.org/officeDocument/2006/relationships/hyperlink" Target="consultantplus://offline/ref=C0C61074F4F16BE419EC2D1C5F9805C4B9B5F2455E6BA2CC8547CE90731C7FE7D99699ED454849C1AE7F85A62F9D14C9C04F9F6C7D015FDCQ1rEL" TargetMode = "External"/>
	<Relationship Id="rId752" Type="http://schemas.openxmlformats.org/officeDocument/2006/relationships/hyperlink" Target="consultantplus://offline/ref=C0C61074F4F16BE419EC2D1C5F9805C4BEB6FC445E6DA2CC8547CE90731C7FE7D99699ED45484CCAAF7F85A62F9D14C9C04F9F6C7D015FDCQ1rEL" TargetMode = "External"/>
	<Relationship Id="rId753" Type="http://schemas.openxmlformats.org/officeDocument/2006/relationships/hyperlink" Target="consultantplus://offline/ref=C0C61074F4F16BE419EC2D1C5F9805C4BEB7FB4A5B6FA2CC8547CE90731C7FE7D99699ED454849C2A77F85A62F9D14C9C04F9F6C7D015FDCQ1rEL" TargetMode = "External"/>
	<Relationship Id="rId754" Type="http://schemas.openxmlformats.org/officeDocument/2006/relationships/hyperlink" Target="consultantplus://offline/ref=C0C61074F4F16BE419EC2D1C5F9805C4B9B5F2455E6BA2CC8547CE90731C7FE7D99699ED454849C1AD7F85A62F9D14C9C04F9F6C7D015FDCQ1rEL" TargetMode = "External"/>
	<Relationship Id="rId755" Type="http://schemas.openxmlformats.org/officeDocument/2006/relationships/hyperlink" Target="consultantplus://offline/ref=C0C61074F4F16BE419EC2D1C5F9805C4B9B5FF4C5D6CA2CC8547CE90731C7FE7D99699ED454849CBA77F85A62F9D14C9C04F9F6C7D015FDCQ1rEL" TargetMode = "External"/>
	<Relationship Id="rId756" Type="http://schemas.openxmlformats.org/officeDocument/2006/relationships/image" Target="media/image8.wmf"/>
	<Relationship Id="rId757" Type="http://schemas.openxmlformats.org/officeDocument/2006/relationships/hyperlink" Target="consultantplus://offline/ref=C0C61074F4F16BE419EC2D1C5F9805C4BEB4F84F5A6CA2CC8547CE90731C7FE7D99699ED454849C0AC7F85A62F9D14C9C04F9F6C7D015FDCQ1rEL" TargetMode = "External"/>
	<Relationship Id="rId758" Type="http://schemas.openxmlformats.org/officeDocument/2006/relationships/hyperlink" Target="consultantplus://offline/ref=C0C61074F4F16BE419EC2D1C5F9805C4B9B5FF4C5D6CA2CC8547CE90731C7FE7D99699ED454849CAA67F85A62F9D14C9C04F9F6C7D015FDCQ1rEL" TargetMode = "External"/>
	<Relationship Id="rId759" Type="http://schemas.openxmlformats.org/officeDocument/2006/relationships/hyperlink" Target="consultantplus://offline/ref=C0C61074F4F16BE419EC2D1C5F9805C4BEB4F84F5A6CA2CC8547CE90731C7FE7D99699ED454849C0AC7F85A62F9D14C9C04F9F6C7D015FDCQ1rEL" TargetMode = "External"/>
	<Relationship Id="rId760" Type="http://schemas.openxmlformats.org/officeDocument/2006/relationships/hyperlink" Target="consultantplus://offline/ref=C0C61074F4F16BE419EC2D1C5F9805C4B9B5FF4C5D6CA2CC8547CE90731C7FE7D99699ED454848C3A67F85A62F9D14C9C04F9F6C7D015FDCQ1rEL" TargetMode = "External"/>
	<Relationship Id="rId761" Type="http://schemas.openxmlformats.org/officeDocument/2006/relationships/image" Target="media/image9.wmf"/>
	<Relationship Id="rId762" Type="http://schemas.openxmlformats.org/officeDocument/2006/relationships/image" Target="media/image10.wmf"/>
	<Relationship Id="rId763" Type="http://schemas.openxmlformats.org/officeDocument/2006/relationships/image" Target="media/image11.wmf"/>
	<Relationship Id="rId764" Type="http://schemas.openxmlformats.org/officeDocument/2006/relationships/hyperlink" Target="consultantplus://offline/ref=C0C61074F4F16BE419EC2D1C5F9805C4B9BCF34F5C6EA2CC8547CE90731C7FE7D99699ED454849C5AC7F85A62F9D14C9C04F9F6C7D015FDCQ1rEL" TargetMode = "External"/>
	<Relationship Id="rId765" Type="http://schemas.openxmlformats.org/officeDocument/2006/relationships/hyperlink" Target="consultantplus://offline/ref=C0C61074F4F16BE419EC2D1C5F9805C4B9B5FF4C5D6CA2CC8547CE90731C7FE7D99699ED454848C2A77F85A62F9D14C9C04F9F6C7D015FDCQ1rEL" TargetMode = "External"/>
	<Relationship Id="rId766" Type="http://schemas.openxmlformats.org/officeDocument/2006/relationships/image" Target="media/image12.wmf"/>
	<Relationship Id="rId767" Type="http://schemas.openxmlformats.org/officeDocument/2006/relationships/hyperlink" Target="consultantplus://offline/ref=C0C61074F4F16BE419EC2D1C5F9805C4B9BCF34F5C6EA2CC8547CE90731C7FE7D99699ED454849CBAF7F85A62F9D14C9C04F9F6C7D015FDCQ1rEL" TargetMode = "External"/>
	<Relationship Id="rId768" Type="http://schemas.openxmlformats.org/officeDocument/2006/relationships/image" Target="media/image13.wmf"/>
	<Relationship Id="rId769" Type="http://schemas.openxmlformats.org/officeDocument/2006/relationships/image" Target="media/image14.wmf"/>
	<Relationship Id="rId770" Type="http://schemas.openxmlformats.org/officeDocument/2006/relationships/image" Target="media/image15.wmf"/>
	<Relationship Id="rId771" Type="http://schemas.openxmlformats.org/officeDocument/2006/relationships/image" Target="media/image16.wmf"/>
	<Relationship Id="rId772" Type="http://schemas.openxmlformats.org/officeDocument/2006/relationships/hyperlink" Target="consultantplus://offline/ref=C0C61074F4F16BE419EC2D1C5F9805C4BEB4F84F5A6CA2CC8547CE90731C7FE7D99699ED454849C0AC7F85A62F9D14C9C04F9F6C7D015FDCQ1rEL" TargetMode = "External"/>
	<Relationship Id="rId773" Type="http://schemas.openxmlformats.org/officeDocument/2006/relationships/hyperlink" Target="consultantplus://offline/ref=C0C61074F4F16BE419EC2D1C5F9805C4B9B5FF4C5D6CA2CC8547CE90731C7FE7D99699ED454848C1AF7F85A62F9D14C9C04F9F6C7D015FDCQ1rEL" TargetMode = "External"/>
	<Relationship Id="rId774" Type="http://schemas.openxmlformats.org/officeDocument/2006/relationships/hyperlink" Target="consultantplus://offline/ref=C0C61074F4F16BE419EC2D1C5F9805C4B9B5F2455E6BA2CC8547CE90731C7FE7D99699ED454849C1AC7F85A62F9D14C9C04F9F6C7D015FDCQ1rEL" TargetMode = "External"/>
	<Relationship Id="rId775" Type="http://schemas.openxmlformats.org/officeDocument/2006/relationships/hyperlink" Target="consultantplus://offline/ref=C0C61074F4F16BE419EC2D1C5F9805C4B9B5FF4C5D6CA2CC8547CE90731C7FE7D99699ED454848C1AE7F85A62F9D14C9C04F9F6C7D015FDCQ1rEL" TargetMode = "External"/>
	<Relationship Id="rId776" Type="http://schemas.openxmlformats.org/officeDocument/2006/relationships/hyperlink" Target="consultantplus://offline/ref=C0C61074F4F16BE419EC2D1C5F9805C4B9B5FF4C5D6CA2CC8547CE90731C7FE7D99699ED454848C1AB7F85A62F9D14C9C04F9F6C7D015FDCQ1rEL" TargetMode = "External"/>
	<Relationship Id="rId777" Type="http://schemas.openxmlformats.org/officeDocument/2006/relationships/image" Target="media/image17.wmf"/>
	<Relationship Id="rId778" Type="http://schemas.openxmlformats.org/officeDocument/2006/relationships/image" Target="media/image18.wmf"/>
	<Relationship Id="rId779" Type="http://schemas.openxmlformats.org/officeDocument/2006/relationships/hyperlink" Target="consultantplus://offline/ref=C0C61074F4F16BE419EC2D1C5F9805C4BEB4F84F5A6CA2CC8547CE90731C7FE7D99699ED454849C0AC7F85A62F9D14C9C04F9F6C7D015FDCQ1rEL" TargetMode = "External"/>
	<Relationship Id="rId780" Type="http://schemas.openxmlformats.org/officeDocument/2006/relationships/image" Target="media/image19.wmf"/>
	<Relationship Id="rId781" Type="http://schemas.openxmlformats.org/officeDocument/2006/relationships/hyperlink" Target="consultantplus://offline/ref=C0C61074F4F16BE419EC2D1C5F9805C4B9B5F2455E6BA2CC8547CE90731C7FE7D99699ED454849C1AA7F85A62F9D14C9C04F9F6C7D015FDCQ1rEL" TargetMode = "External"/>
	<Relationship Id="rId782" Type="http://schemas.openxmlformats.org/officeDocument/2006/relationships/hyperlink" Target="consultantplus://offline/ref=C0C61074F4F16BE419EC2D1C5F9805C4B9B5F2455E6BA2CC8547CE90731C7FE7D99699ED454849C1A97F85A62F9D14C9C04F9F6C7D015FDCQ1rEL" TargetMode = "External"/>
	<Relationship Id="rId783" Type="http://schemas.openxmlformats.org/officeDocument/2006/relationships/hyperlink" Target="consultantplus://offline/ref=C0C61074F4F16BE419EC2D1C5F9805C4B9B5FF4C5D6CA2CC8547CE90731C7FE7D99699ED454848C1AA7F85A62F9D14C9C04F9F6C7D015FDCQ1rEL" TargetMode = "External"/>
	<Relationship Id="rId784" Type="http://schemas.openxmlformats.org/officeDocument/2006/relationships/image" Target="media/image20.wmf"/>
	<Relationship Id="rId785" Type="http://schemas.openxmlformats.org/officeDocument/2006/relationships/image" Target="media/image21.wmf"/>
	<Relationship Id="rId786" Type="http://schemas.openxmlformats.org/officeDocument/2006/relationships/image" Target="media/image22.wmf"/>
	<Relationship Id="rId787" Type="http://schemas.openxmlformats.org/officeDocument/2006/relationships/hyperlink" Target="consultantplus://offline/ref=C0C61074F4F16BE419EC2D1C5F9805C4B9B5F2455E6BA2CC8547CE90731C7FE7D99699ED454849C1A87F85A62F9D14C9C04F9F6C7D015FDCQ1rEL" TargetMode = "External"/>
	<Relationship Id="rId788" Type="http://schemas.openxmlformats.org/officeDocument/2006/relationships/hyperlink" Target="consultantplus://offline/ref=C0C61074F4F16BE419EC2D1C5F9805C4B9B5FF4C5D6CA2CC8547CE90731C7FE7D99699ED454848C0A87F85A62F9D14C9C04F9F6C7D015FDCQ1rEL" TargetMode = "External"/>
	<Relationship Id="rId789" Type="http://schemas.openxmlformats.org/officeDocument/2006/relationships/hyperlink" Target="consultantplus://offline/ref=C0C61074F4F16BE419EC2D1C5F9805C4B9B1FC4D516CA2CC8547CE90731C7FE7D99699ED454848C4AA7F85A62F9D14C9C04F9F6C7D015FDCQ1rEL" TargetMode = "External"/>
	<Relationship Id="rId790" Type="http://schemas.openxmlformats.org/officeDocument/2006/relationships/hyperlink" Target="consultantplus://offline/ref=C0C61074F4F16BE419EC2D1C5F9805C4BEB1FE4D506CA2CC8547CE90731C7FE7D99699ED454849C3AA7F85A62F9D14C9C04F9F6C7D015FDCQ1rEL" TargetMode = "External"/>
	<Relationship Id="rId791" Type="http://schemas.openxmlformats.org/officeDocument/2006/relationships/hyperlink" Target="consultantplus://offline/ref=C0C61074F4F16BE419EC2D1C5F9805C4B9B6F348506CA2CC8547CE90731C7FE7D99699ED45484BC7AC7F85A62F9D14C9C04F9F6C7D015FDCQ1rEL" TargetMode = "External"/>
	<Relationship Id="rId792" Type="http://schemas.openxmlformats.org/officeDocument/2006/relationships/image" Target="media/image23.wmf"/>
	<Relationship Id="rId793" Type="http://schemas.openxmlformats.org/officeDocument/2006/relationships/image" Target="media/image24.wmf"/>
	<Relationship Id="rId794" Type="http://schemas.openxmlformats.org/officeDocument/2006/relationships/hyperlink" Target="consultantplus://offline/ref=C0C61074F4F16BE419EC2D1C5F9805C4BEB7FC485065A2CC8547CE90731C7FE7D99699ED45484BCBAB7F85A62F9D14C9C04F9F6C7D015FDCQ1rEL" TargetMode = "External"/>
	<Relationship Id="rId795" Type="http://schemas.openxmlformats.org/officeDocument/2006/relationships/image" Target="media/image25.wmf"/>
	<Relationship Id="rId796" Type="http://schemas.openxmlformats.org/officeDocument/2006/relationships/image" Target="media/image26.wmf"/>
	<Relationship Id="rId797" Type="http://schemas.openxmlformats.org/officeDocument/2006/relationships/hyperlink" Target="consultantplus://offline/ref=C0C61074F4F16BE419EC2D1C5F9805C4B9B1FC4D516CA2CC8547CE90731C7FE7D99699ED454848C4A97F85A62F9D14C9C04F9F6C7D015FDCQ1rEL" TargetMode = "External"/>
	<Relationship Id="rId798" Type="http://schemas.openxmlformats.org/officeDocument/2006/relationships/hyperlink" Target="consultantplus://offline/ref=C0C61074F4F16BE419EC2D1C5F9805C4BEB1FE4D506CA2CC8547CE90731C7FE7D99699ED454849C3AA7F85A62F9D14C9C04F9F6C7D015FDCQ1rEL" TargetMode = "External"/>
	<Relationship Id="rId799" Type="http://schemas.openxmlformats.org/officeDocument/2006/relationships/hyperlink" Target="consultantplus://offline/ref=C0C61074F4F16BE419EC2D1C5F9805C4B8B5FA4C5064A2CC8547CE90731C7FE7D99699ED45484DC6AC7F85A62F9D14C9C04F9F6C7D015FDCQ1rEL" TargetMode = "External"/>
	<Relationship Id="rId800" Type="http://schemas.openxmlformats.org/officeDocument/2006/relationships/image" Target="media/image27.wmf"/>
	<Relationship Id="rId801" Type="http://schemas.openxmlformats.org/officeDocument/2006/relationships/hyperlink" Target="consultantplus://offline/ref=C0C61074F4F16BE419EC2D1C5F9805C4B8B5FA4C5064A2CC8547CE90731C7FE7D99699ED45484DC5AD7F85A62F9D14C9C04F9F6C7D015FDCQ1rEL" TargetMode = "External"/>
	<Relationship Id="rId802" Type="http://schemas.openxmlformats.org/officeDocument/2006/relationships/image" Target="media/image28.wmf"/>
	<Relationship Id="rId803" Type="http://schemas.openxmlformats.org/officeDocument/2006/relationships/hyperlink" Target="consultantplus://offline/ref=C0C61074F4F16BE419EC2D1C5F9805C4BEB4F84F5A6CA2CC8547CE90731C7FE7D99699ED454849C0AC7F85A62F9D14C9C04F9F6C7D015FDCQ1rEL" TargetMode = "External"/>
	<Relationship Id="rId804" Type="http://schemas.openxmlformats.org/officeDocument/2006/relationships/image" Target="media/image29.wmf"/>
	<Relationship Id="rId805" Type="http://schemas.openxmlformats.org/officeDocument/2006/relationships/hyperlink" Target="consultantplus://offline/ref=C0C61074F4F16BE419EC2D1C5F9805C4BEB1FC4C506BA2CC8547CE90731C7FE7D99699ED45484BCAAC7F85A62F9D14C9C04F9F6C7D015FDCQ1rEL" TargetMode = "External"/>
	<Relationship Id="rId806" Type="http://schemas.openxmlformats.org/officeDocument/2006/relationships/image" Target="media/image30.wmf"/>
	<Relationship Id="rId807" Type="http://schemas.openxmlformats.org/officeDocument/2006/relationships/image" Target="media/image31.wmf"/>
	<Relationship Id="rId808" Type="http://schemas.openxmlformats.org/officeDocument/2006/relationships/image" Target="media/image32.wmf"/>
	<Relationship Id="rId809" Type="http://schemas.openxmlformats.org/officeDocument/2006/relationships/image" Target="media/image33.wmf"/>
	<Relationship Id="rId810" Type="http://schemas.openxmlformats.org/officeDocument/2006/relationships/hyperlink" Target="consultantplus://offline/ref=C0C61074F4F16BE419EC2D1C5F9805C4B9B5F9455A64A2CC8547CE90731C7FE7D99699ED454849C1AB7F85A62F9D14C9C04F9F6C7D015FDCQ1rEL" TargetMode = "External"/>
	<Relationship Id="rId811" Type="http://schemas.openxmlformats.org/officeDocument/2006/relationships/hyperlink" Target="consultantplus://offline/ref=C0C61074F4F16BE419EC2D1C5F9805C4B9B5F9455A64A2CC8547CE90731C7FE7D99699ED454849C1AA7F85A62F9D14C9C04F9F6C7D015FDCQ1rEL" TargetMode = "External"/>
	<Relationship Id="rId812" Type="http://schemas.openxmlformats.org/officeDocument/2006/relationships/image" Target="media/image34.wmf"/>
	<Relationship Id="rId813" Type="http://schemas.openxmlformats.org/officeDocument/2006/relationships/hyperlink" Target="consultantplus://offline/ref=C0C61074F4F16BE419EC2D1C5F9805C4B9B5F9455A64A2CC8547CE90731C7FE7D99699ED454849C1A97F85A62F9D14C9C04F9F6C7D015FDCQ1rEL" TargetMode = "External"/>
	<Relationship Id="rId814" Type="http://schemas.openxmlformats.org/officeDocument/2006/relationships/image" Target="media/image35.wmf"/>
	<Relationship Id="rId815" Type="http://schemas.openxmlformats.org/officeDocument/2006/relationships/hyperlink" Target="consultantplus://offline/ref=C0C61074F4F16BE419EC2D1C5F9805C4B9B4FD4E596BA2CC8547CE90731C7FE7D99699ED454849C3A67F85A62F9D14C9C04F9F6C7D015FDCQ1rEL" TargetMode = "External"/>
	<Relationship Id="rId816" Type="http://schemas.openxmlformats.org/officeDocument/2006/relationships/hyperlink" Target="consultantplus://offline/ref=C0C61074F4F16BE419EC2D1C5F9805C4BEB7FB4A5B6FA2CC8547CE90731C7FE7D99699ED454849C2A77F85A62F9D14C9C04F9F6C7D015FDCQ1rEL" TargetMode = "External"/>
	<Relationship Id="rId817" Type="http://schemas.openxmlformats.org/officeDocument/2006/relationships/image" Target="media/image36.wmf"/>
	<Relationship Id="rId818" Type="http://schemas.openxmlformats.org/officeDocument/2006/relationships/hyperlink" Target="consultantplus://offline/ref=C0C61074F4F16BE419EC2D1C5F9805C4B9B4FD4E596BA2CC8547CE90731C7FE7D99699ED454849C3A67F85A62F9D14C9C04F9F6C7D015FDCQ1rEL" TargetMode = "External"/>
	<Relationship Id="rId819" Type="http://schemas.openxmlformats.org/officeDocument/2006/relationships/hyperlink" Target="consultantplus://offline/ref=C0C61074F4F16BE419EC2D1C5F9805C4B9B4FD4E5A6EA2CC8547CE90731C7FE7D99699ED454849C3A77F85A62F9D14C9C04F9F6C7D015FDCQ1rEL" TargetMode = "External"/>
	<Relationship Id="rId820" Type="http://schemas.openxmlformats.org/officeDocument/2006/relationships/hyperlink" Target="consultantplus://offline/ref=C0C61074F4F16BE419EC2D1C5F9805C4B9B5F9455A64A2CC8547CE90731C7FE7D99699ED454849C1A87F85A62F9D14C9C04F9F6C7D015FDCQ1rEL" TargetMode = "External"/>
	<Relationship Id="rId821" Type="http://schemas.openxmlformats.org/officeDocument/2006/relationships/image" Target="media/image37.wmf"/>
	<Relationship Id="rId822" Type="http://schemas.openxmlformats.org/officeDocument/2006/relationships/image" Target="media/image38.wmf"/>
	<Relationship Id="rId823" Type="http://schemas.openxmlformats.org/officeDocument/2006/relationships/image" Target="media/image39.wmf"/>
	<Relationship Id="rId824" Type="http://schemas.openxmlformats.org/officeDocument/2006/relationships/image" Target="media/image40.wmf"/>
	<Relationship Id="rId825" Type="http://schemas.openxmlformats.org/officeDocument/2006/relationships/image" Target="media/image41.wmf"/>
	<Relationship Id="rId826" Type="http://schemas.openxmlformats.org/officeDocument/2006/relationships/image" Target="media/image42.wmf"/>
	<Relationship Id="rId827" Type="http://schemas.openxmlformats.org/officeDocument/2006/relationships/hyperlink" Target="consultantplus://offline/ref=C0C61074F4F16BE419EC2D1C5F9805C4B8B5FA4C5064A2CC8547CE90731C7FE7D99699ED45484DC5AC7F85A62F9D14C9C04F9F6C7D015FDCQ1rEL" TargetMode = "External"/>
	<Relationship Id="rId828" Type="http://schemas.openxmlformats.org/officeDocument/2006/relationships/image" Target="media/image43.wmf"/>
	<Relationship Id="rId829" Type="http://schemas.openxmlformats.org/officeDocument/2006/relationships/image" Target="media/image44.wmf"/>
	<Relationship Id="rId830" Type="http://schemas.openxmlformats.org/officeDocument/2006/relationships/image" Target="media/image45.wmf"/>
	<Relationship Id="rId831" Type="http://schemas.openxmlformats.org/officeDocument/2006/relationships/image" Target="media/image46.wmf"/>
	<Relationship Id="rId832" Type="http://schemas.openxmlformats.org/officeDocument/2006/relationships/hyperlink" Target="consultantplus://offline/ref=C0C61074F4F16BE419EC2D1C5F9805C4B8B5FA4C5064A2CC8547CE90731C7FE7D99699ED45484DC5AA7F85A62F9D14C9C04F9F6C7D015FDCQ1rEL" TargetMode = "External"/>
	<Relationship Id="rId833" Type="http://schemas.openxmlformats.org/officeDocument/2006/relationships/hyperlink" Target="consultantplus://offline/ref=C0C61074F4F16BE419EC2D1C5F9805C4BEB4F2485C6FA2CC8547CE90731C7FE7D99699ED454849C4AB7F85A62F9D14C9C04F9F6C7D015FDCQ1rEL" TargetMode = "External"/>
	<Relationship Id="rId834" Type="http://schemas.openxmlformats.org/officeDocument/2006/relationships/image" Target="media/image47.wmf"/>
	<Relationship Id="rId835" Type="http://schemas.openxmlformats.org/officeDocument/2006/relationships/image" Target="media/image48.wmf"/>
	<Relationship Id="rId836" Type="http://schemas.openxmlformats.org/officeDocument/2006/relationships/hyperlink" Target="consultantplus://offline/ref=C0C61074F4F16BE419EC2D1C5F9805C4B8B5FA4C5064A2CC8547CE90731C7FE7D99699ED45484DC5A97F85A62F9D14C9C04F9F6C7D015FDCQ1rEL" TargetMode = "External"/>
	<Relationship Id="rId837" Type="http://schemas.openxmlformats.org/officeDocument/2006/relationships/image" Target="media/image49.wmf"/>
	<Relationship Id="rId838" Type="http://schemas.openxmlformats.org/officeDocument/2006/relationships/hyperlink" Target="consultantplus://offline/ref=C0C61074F4F16BE419EC2D1C5F9805C4B8B5FA4C5064A2CC8547CE90731C7FE7D99699ED45484DC5A87F85A62F9D14C9C04F9F6C7D015FDCQ1rEL" TargetMode = "External"/>
	<Relationship Id="rId839" Type="http://schemas.openxmlformats.org/officeDocument/2006/relationships/image" Target="media/image50.wmf"/>
	<Relationship Id="rId840" Type="http://schemas.openxmlformats.org/officeDocument/2006/relationships/hyperlink" Target="consultantplus://offline/ref=C0C61074F4F16BE419EC2D1C5F9805C4BEB7FC485065A2CC8547CE90731C7FE7D99699ED45484BCBAA7F85A62F9D14C9C04F9F6C7D015FDCQ1rEL" TargetMode = "External"/>
	<Relationship Id="rId841" Type="http://schemas.openxmlformats.org/officeDocument/2006/relationships/image" Target="media/image51.wmf"/>
	<Relationship Id="rId842" Type="http://schemas.openxmlformats.org/officeDocument/2006/relationships/image" Target="media/image52.wmf"/>
	<Relationship Id="rId843" Type="http://schemas.openxmlformats.org/officeDocument/2006/relationships/image" Target="media/image53.wmf"/>
	<Relationship Id="rId844" Type="http://schemas.openxmlformats.org/officeDocument/2006/relationships/hyperlink" Target="consultantplus://offline/ref=C0C61074F4F16BE419EC2D1C5F9805C4BEB4F2485C6FA2CC8547CE90731C7FE7D99699ED454849C4AA7F85A62F9D14C9C04F9F6C7D015FDCQ1rEL" TargetMode = "External"/>
	<Relationship Id="rId845" Type="http://schemas.openxmlformats.org/officeDocument/2006/relationships/image" Target="media/image54.wmf"/>
	<Relationship Id="rId846" Type="http://schemas.openxmlformats.org/officeDocument/2006/relationships/hyperlink" Target="consultantplus://offline/ref=C0C61074F4F16BE419EC2D1C5F9805C4B8B5FA4C5064A2CC8547CE90731C7FE7D99699ED45484DC5A67F85A62F9D14C9C04F9F6C7D015FDCQ1rEL" TargetMode = "External"/>
	<Relationship Id="rId847" Type="http://schemas.openxmlformats.org/officeDocument/2006/relationships/hyperlink" Target="consultantplus://offline/ref=C0C61074F4F16BE419EC2D1C5F9805C4BEB4F2485C6FA2CC8547CE90731C7FE7D99699ED454849CBAE7F85A62F9D14C9C04F9F6C7D015FDCQ1rEL" TargetMode = "External"/>
	<Relationship Id="rId848" Type="http://schemas.openxmlformats.org/officeDocument/2006/relationships/image" Target="media/image55.wmf"/>
	<Relationship Id="rId849" Type="http://schemas.openxmlformats.org/officeDocument/2006/relationships/hyperlink" Target="consultantplus://offline/ref=C0C61074F4F16BE419EC2D1C5F9805C4B8B5FA4C5064A2CC8547CE90731C7FE7D99699ED45484DC4AF7F85A62F9D14C9C04F9F6C7D015FDCQ1rEL" TargetMode = "External"/>
	<Relationship Id="rId850" Type="http://schemas.openxmlformats.org/officeDocument/2006/relationships/image" Target="media/image56.wmf"/>
	<Relationship Id="rId851" Type="http://schemas.openxmlformats.org/officeDocument/2006/relationships/image" Target="media/image57.wmf"/>
	<Relationship Id="rId852" Type="http://schemas.openxmlformats.org/officeDocument/2006/relationships/image" Target="media/image58.wmf"/>
	<Relationship Id="rId853" Type="http://schemas.openxmlformats.org/officeDocument/2006/relationships/image" Target="media/image59.wmf"/>
	<Relationship Id="rId854" Type="http://schemas.openxmlformats.org/officeDocument/2006/relationships/image" Target="media/image60.wmf"/>
	<Relationship Id="rId855" Type="http://schemas.openxmlformats.org/officeDocument/2006/relationships/image" Target="media/image61.wmf"/>
	<Relationship Id="rId856" Type="http://schemas.openxmlformats.org/officeDocument/2006/relationships/image" Target="media/image62.wmf"/>
	<Relationship Id="rId857" Type="http://schemas.openxmlformats.org/officeDocument/2006/relationships/image" Target="media/image63.wmf"/>
	<Relationship Id="rId858" Type="http://schemas.openxmlformats.org/officeDocument/2006/relationships/image" Target="media/image64.wmf"/>
	<Relationship Id="rId859" Type="http://schemas.openxmlformats.org/officeDocument/2006/relationships/hyperlink" Target="consultantplus://offline/ref=C0C61074F4F16BE419EC2D1C5F9805C4BEB4F2485C6FA2CC8547CE90731C7FE7D99699ED454849CBAD7F85A62F9D14C9C04F9F6C7D015FDCQ1rEL" TargetMode = "External"/>
	<Relationship Id="rId860" Type="http://schemas.openxmlformats.org/officeDocument/2006/relationships/image" Target="media/image65.wmf"/>
	<Relationship Id="rId861" Type="http://schemas.openxmlformats.org/officeDocument/2006/relationships/image" Target="media/image66.wmf"/>
	<Relationship Id="rId862" Type="http://schemas.openxmlformats.org/officeDocument/2006/relationships/hyperlink" Target="consultantplus://offline/ref=C0C61074F4F16BE419EC2D1C5F9805C4BBB0FF4C5F65A2CC8547CE90731C7FE7D99699ED454848C4AA7F85A62F9D14C9C04F9F6C7D015FDCQ1rEL" TargetMode = "External"/>
	<Relationship Id="rId863" Type="http://schemas.openxmlformats.org/officeDocument/2006/relationships/hyperlink" Target="consultantplus://offline/ref=C0C61074F4F16BE419EC2D1C5F9805C4B8B5FA4C5064A2CC8547CE90731C7FE7D99699ED45484DC4AD7F85A62F9D14C9C04F9F6C7D015FDCQ1rEL" TargetMode = "External"/>
	<Relationship Id="rId864" Type="http://schemas.openxmlformats.org/officeDocument/2006/relationships/image" Target="media/image67.wmf"/>
	<Relationship Id="rId865" Type="http://schemas.openxmlformats.org/officeDocument/2006/relationships/hyperlink" Target="consultantplus://offline/ref=C0C61074F4F16BE419EC2D1C5F9805C4BEB6FC445E6DA2CC8547CE90731C7FE7D99699EE4E1C1887FA79D0F575C919D6C0519CQ6rFL" TargetMode = "External"/>
	<Relationship Id="rId866" Type="http://schemas.openxmlformats.org/officeDocument/2006/relationships/hyperlink" Target="consultantplus://offline/ref=C0C61074F4F16BE419EC2D1C5F9805C4B8B5FA4C5064A2CC8547CE90731C7FE7D99699ED45484DC4AC7F85A62F9D14C9C04F9F6C7D015FDCQ1rEL" TargetMode = "External"/>
	<Relationship Id="rId867" Type="http://schemas.openxmlformats.org/officeDocument/2006/relationships/hyperlink" Target="consultantplus://offline/ref=C0C61074F4F16BE419EC2D1C5F9805C4BEB7FB4A5B6FA2CC8547CE90731C7FE7D99699ED454849C2A67F85A62F9D14C9C04F9F6C7D015FDCQ1rEL" TargetMode = "External"/>
	<Relationship Id="rId868" Type="http://schemas.openxmlformats.org/officeDocument/2006/relationships/hyperlink" Target="consultantplus://offline/ref=C0C61074F4F16BE419EC2D1C5F9805C4BBB0FF4C5F65A2CC8547CE90731C7FE7D99699ED454848C4A97F85A62F9D14C9C04F9F6C7D015FDCQ1rEL" TargetMode = "External"/>
	<Relationship Id="rId869" Type="http://schemas.openxmlformats.org/officeDocument/2006/relationships/image" Target="media/image68.wmf"/>
	<Relationship Id="rId870" Type="http://schemas.openxmlformats.org/officeDocument/2006/relationships/image" Target="media/image69.wmf"/>
	<Relationship Id="rId871" Type="http://schemas.openxmlformats.org/officeDocument/2006/relationships/hyperlink" Target="consultantplus://offline/ref=C0C61074F4F16BE419EC2D1C5F9805C4B8B5FA4C5064A2CC8547CE90731C7FE7D99699ED45484DC4AB7F85A62F9D14C9C04F9F6C7D015FDCQ1rEL" TargetMode = "External"/>
	<Relationship Id="rId872" Type="http://schemas.openxmlformats.org/officeDocument/2006/relationships/hyperlink" Target="consultantplus://offline/ref=C0C61074F4F16BE419EC2D1C5F9805C4BEB4F84F5A6CA2CC8547CE90731C7FE7D99699ED454849C0AB7F85A62F9D14C9C04F9F6C7D015FDCQ1rEL" TargetMode = "External"/>
	<Relationship Id="rId873" Type="http://schemas.openxmlformats.org/officeDocument/2006/relationships/image" Target="media/image70.wmf"/>
	<Relationship Id="rId874" Type="http://schemas.openxmlformats.org/officeDocument/2006/relationships/image" Target="media/image71.wmf"/>
	<Relationship Id="rId875" Type="http://schemas.openxmlformats.org/officeDocument/2006/relationships/hyperlink" Target="consultantplus://offline/ref=C0C61074F4F16BE419EC2D1C5F9805C4B8B5FA4C5064A2CC8547CE90731C7FE7D99699ED45484DC4AB7F85A62F9D14C9C04F9F6C7D015FDCQ1rEL" TargetMode = "External"/>
	<Relationship Id="rId876" Type="http://schemas.openxmlformats.org/officeDocument/2006/relationships/image" Target="media/image72.wmf"/>
	<Relationship Id="rId877" Type="http://schemas.openxmlformats.org/officeDocument/2006/relationships/image" Target="media/image73.wmf"/>
	<Relationship Id="rId878" Type="http://schemas.openxmlformats.org/officeDocument/2006/relationships/image" Target="media/image74.wmf"/>
	<Relationship Id="rId879" Type="http://schemas.openxmlformats.org/officeDocument/2006/relationships/hyperlink" Target="consultantplus://offline/ref=C0C61074F4F16BE419EC2D1C5F9805C4B8B5FA4C5064A2CC8547CE90731C7FE7D99699ED45484DC4AA7F85A62F9D14C9C04F9F6C7D015FDCQ1rEL" TargetMode = "External"/>
	<Relationship Id="rId880" Type="http://schemas.openxmlformats.org/officeDocument/2006/relationships/image" Target="media/image75.wmf"/>
	<Relationship Id="rId881" Type="http://schemas.openxmlformats.org/officeDocument/2006/relationships/hyperlink" Target="consultantplus://offline/ref=C0C61074F4F16BE419EC2D1C5F9805C4BEB7FC485065A2CC8547CE90731C7FE7D99699ED45484BCAAB7F85A62F9D14C9C04F9F6C7D015FDCQ1rEL" TargetMode = "External"/>
	<Relationship Id="rId882" Type="http://schemas.openxmlformats.org/officeDocument/2006/relationships/hyperlink" Target="consultantplus://offline/ref=C0C61074F4F16BE419EC2D1C5F9805C4BEB4F84F5A6CA2CC8547CE90731C7FE7D99699ED454849C0AA7F85A62F9D14C9C04F9F6C7D015FDCQ1rEL" TargetMode = "External"/>
	<Relationship Id="rId883" Type="http://schemas.openxmlformats.org/officeDocument/2006/relationships/image" Target="media/image76.wmf"/>
	<Relationship Id="rId884" Type="http://schemas.openxmlformats.org/officeDocument/2006/relationships/image" Target="media/image77.wmf"/>
	<Relationship Id="rId885" Type="http://schemas.openxmlformats.org/officeDocument/2006/relationships/image" Target="media/image78.wmf"/>
	<Relationship Id="rId886" Type="http://schemas.openxmlformats.org/officeDocument/2006/relationships/image" Target="media/image79.wmf"/>
	<Relationship Id="rId887" Type="http://schemas.openxmlformats.org/officeDocument/2006/relationships/image" Target="media/image80.wmf"/>
	<Relationship Id="rId888" Type="http://schemas.openxmlformats.org/officeDocument/2006/relationships/hyperlink" Target="consultantplus://offline/ref=C0C61074F4F16BE419EC2D1C5F9805C4B9BDF8485165A2CC8547CE90731C7FE7D99699ED454849C1AD7F85A62F9D14C9C04F9F6C7D015FDCQ1rEL" TargetMode = "External"/>
	<Relationship Id="rId889" Type="http://schemas.openxmlformats.org/officeDocument/2006/relationships/hyperlink" Target="consultantplus://offline/ref=C0C61074F4F16BE419EC2D1C5F9805C4B9B5FF4C5D6CA2CC8547CE90731C7FE7D99699ED454848C7A97F85A62F9D14C9C04F9F6C7D015FDCQ1rEL" TargetMode = "External"/>
	<Relationship Id="rId890" Type="http://schemas.openxmlformats.org/officeDocument/2006/relationships/hyperlink" Target="consultantplus://offline/ref=C0C61074F4F16BE419EC2D1C5F9805C4B8B5FA4C5064A2CC8547CE90731C7FE7D99699ED45484DCAAF7F85A62F9D14C9C04F9F6C7D015FDCQ1rEL" TargetMode = "External"/>
	<Relationship Id="rId891" Type="http://schemas.openxmlformats.org/officeDocument/2006/relationships/image" Target="media/image81.wmf"/>
	<Relationship Id="rId892" Type="http://schemas.openxmlformats.org/officeDocument/2006/relationships/image" Target="media/image82.wmf"/>
	<Relationship Id="rId893" Type="http://schemas.openxmlformats.org/officeDocument/2006/relationships/hyperlink" Target="consultantplus://offline/ref=C0C61074F4F16BE419EC2D1C5F9805C4B8B5FA4C5064A2CC8547CE90731C7FE7D99699ED45484DCAAA7F85A62F9D14C9C04F9F6C7D015FDCQ1rEL" TargetMode = "External"/>
	<Relationship Id="rId894" Type="http://schemas.openxmlformats.org/officeDocument/2006/relationships/image" Target="media/image83.wmf"/>
	<Relationship Id="rId895" Type="http://schemas.openxmlformats.org/officeDocument/2006/relationships/image" Target="media/image84.wmf"/>
	<Relationship Id="rId896" Type="http://schemas.openxmlformats.org/officeDocument/2006/relationships/image" Target="media/image85.wmf"/>
	<Relationship Id="rId897" Type="http://schemas.openxmlformats.org/officeDocument/2006/relationships/image" Target="media/image86.wmf"/>
	<Relationship Id="rId898" Type="http://schemas.openxmlformats.org/officeDocument/2006/relationships/hyperlink" Target="consultantplus://offline/ref=C0C61074F4F16BE419EC2D1C5F9805C4B8B5FA4C5064A2CC8547CE90731C7FE7D99699ED45484DCAA97F85A62F9D14C9C04F9F6C7D015FDCQ1rEL" TargetMode = "External"/>
	<Relationship Id="rId899" Type="http://schemas.openxmlformats.org/officeDocument/2006/relationships/image" Target="media/image87.wmf"/>
	<Relationship Id="rId900" Type="http://schemas.openxmlformats.org/officeDocument/2006/relationships/image" Target="media/image88.wmf"/>
	<Relationship Id="rId901" Type="http://schemas.openxmlformats.org/officeDocument/2006/relationships/hyperlink" Target="consultantplus://offline/ref=C0C61074F4F16BE419EC2D1C5F9805C4BEB4F84F5A6CA2CC8547CE90731C7FE7D99699ED454849C0A97F85A62F9D14C9C04F9F6C7D015FDCQ1rEL" TargetMode = "External"/>
	<Relationship Id="rId902" Type="http://schemas.openxmlformats.org/officeDocument/2006/relationships/hyperlink" Target="consultantplus://offline/ref=C0C61074F4F16BE419EC2D1C5F9805C4BEB7FC485065A2CC8547CE90731C7FE7D99699ED45484BCAAA7F85A62F9D14C9C04F9F6C7D015FDCQ1rEL" TargetMode = "External"/>
	<Relationship Id="rId903" Type="http://schemas.openxmlformats.org/officeDocument/2006/relationships/image" Target="media/image89.wmf"/>
	<Relationship Id="rId904" Type="http://schemas.openxmlformats.org/officeDocument/2006/relationships/image" Target="media/image90.wmf"/>
	<Relationship Id="rId905" Type="http://schemas.openxmlformats.org/officeDocument/2006/relationships/hyperlink" Target="consultantplus://offline/ref=C0C61074F4F16BE419EC2D1C5F9805C4BEB7FC485065A2CC8547CE90731C7FE7D99699ED45484AC2AF7F85A62F9D14C9C04F9F6C7D015FDCQ1rEL" TargetMode = "External"/>
	<Relationship Id="rId906" Type="http://schemas.openxmlformats.org/officeDocument/2006/relationships/image" Target="media/image91.wmf"/>
	<Relationship Id="rId907" Type="http://schemas.openxmlformats.org/officeDocument/2006/relationships/hyperlink" Target="consultantplus://offline/ref=C0C61074F4F16BE419EC2D1C5F9805C4BEB1FE4D506CA2CC8547CE90731C7FE7D99699ED454849C3AA7F85A62F9D14C9C04F9F6C7D015FDCQ1rEL" TargetMode = "External"/>
	<Relationship Id="rId908" Type="http://schemas.openxmlformats.org/officeDocument/2006/relationships/image" Target="media/image92.wmf"/>
	<Relationship Id="rId909" Type="http://schemas.openxmlformats.org/officeDocument/2006/relationships/image" Target="media/image93.wmf"/>
	<Relationship Id="rId910" Type="http://schemas.openxmlformats.org/officeDocument/2006/relationships/hyperlink" Target="consultantplus://offline/ref=C0C61074F4F16BE419EC2D1C5F9805C4B8B5FA4C5064A2CC8547CE90731C7FE7D99699ED45484DCAA77F85A62F9D14C9C04F9F6C7D015FDCQ1rEL" TargetMode = "External"/>
	<Relationship Id="rId911" Type="http://schemas.openxmlformats.org/officeDocument/2006/relationships/image" Target="media/image94.wmf"/>
	<Relationship Id="rId912" Type="http://schemas.openxmlformats.org/officeDocument/2006/relationships/image" Target="media/image95.wmf"/>
	<Relationship Id="rId913" Type="http://schemas.openxmlformats.org/officeDocument/2006/relationships/image" Target="media/image96.wmf"/>
	<Relationship Id="rId914" Type="http://schemas.openxmlformats.org/officeDocument/2006/relationships/image" Target="media/image97.wmf"/>
	<Relationship Id="rId915" Type="http://schemas.openxmlformats.org/officeDocument/2006/relationships/hyperlink" Target="consultantplus://offline/ref=C0C61074F4F16BE419EC2D1C5F9805C4BEB7FC485065A2CC8547CE90731C7FE7D99699ED45484AC2A77F85A62F9D14C9C04F9F6C7D015FDCQ1rEL" TargetMode = "External"/>
	<Relationship Id="rId916" Type="http://schemas.openxmlformats.org/officeDocument/2006/relationships/image" Target="media/image98.wmf"/>
	<Relationship Id="rId917" Type="http://schemas.openxmlformats.org/officeDocument/2006/relationships/hyperlink" Target="consultantplus://offline/ref=C0C61074F4F16BE419EC2D1C5F9805C4BEB1FE4D506CA2CC8547CE90731C7FE7D99699ED454849C3AA7F85A62F9D14C9C04F9F6C7D015FDCQ1rEL" TargetMode = "External"/>
	<Relationship Id="rId918" Type="http://schemas.openxmlformats.org/officeDocument/2006/relationships/image" Target="media/image99.wmf"/>
	<Relationship Id="rId919" Type="http://schemas.openxmlformats.org/officeDocument/2006/relationships/hyperlink" Target="consultantplus://offline/ref=C0C61074F4F16BE419EC2D1C5F9805C4B8B5FA4C5064A2CC8547CE90731C7FE7D99699ED45484CC3A97F85A62F9D14C9C04F9F6C7D015FDCQ1rEL" TargetMode = "External"/>
	<Relationship Id="rId920" Type="http://schemas.openxmlformats.org/officeDocument/2006/relationships/image" Target="media/image100.wmf"/>
	<Relationship Id="rId921" Type="http://schemas.openxmlformats.org/officeDocument/2006/relationships/hyperlink" Target="consultantplus://offline/ref=C0C61074F4F16BE419EC2D1C5F9805C4BEB6FC445E6DA2CC8547CE90731C7FE7D99699ED454849C2AF7F85A62F9D14C9C04F9F6C7D015FDCQ1rEL" TargetMode = "External"/>
	<Relationship Id="rId922" Type="http://schemas.openxmlformats.org/officeDocument/2006/relationships/image" Target="media/image101.wmf"/>
	<Relationship Id="rId923" Type="http://schemas.openxmlformats.org/officeDocument/2006/relationships/hyperlink" Target="consultantplus://offline/ref=C0C61074F4F16BE419EC2D1C5F9805C4BEB7FC485065A2CC8547CE90731C7FE7D99699ED45484AC1A97F85A62F9D14C9C04F9F6C7D015FDCQ1rEL" TargetMode = "External"/>
	<Relationship Id="rId924" Type="http://schemas.openxmlformats.org/officeDocument/2006/relationships/hyperlink" Target="consultantplus://offline/ref=C0C61074F4F16BE419EC2D1C5F9805C4BEB7FC485065A2CC8547CE90731C7FE7D99699ED45484AC1A87F85A62F9D14C9C04F9F6C7D015FDCQ1rEL" TargetMode = "External"/>
	<Relationship Id="rId925" Type="http://schemas.openxmlformats.org/officeDocument/2006/relationships/image" Target="media/image102.wmf"/>
	<Relationship Id="rId926" Type="http://schemas.openxmlformats.org/officeDocument/2006/relationships/image" Target="media/image103.wmf"/>
	<Relationship Id="rId927" Type="http://schemas.openxmlformats.org/officeDocument/2006/relationships/hyperlink" Target="consultantplus://offline/ref=C0C61074F4F16BE419EC2D1C5F9805C4B8B5FA4C5064A2CC8547CE90731C7FE7D99699ED45484CC2AB7F85A62F9D14C9C04F9F6C7D015FDCQ1rEL" TargetMode = "External"/>
	<Relationship Id="rId928" Type="http://schemas.openxmlformats.org/officeDocument/2006/relationships/image" Target="media/image104.wmf"/>
	<Relationship Id="rId929" Type="http://schemas.openxmlformats.org/officeDocument/2006/relationships/image" Target="media/image105.wmf"/>
	<Relationship Id="rId930" Type="http://schemas.openxmlformats.org/officeDocument/2006/relationships/hyperlink" Target="consultantplus://offline/ref=C0C61074F4F16BE419EC2D1C5F9805C4B9B1FC4D516CA2CC8547CE90731C7FE7D99699ED454848C4A87F85A62F9D14C9C04F9F6C7D015FDCQ1rEL" TargetMode = "External"/>
	<Relationship Id="rId931" Type="http://schemas.openxmlformats.org/officeDocument/2006/relationships/hyperlink" Target="consultantplus://offline/ref=C0C61074F4F16BE419EC2D1C5F9805C4BEB1FE4D506CA2CC8547CE90731C7FE7D99699ED454849C3AA7F85A62F9D14C9C04F9F6C7D015FDCQ1rEL" TargetMode = "External"/>
	<Relationship Id="rId932" Type="http://schemas.openxmlformats.org/officeDocument/2006/relationships/image" Target="media/image106.wmf"/>
	<Relationship Id="rId933" Type="http://schemas.openxmlformats.org/officeDocument/2006/relationships/image" Target="media/image107.wmf"/>
	<Relationship Id="rId934" Type="http://schemas.openxmlformats.org/officeDocument/2006/relationships/hyperlink" Target="consultantplus://offline/ref=C0C61074F4F16BE419EC2D1C5F9805C4B8B5FA4C5064A2CC8547CE90731C7FE7D99699ED45484CC2A97F85A62F9D14C9C04F9F6C7D015FDCQ1rEL" TargetMode = "External"/>
	<Relationship Id="rId935" Type="http://schemas.openxmlformats.org/officeDocument/2006/relationships/image" Target="media/image108.wmf"/>
	<Relationship Id="rId936" Type="http://schemas.openxmlformats.org/officeDocument/2006/relationships/image" Target="media/image109.wmf"/>
	<Relationship Id="rId937" Type="http://schemas.openxmlformats.org/officeDocument/2006/relationships/hyperlink" Target="consultantplus://offline/ref=C0C61074F4F16BE419EC2D1C5F9805C4B8B5FA4C5064A2CC8547CE90731C7FE7D99699ED45484CC1AA7F85A62F9D14C9C04F9F6C7D015FDCQ1rEL" TargetMode = "External"/>
	<Relationship Id="rId938" Type="http://schemas.openxmlformats.org/officeDocument/2006/relationships/image" Target="media/image110.wmf"/>
	<Relationship Id="rId939" Type="http://schemas.openxmlformats.org/officeDocument/2006/relationships/hyperlink" Target="consultantplus://offline/ref=C0C61074F4F16BE419EC2D1C5F9805C4BEB7FC485065A2CC8547CE90731C7FE7D99699ED45484AC7A87F85A62F9D14C9C04F9F6C7D015FDCQ1rEL" TargetMode = "External"/>
	<Relationship Id="rId940" Type="http://schemas.openxmlformats.org/officeDocument/2006/relationships/image" Target="media/image111.wmf"/>
	<Relationship Id="rId941" Type="http://schemas.openxmlformats.org/officeDocument/2006/relationships/image" Target="media/image112.wmf"/>
	<Relationship Id="rId942" Type="http://schemas.openxmlformats.org/officeDocument/2006/relationships/image" Target="media/image113.wmf"/>
	<Relationship Id="rId943" Type="http://schemas.openxmlformats.org/officeDocument/2006/relationships/image" Target="media/image114.wmf"/>
	<Relationship Id="rId944" Type="http://schemas.openxmlformats.org/officeDocument/2006/relationships/image" Target="media/image115.wmf"/>
	<Relationship Id="rId945" Type="http://schemas.openxmlformats.org/officeDocument/2006/relationships/image" Target="media/image116.wmf"/>
	<Relationship Id="rId946" Type="http://schemas.openxmlformats.org/officeDocument/2006/relationships/image" Target="media/image117.wmf"/>
	<Relationship Id="rId947" Type="http://schemas.openxmlformats.org/officeDocument/2006/relationships/hyperlink" Target="consultantplus://offline/ref=C0C61074F4F16BE419EC2D1C5F9805C4B8B5FA4C5064A2CC8547CE90731C7FE7D99699ED45484CC1A87F85A62F9D14C9C04F9F6C7D015FDCQ1rEL" TargetMode = "External"/>
	<Relationship Id="rId948" Type="http://schemas.openxmlformats.org/officeDocument/2006/relationships/image" Target="media/image118.wmf"/>
	<Relationship Id="rId949" Type="http://schemas.openxmlformats.org/officeDocument/2006/relationships/hyperlink" Target="consultantplus://offline/ref=C0C61074F4F16BE419EC2D1C5F9805C4BEB1FE4D506CA2CC8547CE90731C7FE7D99699ED454849C3AA7F85A62F9D14C9C04F9F6C7D015FDCQ1rEL" TargetMode = "External"/>
	<Relationship Id="rId950" Type="http://schemas.openxmlformats.org/officeDocument/2006/relationships/image" Target="media/image119.wmf"/>
	<Relationship Id="rId951" Type="http://schemas.openxmlformats.org/officeDocument/2006/relationships/image" Target="media/image120.wmf"/>
	<Relationship Id="rId952" Type="http://schemas.openxmlformats.org/officeDocument/2006/relationships/hyperlink" Target="consultantplus://offline/ref=C0C61074F4F16BE419EC2D1C5F9805C4B8B5FA4C5064A2CC8547CE90731C7FE7D99699ED45484CC1A67F85A62F9D14C9C04F9F6C7D015FDCQ1rEL" TargetMode = "External"/>
	<Relationship Id="rId953" Type="http://schemas.openxmlformats.org/officeDocument/2006/relationships/image" Target="media/image121.wmf"/>
	<Relationship Id="rId954" Type="http://schemas.openxmlformats.org/officeDocument/2006/relationships/image" Target="media/image122.wmf"/>
	<Relationship Id="rId955" Type="http://schemas.openxmlformats.org/officeDocument/2006/relationships/image" Target="media/image123.wmf"/>
	<Relationship Id="rId956" Type="http://schemas.openxmlformats.org/officeDocument/2006/relationships/image" Target="media/image124.wmf"/>
	<Relationship Id="rId957" Type="http://schemas.openxmlformats.org/officeDocument/2006/relationships/image" Target="media/image125.wmf"/>
	<Relationship Id="rId958" Type="http://schemas.openxmlformats.org/officeDocument/2006/relationships/image" Target="media/image126.wmf"/>
	<Relationship Id="rId959" Type="http://schemas.openxmlformats.org/officeDocument/2006/relationships/image" Target="media/image127.wmf"/>
	<Relationship Id="rId960" Type="http://schemas.openxmlformats.org/officeDocument/2006/relationships/hyperlink" Target="consultantplus://offline/ref=C0C61074F4F16BE419EC2D1C5F9805C4B8B5FA4C5064A2CC8547CE90731C7FE7D99699ED45484CC0A77F85A62F9D14C9C04F9F6C7D015FDCQ1rEL" TargetMode = "External"/>
	<Relationship Id="rId961" Type="http://schemas.openxmlformats.org/officeDocument/2006/relationships/hyperlink" Target="consultantplus://offline/ref=C0C61074F4F16BE419EC2D1C5F9805C4BEB7FC485065A2CC8547CE90731C7FE7D99699ED45484ACBAE7F85A62F9D14C9C04F9F6C7D015FDCQ1rEL" TargetMode = "External"/>
	<Relationship Id="rId962" Type="http://schemas.openxmlformats.org/officeDocument/2006/relationships/hyperlink" Target="consultantplus://offline/ref=C0C61074F4F16BE419EC2D1C5F9805C4BEB7FC485065A2CC8547CE90731C7FE7D99699ED45484ACBAD7F85A62F9D14C9C04F9F6C7D015FDCQ1rEL" TargetMode = "External"/>
	<Relationship Id="rId963" Type="http://schemas.openxmlformats.org/officeDocument/2006/relationships/hyperlink" Target="consultantplus://offline/ref=C0C61074F4F16BE419EC2D1C5F9805C4BEB7FC485065A2CC8547CE90731C7FE7D99699ED45484ACBAB7F85A62F9D14C9C04F9F6C7D015FDCQ1rEL" TargetMode = "External"/>
	<Relationship Id="rId964" Type="http://schemas.openxmlformats.org/officeDocument/2006/relationships/hyperlink" Target="consultantplus://offline/ref=C0C61074F4F16BE419EC2D1C5F9805C4BEB7FC485065A2CC8547CE90731C7FE7D99699ED45484ACBAA7F85A62F9D14C9C04F9F6C7D015FDCQ1rEL" TargetMode = "External"/>
	<Relationship Id="rId965" Type="http://schemas.openxmlformats.org/officeDocument/2006/relationships/hyperlink" Target="consultantplus://offline/ref=C0C61074F4F16BE419EC2D1C5F9805C4BEB7FC485065A2CC8547CE90731C7FE7D99699ED45484ACBA97F85A62F9D14C9C04F9F6C7D015FDCQ1rEL" TargetMode = "External"/>
	<Relationship Id="rId966" Type="http://schemas.openxmlformats.org/officeDocument/2006/relationships/hyperlink" Target="consultantplus://offline/ref=C0C61074F4F16BE419EC2D1C5F9805C4BEB7FC485065A2CC8547CE90731C7FE7D99699ED45484ACBA77F85A62F9D14C9C04F9F6C7D015FDCQ1rEL" TargetMode = "External"/>
	<Relationship Id="rId967" Type="http://schemas.openxmlformats.org/officeDocument/2006/relationships/hyperlink" Target="consultantplus://offline/ref=C0C61074F4F16BE419EC2D1C5F9805C4BEB7FC485065A2CC8547CE90731C7FE7D99699ED45484ACBA67F85A62F9D14C9C04F9F6C7D015FDCQ1rEL" TargetMode = "External"/>
	<Relationship Id="rId968" Type="http://schemas.openxmlformats.org/officeDocument/2006/relationships/hyperlink" Target="consultantplus://offline/ref=C0C61074F4F16BE419EC2D1C5F9805C4BEB7FC485065A2CC8547CE90731C7FE7D99699ED45484ACAAF7F85A62F9D14C9C04F9F6C7D015FDCQ1rEL" TargetMode = "External"/>
	<Relationship Id="rId969" Type="http://schemas.openxmlformats.org/officeDocument/2006/relationships/hyperlink" Target="consultantplus://offline/ref=C0C61074F4F16BE419EC2D1C5F9805C4BEB4F84F5A6CA2CC8547CE90731C7FE7D99699ED454849C0A77F85A62F9D14C9C04F9F6C7D015FDCQ1rEL" TargetMode = "External"/>
	<Relationship Id="rId970" Type="http://schemas.openxmlformats.org/officeDocument/2006/relationships/image" Target="media/image128.wmf"/>
	<Relationship Id="rId971" Type="http://schemas.openxmlformats.org/officeDocument/2006/relationships/image" Target="media/image129.wmf"/>
	<Relationship Id="rId972" Type="http://schemas.openxmlformats.org/officeDocument/2006/relationships/image" Target="media/image130.wmf"/>
	<Relationship Id="rId973" Type="http://schemas.openxmlformats.org/officeDocument/2006/relationships/hyperlink" Target="consultantplus://offline/ref=C0C61074F4F16BE419EC2D1C5F9805C4BEB0F24F5068A2CC8547CE90731C7FE7D99699ED454849C2AE7F85A62F9D14C9C04F9F6C7D015FDCQ1rEL" TargetMode = "External"/>
	<Relationship Id="rId974" Type="http://schemas.openxmlformats.org/officeDocument/2006/relationships/hyperlink" Target="consultantplus://offline/ref=C0C61074F4F16BE419EC2D1C5F9805C4BEB7FB4A5B6FA2CC8547CE90731C7FE7D99699ED454849C1AF7F85A62F9D14C9C04F9F6C7D015FDCQ1rEL" TargetMode = "External"/>
	<Relationship Id="rId975" Type="http://schemas.openxmlformats.org/officeDocument/2006/relationships/image" Target="media/image131.wmf"/>
	<Relationship Id="rId976" Type="http://schemas.openxmlformats.org/officeDocument/2006/relationships/image" Target="media/image132.wmf"/>
	<Relationship Id="rId977" Type="http://schemas.openxmlformats.org/officeDocument/2006/relationships/image" Target="media/image133.wmf"/>
	<Relationship Id="rId978" Type="http://schemas.openxmlformats.org/officeDocument/2006/relationships/image" Target="media/image134.wmf"/>
	<Relationship Id="rId979" Type="http://schemas.openxmlformats.org/officeDocument/2006/relationships/image" Target="media/image135.wmf"/>
	<Relationship Id="rId980" Type="http://schemas.openxmlformats.org/officeDocument/2006/relationships/hyperlink" Target="consultantplus://offline/ref=C0C61074F4F16BE419EC2D1C5F9805C4BEB1F2495965A2CC8547CE90731C7FE7D99699ED454849C6AA7F85A62F9D14C9C04F9F6C7D015FDCQ1rEL" TargetMode = "External"/>
	<Relationship Id="rId981" Type="http://schemas.openxmlformats.org/officeDocument/2006/relationships/hyperlink" Target="consultantplus://offline/ref=C0C61074F4F16BE419EC2D1C5F9805C4BCB4FF4F5F67FFC68D1EC292741320F0DEDF95EC45484DC0A42080B33EC518CADC509E7261035DQDrDL" TargetMode = "External"/>
	<Relationship Id="rId982" Type="http://schemas.openxmlformats.org/officeDocument/2006/relationships/hyperlink" Target="consultantplus://offline/ref=C0C61074F4F16BE419EC2D1C5F9805C4BBB4F94E5F6FA2CC8547CE90731C7FE7D99699ED454849C1AF7F85A62F9D14C9C04F9F6C7D015FDCQ1rEL" TargetMode = "External"/>
	<Relationship Id="rId983" Type="http://schemas.openxmlformats.org/officeDocument/2006/relationships/hyperlink" Target="consultantplus://offline/ref=C0C61074F4F16BE419EC2D1C5F9805C4BBB4F94E5F6FA2CC8547CE90731C7FE7D99699ED454849C4AC7F85A62F9D14C9C04F9F6C7D015FDCQ1rEL" TargetMode = "External"/>
	<Relationship Id="rId984" Type="http://schemas.openxmlformats.org/officeDocument/2006/relationships/hyperlink" Target="consultantplus://offline/ref=C0C61074F4F16BE419EC2D1C5F9805C4BBB4F94E5F6FA2CC8547CE90731C7FE7D99699ED454849C4AB7F85A62F9D14C9C04F9F6C7D015FDCQ1rEL" TargetMode = "External"/>
	<Relationship Id="rId985" Type="http://schemas.openxmlformats.org/officeDocument/2006/relationships/hyperlink" Target="consultantplus://offline/ref=C0C61074F4F16BE419EC2D1C5F9805C4BBB4F94E5F6FA2CC8547CE90731C7FE7D99699ED454849C4A97F85A62F9D14C9C04F9F6C7D015FDCQ1rEL" TargetMode = "External"/>
	<Relationship Id="rId986" Type="http://schemas.openxmlformats.org/officeDocument/2006/relationships/hyperlink" Target="consultantplus://offline/ref=C0C61074F4F16BE419EC2D1C5F9805C4BBB4F94E5F6FA2CC8547CE90731C7FE7D99699ED454849C4A87F85A62F9D14C9C04F9F6C7D015FDCQ1rEL" TargetMode = "External"/>
	<Relationship Id="rId987" Type="http://schemas.openxmlformats.org/officeDocument/2006/relationships/hyperlink" Target="consultantplus://offline/ref=C0C61074F4F16BE419EC2D1C5F9805C4BBB4F94E5F6FA2CC8547CE90731C7FE7D99699ED454849C4A67F85A62F9D14C9C04F9F6C7D015FDCQ1rEL" TargetMode = "External"/>
	<Relationship Id="rId988" Type="http://schemas.openxmlformats.org/officeDocument/2006/relationships/hyperlink" Target="consultantplus://offline/ref=C0C61074F4F16BE419EC2D1C5F9805C4BBB4F94E5F6FA2CC8547CE90731C7FE7D99699ED454849CBAF7F85A62F9D14C9C04F9F6C7D015FDCQ1rEL" TargetMode = "External"/>
	<Relationship Id="rId989" Type="http://schemas.openxmlformats.org/officeDocument/2006/relationships/hyperlink" Target="consultantplus://offline/ref=C0C61074F4F16BE419EC2D1C5F9805C4BBB4F94E5F6FA2CC8547CE90731C7FE7D99699ED454849CBAB7F85A62F9D14C9C04F9F6C7D015FDCQ1rEL" TargetMode = "External"/>
	<Relationship Id="rId990" Type="http://schemas.openxmlformats.org/officeDocument/2006/relationships/hyperlink" Target="consultantplus://offline/ref=C0C61074F4F16BE419EC2D1C5F9805C4BBB4F94E5F6FA2CC8547CE90731C7FE7D99699ED454849CBAA7F85A62F9D14C9C04F9F6C7D015FDCQ1rEL" TargetMode = "External"/>
	<Relationship Id="rId991" Type="http://schemas.openxmlformats.org/officeDocument/2006/relationships/hyperlink" Target="consultantplus://offline/ref=C0C61074F4F16BE419EC2D1C5F9805C4BBB4F94E5F6FA2CC8547CE90731C7FE7D99699ED454849CAAC7F85A62F9D14C9C04F9F6C7D015FDCQ1rEL" TargetMode = "External"/>
	<Relationship Id="rId992" Type="http://schemas.openxmlformats.org/officeDocument/2006/relationships/hyperlink" Target="consultantplus://offline/ref=C0C61074F4F16BE419EC2D1C5F9805C4BBB4F94E5F6FA2CC8547CE90731C7FE7D99699ED454849CAAA7F85A62F9D14C9C04F9F6C7D015FDCQ1rEL" TargetMode = "External"/>
	<Relationship Id="rId993" Type="http://schemas.openxmlformats.org/officeDocument/2006/relationships/hyperlink" Target="consultantplus://offline/ref=C0C61074F4F16BE419EC2D1C5F9805C4BBB4F94E5F6FA2CC8547CE90731C7FE7D99699ED45484BC6A77F85A62F9D14C9C04F9F6C7D015FDCQ1rEL" TargetMode = "External"/>
	<Relationship Id="rId994" Type="http://schemas.openxmlformats.org/officeDocument/2006/relationships/hyperlink" Target="consultantplus://offline/ref=C0C61074F4F16BE419EC2D1C5F9805C4BBB4F94E5F6FA2CC8547CE90731C7FE7D99699ED45484AC7AC7F85A62F9D14C9C04F9F6C7D015FDCQ1rEL" TargetMode = "External"/>
	<Relationship Id="rId995" Type="http://schemas.openxmlformats.org/officeDocument/2006/relationships/hyperlink" Target="consultantplus://offline/ref=C0C61074F4F16BE419EC2D1C5F9805C4BBB4F94E5F6FA2CC8547CE90731C7FE7D99699ED45484AC7AB7F85A62F9D14C9C04F9F6C7D015FDCQ1rEL" TargetMode = "External"/>
	<Relationship Id="rId996" Type="http://schemas.openxmlformats.org/officeDocument/2006/relationships/hyperlink" Target="consultantplus://offline/ref=C0C61074F4F16BE419EC2D1C5F9805C4BBB4F94E5F6FA2CC8547CE90731C7FE7D99699ED45484AC7AB7F85A62F9D14C9C04F9F6C7D015FDCQ1rEL" TargetMode = "External"/>
	<Relationship Id="rId997" Type="http://schemas.openxmlformats.org/officeDocument/2006/relationships/hyperlink" Target="consultantplus://offline/ref=C0C61074F4F16BE419EC2D1C5F9805C4BBB4F94E5F6FA2CC8547CE90731C7FE7D99699ED45484AC7AA7F85A62F9D14C9C04F9F6C7D015FDCQ1rEL" TargetMode = "External"/>
	<Relationship Id="rId998" Type="http://schemas.openxmlformats.org/officeDocument/2006/relationships/hyperlink" Target="consultantplus://offline/ref=C0C61074F4F16BE419EC2D1C5F9805C4BBB4F94E5F6FA2CC8547CE90731C7FE7D99699ED45484AC6AE7F85A62F9D14C9C04F9F6C7D015FDCQ1rEL" TargetMode = "External"/>
	<Relationship Id="rId999" Type="http://schemas.openxmlformats.org/officeDocument/2006/relationships/hyperlink" Target="consultantplus://offline/ref=C0C61074F4F16BE419EC2D1C5F9805C4BBB4F94E5F6FA2CC8547CE90731C7FE7D99699ED45484AC6A77F85A62F9D14C9C04F9F6C7D015FDCQ1rEL" TargetMode = "External"/>
	<Relationship Id="rId1000" Type="http://schemas.openxmlformats.org/officeDocument/2006/relationships/hyperlink" Target="consultantplus://offline/ref=C0C61074F4F16BE419EC2D1C5F9805C4BBB4F94E5F6FA2CC8547CE90731C7FE7D99699ED45484AC5AB7F85A62F9D14C9C04F9F6C7D015FDCQ1rEL" TargetMode = "External"/>
	<Relationship Id="rId1001" Type="http://schemas.openxmlformats.org/officeDocument/2006/relationships/hyperlink" Target="consultantplus://offline/ref=C0C61074F4F16BE419EC2D1C5F9805C4BBB4F94E5F6FA2CC8547CE90731C7FE7D99699ED45484AC4AE7F85A62F9D14C9C04F9F6C7D015FDCQ1rEL" TargetMode = "External"/>
	<Relationship Id="rId1002" Type="http://schemas.openxmlformats.org/officeDocument/2006/relationships/hyperlink" Target="consultantplus://offline/ref=C0C61074F4F16BE419EC2D1C5F9805C4BBB4F94E5F6FA2CC8547CE90731C7FE7D99699ED45484DC3AC7F85A62F9D14C9C04F9F6C7D015FDCQ1rEL" TargetMode = "External"/>
	<Relationship Id="rId1003" Type="http://schemas.openxmlformats.org/officeDocument/2006/relationships/hyperlink" Target="consultantplus://offline/ref=C0C61074F4F16BE419EC2D1C5F9805C4BBB4F94E5F6FA2CC8547CE90731C7FE7D99699ED45484DC3AC7F85A62F9D14C9C04F9F6C7D015FDCQ1rEL" TargetMode = "External"/>
	<Relationship Id="rId1004" Type="http://schemas.openxmlformats.org/officeDocument/2006/relationships/hyperlink" Target="consultantplus://offline/ref=C0C61074F4F16BE419EC2D1C5F9805C4BBB4F94E5F6FA2CC8547CE90731C7FE7D99699ED45484DC3AB7F85A62F9D14C9C04F9F6C7D015FDCQ1rEL" TargetMode = "External"/>
	<Relationship Id="rId1005" Type="http://schemas.openxmlformats.org/officeDocument/2006/relationships/image" Target="media/image136.wmf"/>
	<Relationship Id="rId1006" Type="http://schemas.openxmlformats.org/officeDocument/2006/relationships/hyperlink" Target="consultantplus://offline/ref=C0C61074F4F16BE419EC2D1C5F9805C4BBB4F94E5F6FA2CC8547CE90731C7FE7D99699ED45484DC2AD7F85A62F9D14C9C04F9F6C7D015FDCQ1rEL" TargetMode = "External"/>
	<Relationship Id="rId1007" Type="http://schemas.openxmlformats.org/officeDocument/2006/relationships/hyperlink" Target="consultantplus://offline/ref=C0C61074F4F16BE419EC2D1C5F9805C4BBB4F94E5F6FA2CC8547CE90731C7FE7D99699ED45484DC2AC7F85A62F9D14C9C04F9F6C7D015FDCQ1rEL" TargetMode = "External"/>
	<Relationship Id="rId1008" Type="http://schemas.openxmlformats.org/officeDocument/2006/relationships/image" Target="media/image137.wmf"/>
	<Relationship Id="rId1009" Type="http://schemas.openxmlformats.org/officeDocument/2006/relationships/hyperlink" Target="consultantplus://offline/ref=C0C61074F4F16BE419EC2D1C5F9805C4BBB4F94E5F6FA2CC8547CE90731C7FE7D99699ED45484DC1AE7F85A62F9D14C9C04F9F6C7D015FDCQ1rEL" TargetMode = "External"/>
	<Relationship Id="rId1010" Type="http://schemas.openxmlformats.org/officeDocument/2006/relationships/hyperlink" Target="consultantplus://offline/ref=C0C61074F4F16BE419EC2D1C5F9805C4BBB4F94E5F6FA2CC8547CE90731C7FE7D99699ED45484DC1AD7F85A62F9D14C9C04F9F6C7D015FDCQ1rEL" TargetMode = "External"/>
	<Relationship Id="rId1011" Type="http://schemas.openxmlformats.org/officeDocument/2006/relationships/hyperlink" Target="consultantplus://offline/ref=C0C61074F4F16BE419EC2D1C5F9805C4BCB6F8445B67FFC68D1EC292741320E2DE8799ED475648C3B176D1F5Q6r8L" TargetMode = "External"/>
	<Relationship Id="rId1012" Type="http://schemas.openxmlformats.org/officeDocument/2006/relationships/hyperlink" Target="consultantplus://offline/ref=C0C61074F4F16BE419EC2D1C5F9805C4BCB6F8445B67FFC68D1EC292741320F0DEDF95EC45484BC2A42080B33EC518CADC509E7261035DQDrDL" TargetMode = "External"/>
	<Relationship Id="rId1013" Type="http://schemas.openxmlformats.org/officeDocument/2006/relationships/hyperlink" Target="consultantplus://offline/ref=C0C61074F4F16BE419EC2D1C5F9805C4BCB6F8445B67FFC68D1EC292741320F0DEDF95EC45484ACBA42080B33EC518CADC509E7261035DQDrDL" TargetMode = "External"/>
	<Relationship Id="rId1014" Type="http://schemas.openxmlformats.org/officeDocument/2006/relationships/hyperlink" Target="consultantplus://offline/ref=C0C61074F4F16BE419EC2D1C5F9805C4BCB6F8445B67FFC68D1EC292741320F0DEDF95EC45484DC7A42080B33EC518CADC509E7261035DQDrDL" TargetMode = "External"/>
	<Relationship Id="rId1015" Type="http://schemas.openxmlformats.org/officeDocument/2006/relationships/hyperlink" Target="consultantplus://offline/ref=C0C61074F4F16BE419EC2D1C5F9805C4BCB6F8445B67FFC68D1EC292741320F0DEDF95EC45484CC2A42080B33EC518CADC509E7261035DQDrDL" TargetMode = "External"/>
	<Relationship Id="rId1016" Type="http://schemas.openxmlformats.org/officeDocument/2006/relationships/hyperlink" Target="consultantplus://offline/ref=C0C61074F4F16BE419EC2D1C5F9805C4BCB6F8445B67FFC68D1EC292741320F0DEDF95EC45484CC0A42080B33EC518CADC509E7261035DQDrDL" TargetMode = "External"/>
	<Relationship Id="rId1017" Type="http://schemas.openxmlformats.org/officeDocument/2006/relationships/hyperlink" Target="consultantplus://offline/ref=C0C61074F4F16BE419EC2D1C5F9805C4BCB6F8445B67FFC68D1EC292741320F0DEDF95EC45484CC7A42080B33EC518CADC509E7261035DQDrDL" TargetMode = "External"/>
	<Relationship Id="rId1018" Type="http://schemas.openxmlformats.org/officeDocument/2006/relationships/hyperlink" Target="consultantplus://offline/ref=C0C61074F4F16BE419EC2D1C5F9805C4BCB6F8445B67FFC68D1EC292741320F0DEDF95EC45484CC2A42080B33EC518CADC509E7261035DQDrDL" TargetMode = "External"/>
	<Relationship Id="rId1019" Type="http://schemas.openxmlformats.org/officeDocument/2006/relationships/hyperlink" Target="consultantplus://offline/ref=C0C61074F4F16BE419EC2D1C5F9805C4BCB6F8445B67FFC68D1EC292741320F0DEDF95EC45484CC2A42080B33EC518CADC509E7261035DQDrDL" TargetMode = "External"/>
	<Relationship Id="rId1020" Type="http://schemas.openxmlformats.org/officeDocument/2006/relationships/hyperlink" Target="consultantplus://offline/ref=C0C61074F4F16BE419EC2D1C5F9805C4BCB6F8445B67FFC68D1EC292741320F0DEDF95EC45484FC3A42080B33EC518CADC509E7261035DQDrDL" TargetMode = "External"/>
	<Relationship Id="rId1021" Type="http://schemas.openxmlformats.org/officeDocument/2006/relationships/hyperlink" Target="consultantplus://offline/ref=C0C61074F4F16BE419EC2D1C5F9805C4BCB6F8445B67FFC68D1EC292741320F0DEDF95EC454949C1A42080B33EC518CADC509E7261035DQDrDL" TargetMode = "External"/>
	<Relationship Id="rId1022" Type="http://schemas.openxmlformats.org/officeDocument/2006/relationships/hyperlink" Target="consultantplus://offline/ref=C0C61074F4F16BE419EC2D1C5F9805C4BCB6F8445B67FFC68D1EC292741320F0DEDF95EC45484BC2A42080B33EC518CADC509E7261035DQDrDL" TargetMode = "External"/>
	<Relationship Id="rId1023" Type="http://schemas.openxmlformats.org/officeDocument/2006/relationships/hyperlink" Target="consultantplus://offline/ref=C0C61074F4F16BE419EC2D1C5F9805C4BEB0F34B5C6EA2CC8547CE90731C7FE7D99699ED454848C6AC7F85A62F9D14C9C04F9F6C7D015FDCQ1rEL" TargetMode = "External"/>
	<Relationship Id="rId1024" Type="http://schemas.openxmlformats.org/officeDocument/2006/relationships/hyperlink" Target="consultantplus://offline/ref=C0C61074F4F16BE419EC2D1C5F9805C4BEB0F34B5C6EA2CC8547CE90731C7FE7D99699ED454848C6AC7F85A62F9D14C9C04F9F6C7D015FDCQ1rEL" TargetMode = "External"/>
	<Relationship Id="rId1025" Type="http://schemas.openxmlformats.org/officeDocument/2006/relationships/hyperlink" Target="consultantplus://offline/ref=C0C61074F4F16BE419EC2D1C5F9805C4BEB0F34B5C6EA2CC8547CE90731C7FE7D99699ED454848C6AC7F85A62F9D14C9C04F9F6C7D015FDCQ1rEL" TargetMode = "External"/>
	<Relationship Id="rId1026" Type="http://schemas.openxmlformats.org/officeDocument/2006/relationships/hyperlink" Target="consultantplus://offline/ref=C0C61074F4F16BE419EC2D1C5F9805C4BCB6F8445B67FFC68D1EC292741320F0DEDF95EC45494BC5A42080B33EC518CADC509E7261035DQDrDL" TargetMode = "External"/>
	<Relationship Id="rId1027" Type="http://schemas.openxmlformats.org/officeDocument/2006/relationships/hyperlink" Target="consultantplus://offline/ref=C0C61074F4F16BE419EC2D1C5F9805C4BEB1F2495965A2CC8547CE90731C7FE7D99699ED454849C6AA7F85A62F9D14C9C04F9F6C7D015FDCQ1rEL" TargetMode = "External"/>
	<Relationship Id="rId1028" Type="http://schemas.openxmlformats.org/officeDocument/2006/relationships/hyperlink" Target="consultantplus://offline/ref=C0C61074F4F16BE419EC2D1C5F9805C4BDBCFD4E5D67FFC68D1EC292741320F0DEDF95EC454848C7A42080B33EC518CADC509E7261035DQDrDL" TargetMode = "External"/>
	<Relationship Id="rId1029" Type="http://schemas.openxmlformats.org/officeDocument/2006/relationships/hyperlink" Target="consultantplus://offline/ref=C0C61074F4F16BE419EC2D1C5F9805C4BDBCFD4E5D67FFC68D1EC292741320F0DEDF95EC45494CC1A42080B33EC518CADC509E7261035DQDrDL" TargetMode = "External"/>
	<Relationship Id="rId1030" Type="http://schemas.openxmlformats.org/officeDocument/2006/relationships/hyperlink" Target="consultantplus://offline/ref=C0C61074F4F16BE419EC2D1C5F9805C4BDBCFD4E5D67FFC68D1EC292741320F0DEDF95EC45494CC0A42080B33EC518CADC509E7261035DQDrD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06.05.2011 N 354
(ред. от 29.07.2023)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собственникам и пользователям помещений в многоквартирных домах и жилых домов")
(с изм. и доп., вступ. в силу с 01.09.2023)</dc:title>
  <dcterms:created xsi:type="dcterms:W3CDTF">2023-10-12T11:43:11Z</dcterms:created>
</cp:coreProperties>
</file>