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61" w:rsidRPr="000249DF" w:rsidRDefault="00640761" w:rsidP="00640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по основным показателям развития СМСП на территории городского округа Жигулевск 2018 года в сравнении с 2017 годом</w:t>
      </w:r>
    </w:p>
    <w:p w:rsidR="00640761" w:rsidRPr="000249DF" w:rsidRDefault="00640761" w:rsidP="00640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1275"/>
        <w:gridCol w:w="1276"/>
        <w:gridCol w:w="1276"/>
        <w:gridCol w:w="1523"/>
      </w:tblGrid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9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523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Изменение, %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</w:tcPr>
          <w:p w:rsidR="00640761" w:rsidRPr="000249DF" w:rsidRDefault="00640761" w:rsidP="004D055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субъектов малого и среднего предпринимательства всего, в том числе: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2059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1981</w:t>
            </w:r>
          </w:p>
        </w:tc>
        <w:tc>
          <w:tcPr>
            <w:tcW w:w="1523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96,21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395" w:type="dxa"/>
          </w:tcPr>
          <w:p w:rsidR="00640761" w:rsidRPr="000249DF" w:rsidRDefault="00640761" w:rsidP="004D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юридических лиц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814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708</w:t>
            </w:r>
          </w:p>
        </w:tc>
        <w:tc>
          <w:tcPr>
            <w:tcW w:w="1523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86,98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4395" w:type="dxa"/>
          </w:tcPr>
          <w:p w:rsidR="00640761" w:rsidRPr="000249DF" w:rsidRDefault="00640761" w:rsidP="004D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индивидуальных предпринимателей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1237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1265</w:t>
            </w:r>
          </w:p>
        </w:tc>
        <w:tc>
          <w:tcPr>
            <w:tcW w:w="1523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102,26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</w:tcPr>
          <w:p w:rsidR="00640761" w:rsidRPr="000249DF" w:rsidRDefault="00640761" w:rsidP="004D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крестьянских фермерских хозяйств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23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5" w:type="dxa"/>
          </w:tcPr>
          <w:p w:rsidR="00640761" w:rsidRPr="000249DF" w:rsidRDefault="00640761" w:rsidP="004D055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Среднесписочная численность сотрудников СМСП, в том числе: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5280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6232</w:t>
            </w:r>
          </w:p>
        </w:tc>
        <w:tc>
          <w:tcPr>
            <w:tcW w:w="1523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118,03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4395" w:type="dxa"/>
          </w:tcPr>
          <w:p w:rsidR="00640761" w:rsidRPr="000249DF" w:rsidRDefault="00640761" w:rsidP="00EE25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Среднесписочная численность сотрудников организаци</w:t>
            </w:r>
            <w:r w:rsidR="00EE2577"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СМСП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4688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5640</w:t>
            </w:r>
          </w:p>
        </w:tc>
        <w:tc>
          <w:tcPr>
            <w:tcW w:w="1523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120,31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4395" w:type="dxa"/>
          </w:tcPr>
          <w:p w:rsidR="00640761" w:rsidRPr="000249DF" w:rsidRDefault="00640761" w:rsidP="00EE25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Среднесписочная численность сотрудников ИП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592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592</w:t>
            </w:r>
          </w:p>
        </w:tc>
        <w:tc>
          <w:tcPr>
            <w:tcW w:w="1523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4395" w:type="dxa"/>
          </w:tcPr>
          <w:p w:rsidR="00640761" w:rsidRPr="000249DF" w:rsidRDefault="00640761" w:rsidP="00EE25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Среднесписочная численность сотрудников КФХ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3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95" w:type="dxa"/>
          </w:tcPr>
          <w:p w:rsidR="00640761" w:rsidRPr="000249DF" w:rsidRDefault="00640761" w:rsidP="004D055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Поступление единого налога от применения специальных режимов налогообложения, в том числе: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12092,85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12055,36</w:t>
            </w:r>
          </w:p>
        </w:tc>
        <w:tc>
          <w:tcPr>
            <w:tcW w:w="1523" w:type="dxa"/>
          </w:tcPr>
          <w:p w:rsidR="00640761" w:rsidRPr="000249DF" w:rsidRDefault="00EE174E" w:rsidP="004D05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99,69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4395" w:type="dxa"/>
          </w:tcPr>
          <w:p w:rsidR="00640761" w:rsidRPr="000249DF" w:rsidRDefault="00640761" w:rsidP="004D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Поступление единого налога, взимаемого в связи с применением упрощенной системы налогообложения (УСН) в бюджет городского округа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866,74</w:t>
            </w:r>
          </w:p>
        </w:tc>
        <w:tc>
          <w:tcPr>
            <w:tcW w:w="1523" w:type="dxa"/>
          </w:tcPr>
          <w:p w:rsidR="00640761" w:rsidRPr="000249DF" w:rsidRDefault="00EE174E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4395" w:type="dxa"/>
          </w:tcPr>
          <w:p w:rsidR="00640761" w:rsidRPr="000249DF" w:rsidRDefault="00640761" w:rsidP="004D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Поступление единого налога на вмененный доход (ЕНВД)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11441,65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10492,11</w:t>
            </w:r>
          </w:p>
        </w:tc>
        <w:tc>
          <w:tcPr>
            <w:tcW w:w="1523" w:type="dxa"/>
          </w:tcPr>
          <w:p w:rsidR="00640761" w:rsidRPr="000249DF" w:rsidRDefault="00EE174E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91,7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4395" w:type="dxa"/>
          </w:tcPr>
          <w:p w:rsidR="00640761" w:rsidRPr="000249DF" w:rsidRDefault="00640761" w:rsidP="004D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Поступление единого сельскохозяйственного налога (ЕСН)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13,67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117,56</w:t>
            </w:r>
          </w:p>
        </w:tc>
        <w:tc>
          <w:tcPr>
            <w:tcW w:w="1523" w:type="dxa"/>
          </w:tcPr>
          <w:p w:rsidR="00640761" w:rsidRPr="000249DF" w:rsidRDefault="00EE174E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859,99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4395" w:type="dxa"/>
          </w:tcPr>
          <w:p w:rsidR="00640761" w:rsidRPr="000249DF" w:rsidRDefault="00640761" w:rsidP="004D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Поступление налога, взимаемого в связи с применением патентной системы налогообложения (ПСН)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637,53</w:t>
            </w:r>
          </w:p>
        </w:tc>
        <w:tc>
          <w:tcPr>
            <w:tcW w:w="1276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578,95</w:t>
            </w:r>
          </w:p>
        </w:tc>
        <w:tc>
          <w:tcPr>
            <w:tcW w:w="1523" w:type="dxa"/>
          </w:tcPr>
          <w:p w:rsidR="00640761" w:rsidRPr="000249DF" w:rsidRDefault="00EE174E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90,81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EE2577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640761"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640761" w:rsidRPr="000249DF" w:rsidRDefault="00640761" w:rsidP="004D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налогоплательщиков ЕНВД 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76" w:type="dxa"/>
          </w:tcPr>
          <w:p w:rsidR="00640761" w:rsidRPr="000249DF" w:rsidRDefault="00E30E47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743</w:t>
            </w:r>
          </w:p>
        </w:tc>
        <w:tc>
          <w:tcPr>
            <w:tcW w:w="1276" w:type="dxa"/>
          </w:tcPr>
          <w:p w:rsidR="00640761" w:rsidRPr="000249DF" w:rsidRDefault="00E30E47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</w:t>
            </w:r>
          </w:p>
        </w:tc>
        <w:tc>
          <w:tcPr>
            <w:tcW w:w="1523" w:type="dxa"/>
          </w:tcPr>
          <w:p w:rsidR="00640761" w:rsidRPr="000249DF" w:rsidRDefault="00E30E47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97,98</w:t>
            </w:r>
          </w:p>
        </w:tc>
      </w:tr>
      <w:tr w:rsidR="00640761" w:rsidRPr="000249DF" w:rsidTr="004D0552">
        <w:tc>
          <w:tcPr>
            <w:tcW w:w="675" w:type="dxa"/>
          </w:tcPr>
          <w:p w:rsidR="00640761" w:rsidRPr="000249DF" w:rsidRDefault="00EE2577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40761"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640761" w:rsidRPr="000249DF" w:rsidRDefault="00640761" w:rsidP="004D05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плательщиков ЕСН</w:t>
            </w:r>
          </w:p>
        </w:tc>
        <w:tc>
          <w:tcPr>
            <w:tcW w:w="1275" w:type="dxa"/>
          </w:tcPr>
          <w:p w:rsidR="00640761" w:rsidRPr="000249DF" w:rsidRDefault="00640761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76" w:type="dxa"/>
          </w:tcPr>
          <w:p w:rsidR="00640761" w:rsidRPr="000249DF" w:rsidRDefault="00B745AD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</w:tcPr>
          <w:p w:rsidR="00640761" w:rsidRPr="000249DF" w:rsidRDefault="00B745AD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23" w:type="dxa"/>
          </w:tcPr>
          <w:p w:rsidR="00640761" w:rsidRPr="000249DF" w:rsidRDefault="00B745AD" w:rsidP="004D05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675192" w:rsidRPr="000249DF" w:rsidRDefault="00675192" w:rsidP="00BE61D9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BE61D9" w:rsidRPr="000249DF" w:rsidRDefault="00A75CDF" w:rsidP="00BE61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По данным МИФНС № 15 по Самарской области п</w:t>
      </w:r>
      <w:r w:rsidR="00BE61D9" w:rsidRPr="000249DF">
        <w:rPr>
          <w:rFonts w:ascii="Times New Roman" w:hAnsi="Times New Roman" w:cs="Times New Roman"/>
          <w:sz w:val="24"/>
          <w:szCs w:val="24"/>
        </w:rPr>
        <w:t>о состоянию на 01.01.2019 года в городском округе Жигулевск зарегистрировано 1981 субъект малого предпринимательства</w:t>
      </w:r>
      <w:r w:rsidRPr="000249DF">
        <w:rPr>
          <w:rFonts w:ascii="Times New Roman" w:hAnsi="Times New Roman" w:cs="Times New Roman"/>
          <w:sz w:val="24"/>
          <w:szCs w:val="24"/>
        </w:rPr>
        <w:t xml:space="preserve"> (далее – СМП)</w:t>
      </w:r>
      <w:r w:rsidR="00BE61D9" w:rsidRPr="000249DF">
        <w:rPr>
          <w:rFonts w:ascii="Times New Roman" w:hAnsi="Times New Roman" w:cs="Times New Roman"/>
          <w:sz w:val="24"/>
          <w:szCs w:val="24"/>
        </w:rPr>
        <w:t>, по сравнению с аналогичным периодом 2017 года количество СМП сократилось на 3,79% или на 78 единиц.</w:t>
      </w:r>
    </w:p>
    <w:p w:rsidR="00DE7BA3" w:rsidRPr="000249DF" w:rsidRDefault="00BE61D9" w:rsidP="00BE61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Среднесписочная численность сотрудников СМП</w:t>
      </w:r>
      <w:r w:rsidR="004426CC" w:rsidRPr="000249DF">
        <w:rPr>
          <w:rFonts w:ascii="Times New Roman" w:hAnsi="Times New Roman" w:cs="Times New Roman"/>
          <w:sz w:val="24"/>
          <w:szCs w:val="24"/>
        </w:rPr>
        <w:t xml:space="preserve"> на 01.01.2019 </w:t>
      </w:r>
      <w:r w:rsidRPr="000249DF">
        <w:rPr>
          <w:rFonts w:ascii="Times New Roman" w:hAnsi="Times New Roman" w:cs="Times New Roman"/>
          <w:sz w:val="24"/>
          <w:szCs w:val="24"/>
        </w:rPr>
        <w:t>составила</w:t>
      </w:r>
      <w:r w:rsidR="00DE7BA3" w:rsidRPr="000249DF">
        <w:rPr>
          <w:rFonts w:ascii="Times New Roman" w:hAnsi="Times New Roman" w:cs="Times New Roman"/>
          <w:sz w:val="24"/>
          <w:szCs w:val="24"/>
        </w:rPr>
        <w:t xml:space="preserve"> 6232 человека и увеличилась по сравнению с 2017 годом на 952 человек</w:t>
      </w:r>
      <w:r w:rsidR="004426CC" w:rsidRPr="000249DF">
        <w:rPr>
          <w:rFonts w:ascii="Times New Roman" w:hAnsi="Times New Roman" w:cs="Times New Roman"/>
          <w:sz w:val="24"/>
          <w:szCs w:val="24"/>
        </w:rPr>
        <w:t>а</w:t>
      </w:r>
      <w:r w:rsidR="00DE7BA3" w:rsidRPr="000249DF">
        <w:rPr>
          <w:rFonts w:ascii="Times New Roman" w:hAnsi="Times New Roman" w:cs="Times New Roman"/>
          <w:sz w:val="24"/>
          <w:szCs w:val="24"/>
        </w:rPr>
        <w:t xml:space="preserve"> или на 18,03%.</w:t>
      </w:r>
    </w:p>
    <w:p w:rsidR="00BE61D9" w:rsidRPr="000249DF" w:rsidRDefault="00A75CDF" w:rsidP="00BE61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За 2018 год п</w:t>
      </w:r>
      <w:r w:rsidRPr="000249D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оступление единого налога от применения специальных режимов налогообложения</w:t>
      </w:r>
      <w:r w:rsidRPr="000249DF">
        <w:rPr>
          <w:rFonts w:ascii="Times New Roman" w:hAnsi="Times New Roman" w:cs="Times New Roman"/>
          <w:sz w:val="24"/>
          <w:szCs w:val="24"/>
        </w:rPr>
        <w:t xml:space="preserve"> в бюджет городского округа Жигулевск </w:t>
      </w:r>
      <w:r w:rsidRPr="000249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составило</w:t>
      </w:r>
      <w:r w:rsidR="00BE61D9" w:rsidRPr="000249DF">
        <w:rPr>
          <w:rFonts w:ascii="Times New Roman" w:hAnsi="Times New Roman" w:cs="Times New Roman"/>
          <w:sz w:val="24"/>
          <w:szCs w:val="24"/>
        </w:rPr>
        <w:t xml:space="preserve"> </w:t>
      </w:r>
      <w:r w:rsidR="004426CC" w:rsidRPr="000249DF">
        <w:rPr>
          <w:rFonts w:ascii="Times New Roman" w:hAnsi="Times New Roman" w:cs="Times New Roman"/>
          <w:sz w:val="24"/>
          <w:szCs w:val="24"/>
        </w:rPr>
        <w:t>12055,36 тыс. руб. по сравнению с 2017 годом произошло снижение поступлений на 37,49 тыс. руб. (на 0,31%).</w:t>
      </w:r>
    </w:p>
    <w:p w:rsidR="00E36818" w:rsidRPr="000249DF" w:rsidRDefault="004426CC" w:rsidP="00BE61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В 2018 году произошло сокращение плательщиков ЕНВД на 15 единиц</w:t>
      </w:r>
      <w:r w:rsidR="00E36818" w:rsidRPr="000249DF">
        <w:rPr>
          <w:rFonts w:ascii="Times New Roman" w:hAnsi="Times New Roman" w:cs="Times New Roman"/>
          <w:sz w:val="24"/>
          <w:szCs w:val="24"/>
        </w:rPr>
        <w:t>, то есть на</w:t>
      </w:r>
      <w:r w:rsidRPr="000249DF">
        <w:rPr>
          <w:rFonts w:ascii="Times New Roman" w:hAnsi="Times New Roman" w:cs="Times New Roman"/>
          <w:sz w:val="24"/>
          <w:szCs w:val="24"/>
        </w:rPr>
        <w:t xml:space="preserve"> 2,02%</w:t>
      </w:r>
      <w:r w:rsidR="00E36818" w:rsidRPr="000249DF">
        <w:rPr>
          <w:rFonts w:ascii="Times New Roman" w:hAnsi="Times New Roman" w:cs="Times New Roman"/>
          <w:sz w:val="24"/>
          <w:szCs w:val="24"/>
        </w:rPr>
        <w:t>.</w:t>
      </w:r>
    </w:p>
    <w:p w:rsidR="00E36818" w:rsidRPr="000249DF" w:rsidRDefault="00E36818" w:rsidP="00BE61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Количество плательщиков ЕСН в 2018 году сохранилось на уровне 2017 года.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В 2018 году в соответствии с основными целями и задачами подпрограммы развития малого и среднего предпринимательства в городском округе Жигулевск на 2014-2021 годы (далее – подпрограмма), проведены мероприятия, направленные на создание благоприятных условий для развития и повышения конкурентоспособности малого и среднего предпринимательства (СМСП) на территории городском округа Жигулевск. Финансирование из местного бюджета на </w:t>
      </w:r>
      <w:r w:rsidRPr="000249DF">
        <w:rPr>
          <w:rFonts w:ascii="Times New Roman" w:hAnsi="Times New Roman" w:cs="Times New Roman"/>
          <w:sz w:val="24"/>
          <w:szCs w:val="24"/>
        </w:rPr>
        <w:lastRenderedPageBreak/>
        <w:t xml:space="preserve">реализацию мероприятий составило 855,00 тыс. руб. Всего на оказание бесплатной информационной, консультационной и юридической поддержки СМСП, направлено 355,0 </w:t>
      </w:r>
      <w:proofErr w:type="spellStart"/>
      <w:r w:rsidRPr="000249DF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0249D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0249DF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0249DF">
        <w:rPr>
          <w:rFonts w:ascii="Times New Roman" w:hAnsi="Times New Roman" w:cs="Times New Roman"/>
          <w:sz w:val="24"/>
          <w:szCs w:val="24"/>
        </w:rPr>
        <w:t xml:space="preserve">. (за счет поступлений в местный бюджет 2% от суммы поступлений за 2018 год налога, взимаемого в связи с применением УСН). </w:t>
      </w:r>
      <w:proofErr w:type="gramStart"/>
      <w:r w:rsidRPr="000249DF">
        <w:rPr>
          <w:rFonts w:ascii="Times New Roman" w:hAnsi="Times New Roman" w:cs="Times New Roman"/>
          <w:sz w:val="24"/>
          <w:szCs w:val="24"/>
        </w:rPr>
        <w:t>Так же за счет поступлений в местный бюджет 2% от суммы поступлений за 2018 год налога от УСН программой предусмотрены на предоставление субсидий Фонду развития малого и среднего предпринимательства в городском округе Жигулевск - некоммерческой организации, не являющейся государственным (муниципальным) учреждением на обеспечение доступа СМСП к финансовым ресурсам, посредством предоставления займов СМСП - 500,0 тыс. руб. Средства освоены в полном объеме и</w:t>
      </w:r>
      <w:proofErr w:type="gramEnd"/>
      <w:r w:rsidRPr="000249D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49DF">
        <w:rPr>
          <w:rFonts w:ascii="Times New Roman" w:hAnsi="Times New Roman" w:cs="Times New Roman"/>
          <w:sz w:val="24"/>
          <w:szCs w:val="24"/>
        </w:rPr>
        <w:t>направлены</w:t>
      </w:r>
      <w:proofErr w:type="gramEnd"/>
      <w:r w:rsidRPr="000249DF">
        <w:rPr>
          <w:rFonts w:ascii="Times New Roman" w:hAnsi="Times New Roman" w:cs="Times New Roman"/>
          <w:sz w:val="24"/>
          <w:szCs w:val="24"/>
        </w:rPr>
        <w:t xml:space="preserve"> на решение следующих задач: 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1. Оказание бесплатной информационной, консультационную и юридической поддержку субъектам малого и среднего предпринимательства, а также физическим лицам, желающим организовать собственный бизнес. 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49DF">
        <w:rPr>
          <w:rFonts w:ascii="Times New Roman" w:hAnsi="Times New Roman" w:cs="Times New Roman"/>
          <w:sz w:val="24"/>
          <w:szCs w:val="24"/>
        </w:rPr>
        <w:t>Специалистами Фонда микрофинансирования и информационной поддержки малого и среднего предпринимательства в городском округе Жигулевск (далее – Фонд) оказана консультационная поддержка – 361 СМСП и 178 физическим лицам, потенциальным предпринимателям за счет средств местного бюджета и 600 консультаций за счет средств областного бюджета (за счет средств Фонда «Региональный центр развития и предпринимательства Самарской области»).</w:t>
      </w:r>
      <w:proofErr w:type="gramEnd"/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49DF">
        <w:rPr>
          <w:rFonts w:ascii="Times New Roman" w:hAnsi="Times New Roman" w:cs="Times New Roman"/>
          <w:sz w:val="24"/>
          <w:szCs w:val="24"/>
        </w:rPr>
        <w:t>Согласно соглашений о предоставлении субсидий Фонду микрофинансирования и информационной поддержки малого и среднего предпринимательства в городском округе Жигулевске на оказание бесплатной информационной, консультационной и юридической поддержки субъектам малого и среднего предпринимательства, а также физическим лицам, желающим организовать собственный бизнес № 161 от 13.04.2018, № 240 от 20.07.2018, № 580 от 19.11.2018 перечислены средства из местного бюджета в размере 855 тыс. рублей.</w:t>
      </w:r>
      <w:proofErr w:type="gramEnd"/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2. Имущественная поддержка малого и среднего предпринимательства.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Трем субъектам малого и среднего предпринимательства оказана имущественная поддержка в виде предоставления муниципальной преференции путем передачи в аренду муниципальных нежилых помещений.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3. Развитие системы финансовой поддержки.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В 2018 году Фондом было предоставлено 5 </w:t>
      </w:r>
      <w:proofErr w:type="spellStart"/>
      <w:r w:rsidRPr="000249DF">
        <w:rPr>
          <w:rFonts w:ascii="Times New Roman" w:hAnsi="Times New Roman" w:cs="Times New Roman"/>
          <w:sz w:val="24"/>
          <w:szCs w:val="24"/>
        </w:rPr>
        <w:t>микрозаймов</w:t>
      </w:r>
      <w:proofErr w:type="spellEnd"/>
      <w:r w:rsidRPr="000249DF">
        <w:rPr>
          <w:rFonts w:ascii="Times New Roman" w:hAnsi="Times New Roman" w:cs="Times New Roman"/>
          <w:sz w:val="24"/>
          <w:szCs w:val="24"/>
        </w:rPr>
        <w:t xml:space="preserve"> на общую сумму 6850 тыс. руб.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49DF">
        <w:rPr>
          <w:rFonts w:ascii="Times New Roman" w:hAnsi="Times New Roman" w:cs="Times New Roman"/>
          <w:sz w:val="24"/>
          <w:szCs w:val="24"/>
        </w:rPr>
        <w:t xml:space="preserve">На Комиссию по рассмотрению бизнес проектов по программе </w:t>
      </w:r>
      <w:proofErr w:type="spellStart"/>
      <w:r w:rsidRPr="000249DF">
        <w:rPr>
          <w:rFonts w:ascii="Times New Roman" w:hAnsi="Times New Roman" w:cs="Times New Roman"/>
          <w:sz w:val="24"/>
          <w:szCs w:val="24"/>
        </w:rPr>
        <w:t>самозанятости</w:t>
      </w:r>
      <w:proofErr w:type="spellEnd"/>
      <w:r w:rsidRPr="000249DF">
        <w:rPr>
          <w:rFonts w:ascii="Times New Roman" w:hAnsi="Times New Roman" w:cs="Times New Roman"/>
          <w:sz w:val="24"/>
          <w:szCs w:val="24"/>
        </w:rPr>
        <w:t xml:space="preserve"> безработным при ГКУ Самарской области «Центр занятости населения городского округа Жигулевск в 2018 года были представлены 11 бизнес-планов, </w:t>
      </w:r>
      <w:r w:rsidR="005717F7" w:rsidRPr="000249DF">
        <w:rPr>
          <w:rFonts w:ascii="Times New Roman" w:hAnsi="Times New Roman" w:cs="Times New Roman"/>
          <w:sz w:val="24"/>
          <w:szCs w:val="24"/>
        </w:rPr>
        <w:t>все</w:t>
      </w:r>
      <w:r w:rsidRPr="000249DF">
        <w:rPr>
          <w:rFonts w:ascii="Times New Roman" w:hAnsi="Times New Roman" w:cs="Times New Roman"/>
          <w:sz w:val="24"/>
          <w:szCs w:val="24"/>
        </w:rPr>
        <w:t xml:space="preserve"> одобрены, в результате чего потенциальным предпринимателям была оказана финансовая помощь на открытие собственного дела в размере по 58 800 рублей. 11 гражданам, пожелавшим зарегистрироваться в качестве индивидуальных предпринимателей, возвращена государственная пошлина за</w:t>
      </w:r>
      <w:proofErr w:type="gramEnd"/>
      <w:r w:rsidRPr="000249DF">
        <w:rPr>
          <w:rFonts w:ascii="Times New Roman" w:hAnsi="Times New Roman" w:cs="Times New Roman"/>
          <w:sz w:val="24"/>
          <w:szCs w:val="24"/>
        </w:rPr>
        <w:t xml:space="preserve"> регистрацию в качестве ИП.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4. Развитие и поддержка предпринимательской инициативы. Пропаганда предпринимательства. Подготовка, переподготовка и повышение квалификации кадров для СМСП.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В целях пропаганды статуса и престижа предпринимателя, а также формирования благоприятного общественного мнения о предпринимательстве размещалась информация в печатных средствах массовой информации. 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На сайте администрации городского округа Жигулевск в сети Интернет размещено 16 статей.</w:t>
      </w:r>
    </w:p>
    <w:p w:rsidR="00E0567E" w:rsidRPr="000249DF" w:rsidRDefault="00736017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0567E" w:rsidRPr="000249DF">
        <w:rPr>
          <w:rFonts w:ascii="Times New Roman" w:hAnsi="Times New Roman" w:cs="Times New Roman"/>
          <w:sz w:val="24"/>
          <w:szCs w:val="24"/>
        </w:rPr>
        <w:t>. Администрацией городского округа Жигулевск совместно с надзорными органами, а также представителями организаций, входящих в инфраструктуру поддержки СМСП по актуальным вопросам предпринимательской деятельности, проведены следующие мероприятия: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1) 22.01.2018 - круглый стол СМСП с сотрудниками прокуратуры городского округа Жигулевск то теме: «Об итогах работы прокуратуры </w:t>
      </w:r>
      <w:proofErr w:type="spellStart"/>
      <w:r w:rsidRPr="000249D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249DF">
        <w:rPr>
          <w:rFonts w:ascii="Times New Roman" w:hAnsi="Times New Roman" w:cs="Times New Roman"/>
          <w:sz w:val="24"/>
          <w:szCs w:val="24"/>
        </w:rPr>
        <w:t>.Ж</w:t>
      </w:r>
      <w:proofErr w:type="gramEnd"/>
      <w:r w:rsidRPr="000249DF">
        <w:rPr>
          <w:rFonts w:ascii="Times New Roman" w:hAnsi="Times New Roman" w:cs="Times New Roman"/>
          <w:sz w:val="24"/>
          <w:szCs w:val="24"/>
        </w:rPr>
        <w:t>игулевска</w:t>
      </w:r>
      <w:proofErr w:type="spellEnd"/>
      <w:r w:rsidRPr="000249DF">
        <w:rPr>
          <w:rFonts w:ascii="Times New Roman" w:hAnsi="Times New Roman" w:cs="Times New Roman"/>
          <w:sz w:val="24"/>
          <w:szCs w:val="24"/>
        </w:rPr>
        <w:t xml:space="preserve"> за 2017 год» 23 человека.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22.01.2018 сотрудники </w:t>
      </w:r>
      <w:proofErr w:type="gramStart"/>
      <w:r w:rsidRPr="000249DF">
        <w:rPr>
          <w:rFonts w:ascii="Times New Roman" w:hAnsi="Times New Roman" w:cs="Times New Roman"/>
          <w:sz w:val="24"/>
          <w:szCs w:val="24"/>
        </w:rPr>
        <w:t>отдела развития предпринимательства администрации городского округа</w:t>
      </w:r>
      <w:proofErr w:type="gramEnd"/>
      <w:r w:rsidRPr="000249DF">
        <w:rPr>
          <w:rFonts w:ascii="Times New Roman" w:hAnsi="Times New Roman" w:cs="Times New Roman"/>
          <w:sz w:val="24"/>
          <w:szCs w:val="24"/>
        </w:rPr>
        <w:t xml:space="preserve"> Жигулевск совместно с сотрудниками ИКАСО провели семинар для СМСП (присутствовало 23 человека) по теме: 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lastRenderedPageBreak/>
        <w:t>2) «Порядок регистрации физических и юридических лиц в ФГИС «Меркурий»;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3) «Изменения и нововведения, установленные в Федеральном законе от 22.05.2003 № 54-ФЗ «О применении контрольно-кассовой техники».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4) 27.02.2018 - СМСП приняли участие в совещании посредством видеоконференцсвязи по теме: «Меркурий» - 11 человек.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5) 04.04.2018 совещание в МЭРИТ Самарской области 9 человек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6) 12.04.2018  встреча СМСП с уполномоченным по защите прав предпринимателей Борисовым Е.Н. тема «Проблемные вопросы предпринимателей» – присутствовало  20 человек;</w:t>
      </w:r>
    </w:p>
    <w:p w:rsidR="00E0567E" w:rsidRPr="000249DF" w:rsidRDefault="00736017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0567E" w:rsidRPr="000249DF">
        <w:rPr>
          <w:rFonts w:ascii="Times New Roman" w:hAnsi="Times New Roman" w:cs="Times New Roman"/>
          <w:sz w:val="24"/>
          <w:szCs w:val="24"/>
        </w:rPr>
        <w:t>. Организация обучения СМСП: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1) 11,13,17 апреля  2018 обучение СМСП по программе «Обеспечение экологической безопасности при работах в области обращения с опасными отходами»  -24 человека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2) 6,13 июня обучение СМСП по программе: «Охрана труда» - 21 человек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3) 6,7 июня обучение СМСП  «Участие в котировках открытых конкурсах, аукционах» - 13 человек.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4) 30.10.2018 Семинар на тему: «Маркетинговая Стратегия для продвижения товаров и услуг на локальном рынке» - 17 человек.</w:t>
      </w:r>
    </w:p>
    <w:p w:rsidR="00E0567E" w:rsidRPr="000249DF" w:rsidRDefault="00736017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0567E" w:rsidRPr="000249DF">
        <w:rPr>
          <w:rFonts w:ascii="Times New Roman" w:hAnsi="Times New Roman" w:cs="Times New Roman"/>
          <w:sz w:val="24"/>
          <w:szCs w:val="24"/>
        </w:rPr>
        <w:t>. Проведена процедура оценки регулирующего воздействия (далее - ОРВ) проектов муниципальных правовых актов городского округа Жигулевск, затрагивающих вопросы осуществления предпринимательской и инвестиционной деятельности: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За 12 месяцев 2018 года проведена процедура ОРВ в отношении 8 проектов МПА.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0249DF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0249DF">
        <w:rPr>
          <w:rFonts w:ascii="Times New Roman" w:hAnsi="Times New Roman" w:cs="Times New Roman"/>
          <w:sz w:val="24"/>
          <w:szCs w:val="24"/>
        </w:rPr>
        <w:t xml:space="preserve"> утвержденного плана на 2018 г</w:t>
      </w:r>
      <w:r w:rsidR="002E4F31" w:rsidRPr="000249DF">
        <w:rPr>
          <w:rFonts w:ascii="Times New Roman" w:hAnsi="Times New Roman" w:cs="Times New Roman"/>
          <w:sz w:val="24"/>
          <w:szCs w:val="24"/>
        </w:rPr>
        <w:t>од</w:t>
      </w:r>
      <w:r w:rsidRPr="000249DF">
        <w:rPr>
          <w:rFonts w:ascii="Times New Roman" w:hAnsi="Times New Roman" w:cs="Times New Roman"/>
          <w:sz w:val="24"/>
          <w:szCs w:val="24"/>
        </w:rPr>
        <w:t xml:space="preserve"> «Проведения экспертизы муниципальных правовых актов администрации городского округа Жигулевск, затрагивающих вопросы предпринимательской и инвестиционной деятельности» в отношении 8 МПА проведена экспертиза: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В ходе проведения экспертизы в МПА положения, необоснованно затрудняющие ведение предпринимательской и инвестиционной деятельности на территории </w:t>
      </w:r>
      <w:proofErr w:type="spellStart"/>
      <w:r w:rsidRPr="000249DF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Pr="000249DF">
        <w:rPr>
          <w:rFonts w:ascii="Times New Roman" w:hAnsi="Times New Roman" w:cs="Times New Roman"/>
          <w:sz w:val="24"/>
          <w:szCs w:val="24"/>
        </w:rPr>
        <w:t>. Жигулевск не выявлены.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Информация прохождения процедуры ОРВ размещена на сайте администрации городского округа Жигулевск.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Стоит отметить, что в городском округе Жигулевск коэффициент К</w:t>
      </w:r>
      <w:proofErr w:type="gramStart"/>
      <w:r w:rsidRPr="000249D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0249DF">
        <w:rPr>
          <w:rFonts w:ascii="Times New Roman" w:hAnsi="Times New Roman" w:cs="Times New Roman"/>
          <w:sz w:val="24"/>
          <w:szCs w:val="24"/>
        </w:rPr>
        <w:t xml:space="preserve"> (корректирующий коэффициент базовой доходности, учитывающий совокупность особенностей ведения предпринимательской деятельности) с 2016 года не увеличивался.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Плата за аренду  муниципального имущества для социально значимых категорий предпринимательства не повышалась с 2006 года, а для остальных категорий – с 2010 года.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За счет средств местного бюджета на 2019 год для поддержки СМСП запланированы следующие мероприятия: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- для СМСП, а также физическим лицам, желающим организовать собственный бизнес предоставить бесплатную информационную и консультационную поддержку в количестве 526 (консультаций);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- фондом выдача СМСП займов в количестве 6 (займов);</w:t>
      </w:r>
    </w:p>
    <w:p w:rsidR="004426CC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- проведение мероприятий (семинаров, конференций, круглых столов, встреч по актуальным во</w:t>
      </w:r>
      <w:bookmarkStart w:id="0" w:name="_GoBack"/>
      <w:bookmarkEnd w:id="0"/>
      <w:r w:rsidRPr="000249DF">
        <w:rPr>
          <w:rFonts w:ascii="Times New Roman" w:hAnsi="Times New Roman" w:cs="Times New Roman"/>
          <w:sz w:val="24"/>
          <w:szCs w:val="24"/>
        </w:rPr>
        <w:t>просам предпринимательской деятельности) в количестве 5 (мероприятий).</w:t>
      </w:r>
    </w:p>
    <w:sectPr w:rsidR="004426CC" w:rsidRPr="000249DF" w:rsidSect="00CD2B8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761"/>
    <w:rsid w:val="000249DF"/>
    <w:rsid w:val="002E4F31"/>
    <w:rsid w:val="00313450"/>
    <w:rsid w:val="004426CC"/>
    <w:rsid w:val="005717F7"/>
    <w:rsid w:val="00640761"/>
    <w:rsid w:val="00675192"/>
    <w:rsid w:val="006D3DF1"/>
    <w:rsid w:val="00736017"/>
    <w:rsid w:val="00950B62"/>
    <w:rsid w:val="00A75CDF"/>
    <w:rsid w:val="00B745AD"/>
    <w:rsid w:val="00BD7538"/>
    <w:rsid w:val="00BE61D9"/>
    <w:rsid w:val="00C415AD"/>
    <w:rsid w:val="00CD2B80"/>
    <w:rsid w:val="00DE7BA3"/>
    <w:rsid w:val="00DF664C"/>
    <w:rsid w:val="00E0567E"/>
    <w:rsid w:val="00E30E47"/>
    <w:rsid w:val="00E36818"/>
    <w:rsid w:val="00EE174E"/>
    <w:rsid w:val="00EE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0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61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0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6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3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Дунаева А.С.</dc:creator>
  <cp:keywords/>
  <dc:description/>
  <cp:lastModifiedBy>Дунаева А.С.</cp:lastModifiedBy>
  <cp:revision>14</cp:revision>
  <cp:lastPrinted>2019-05-08T04:47:00Z</cp:lastPrinted>
  <dcterms:created xsi:type="dcterms:W3CDTF">2019-05-07T08:03:00Z</dcterms:created>
  <dcterms:modified xsi:type="dcterms:W3CDTF">2020-04-28T11:53:00Z</dcterms:modified>
</cp:coreProperties>
</file>