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92D" w:rsidRDefault="00FD492D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FD492D" w:rsidRDefault="00FD492D">
      <w:pPr>
        <w:pStyle w:val="ConsPlusNormal"/>
        <w:jc w:val="both"/>
        <w:outlineLvl w:val="0"/>
      </w:pPr>
    </w:p>
    <w:p w:rsidR="00FD492D" w:rsidRDefault="00FD492D">
      <w:pPr>
        <w:pStyle w:val="ConsPlusTitle"/>
        <w:jc w:val="center"/>
        <w:outlineLvl w:val="0"/>
      </w:pPr>
      <w:r>
        <w:t>АДМИНИСТРАЦИЯ ГОРОДСКОГО ОКРУГА ЖИГУЛЕВСК</w:t>
      </w:r>
    </w:p>
    <w:p w:rsidR="00FD492D" w:rsidRDefault="00FD492D">
      <w:pPr>
        <w:pStyle w:val="ConsPlusTitle"/>
        <w:jc w:val="center"/>
      </w:pPr>
      <w:r>
        <w:t>САМАРСКОЙ ОБЛАСТИ</w:t>
      </w:r>
    </w:p>
    <w:p w:rsidR="00FD492D" w:rsidRDefault="00FD492D">
      <w:pPr>
        <w:pStyle w:val="ConsPlusTitle"/>
        <w:jc w:val="center"/>
      </w:pPr>
    </w:p>
    <w:p w:rsidR="00FD492D" w:rsidRDefault="00FD492D">
      <w:pPr>
        <w:pStyle w:val="ConsPlusTitle"/>
        <w:jc w:val="center"/>
      </w:pPr>
      <w:r>
        <w:t>ПОСТАНОВЛЕНИЕ</w:t>
      </w:r>
    </w:p>
    <w:p w:rsidR="00FD492D" w:rsidRDefault="00FD492D">
      <w:pPr>
        <w:pStyle w:val="ConsPlusTitle"/>
        <w:jc w:val="center"/>
      </w:pPr>
      <w:r>
        <w:t>от 8 февраля 2018 г. N 8нпа (</w:t>
      </w:r>
      <w:r w:rsidR="007155BA">
        <w:t xml:space="preserve">ред. </w:t>
      </w:r>
      <w:r w:rsidRPr="00FD492D">
        <w:t>от 28</w:t>
      </w:r>
      <w:r w:rsidR="007155BA">
        <w:t>.03.</w:t>
      </w:r>
      <w:r w:rsidRPr="00FD492D">
        <w:t>2019</w:t>
      </w:r>
      <w:r>
        <w:t>)</w:t>
      </w:r>
      <w:bookmarkStart w:id="0" w:name="_GoBack"/>
      <w:bookmarkEnd w:id="0"/>
    </w:p>
    <w:p w:rsidR="00FD492D" w:rsidRDefault="00FD492D">
      <w:pPr>
        <w:pStyle w:val="ConsPlusTitle"/>
        <w:jc w:val="center"/>
      </w:pPr>
    </w:p>
    <w:p w:rsidR="00FD492D" w:rsidRDefault="00FD492D">
      <w:pPr>
        <w:pStyle w:val="ConsPlusTitle"/>
        <w:jc w:val="center"/>
      </w:pPr>
      <w:r>
        <w:t>ОБ УТВЕРЖДЕНИИ ПОРЯДКА ПРОИЗВОДСТВА ЗЕМЛЯНЫХ РАБОТ</w:t>
      </w:r>
    </w:p>
    <w:p w:rsidR="00FD492D" w:rsidRDefault="00FD492D">
      <w:pPr>
        <w:pStyle w:val="ConsPlusTitle"/>
        <w:jc w:val="center"/>
      </w:pPr>
      <w:r>
        <w:t>НА ТЕРРИТОРИИ ГОРОДСКОГО ОКРУГА ЖИГУЛЕВСК</w:t>
      </w:r>
    </w:p>
    <w:p w:rsidR="00FD492D" w:rsidRDefault="00FD492D">
      <w:pPr>
        <w:pStyle w:val="ConsPlusNormal"/>
        <w:jc w:val="both"/>
      </w:pPr>
    </w:p>
    <w:p w:rsidR="00FD492D" w:rsidRDefault="00FD492D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06.10.2003 N 131-ФЗ "Об общих принципах организации местного самоуправления в Российской Федерации", </w:t>
      </w:r>
      <w:hyperlink r:id="rId7" w:history="1">
        <w:r>
          <w:rPr>
            <w:color w:val="0000FF"/>
          </w:rPr>
          <w:t>Законом</w:t>
        </w:r>
      </w:hyperlink>
      <w:r>
        <w:t xml:space="preserve"> Самарской области от 01.11.2007 N 115-ГД "Об административных правонарушениях на территории Самарской области", руководствуясь </w:t>
      </w:r>
      <w:hyperlink r:id="rId8" w:history="1">
        <w:r>
          <w:rPr>
            <w:color w:val="0000FF"/>
          </w:rPr>
          <w:t>Уставом</w:t>
        </w:r>
      </w:hyperlink>
      <w:r>
        <w:t xml:space="preserve"> городского округа Жигулевск Самарской области, постановляю: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28" w:history="1">
        <w:r>
          <w:rPr>
            <w:color w:val="0000FF"/>
          </w:rPr>
          <w:t>Порядок</w:t>
        </w:r>
      </w:hyperlink>
      <w:r>
        <w:t xml:space="preserve"> производства земляных работ на территории городского округа Жигулевск согласно приложению к настоящему Постановлению.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2. Опубликовать настоящее Постановление в средствах массовой информации, разместить на официальном сайте администрации городского округа Жигулевск в сети Интернет.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руководителя управления муниципального и экологического контроля администрации городского округа Жигулевск Сухорукова А.В.</w:t>
      </w:r>
    </w:p>
    <w:p w:rsidR="00FD492D" w:rsidRDefault="00FD492D">
      <w:pPr>
        <w:pStyle w:val="ConsPlusNormal"/>
        <w:jc w:val="both"/>
      </w:pPr>
    </w:p>
    <w:p w:rsidR="00FD492D" w:rsidRDefault="00FD492D">
      <w:pPr>
        <w:pStyle w:val="ConsPlusNormal"/>
        <w:jc w:val="right"/>
      </w:pPr>
      <w:r>
        <w:t>Глава</w:t>
      </w:r>
    </w:p>
    <w:p w:rsidR="00FD492D" w:rsidRDefault="00FD492D">
      <w:pPr>
        <w:pStyle w:val="ConsPlusNormal"/>
        <w:jc w:val="right"/>
      </w:pPr>
      <w:r>
        <w:t>городского округа</w:t>
      </w:r>
    </w:p>
    <w:p w:rsidR="00FD492D" w:rsidRDefault="00FD492D">
      <w:pPr>
        <w:pStyle w:val="ConsPlusNormal"/>
        <w:jc w:val="right"/>
      </w:pPr>
      <w:r>
        <w:t>В.Я.КЛАССЕН</w:t>
      </w:r>
    </w:p>
    <w:p w:rsidR="00FD492D" w:rsidRDefault="00FD492D">
      <w:pPr>
        <w:pStyle w:val="ConsPlusNormal"/>
        <w:jc w:val="both"/>
      </w:pPr>
    </w:p>
    <w:p w:rsidR="00FD492D" w:rsidRDefault="00FD492D">
      <w:pPr>
        <w:pStyle w:val="ConsPlusNormal"/>
        <w:jc w:val="both"/>
      </w:pPr>
    </w:p>
    <w:p w:rsidR="00FD492D" w:rsidRDefault="00FD492D">
      <w:pPr>
        <w:pStyle w:val="ConsPlusNormal"/>
        <w:jc w:val="right"/>
        <w:outlineLvl w:val="0"/>
      </w:pPr>
      <w:r>
        <w:t>Приложение</w:t>
      </w:r>
    </w:p>
    <w:p w:rsidR="00FD492D" w:rsidRDefault="00FD492D">
      <w:pPr>
        <w:pStyle w:val="ConsPlusNormal"/>
        <w:jc w:val="right"/>
      </w:pPr>
      <w:r>
        <w:t>к Постановлению</w:t>
      </w:r>
    </w:p>
    <w:p w:rsidR="00FD492D" w:rsidRDefault="00FD492D">
      <w:pPr>
        <w:pStyle w:val="ConsPlusNormal"/>
        <w:jc w:val="right"/>
      </w:pPr>
      <w:r>
        <w:t>администрации городского округа Жигулевск</w:t>
      </w:r>
    </w:p>
    <w:p w:rsidR="00FD492D" w:rsidRDefault="00FD492D">
      <w:pPr>
        <w:pStyle w:val="ConsPlusNormal"/>
        <w:jc w:val="right"/>
      </w:pPr>
      <w:r>
        <w:t>от 8 февраля 2018 г. N 8нпа</w:t>
      </w:r>
    </w:p>
    <w:p w:rsidR="00FD492D" w:rsidRDefault="00FD492D">
      <w:pPr>
        <w:pStyle w:val="ConsPlusNormal"/>
        <w:jc w:val="both"/>
      </w:pPr>
    </w:p>
    <w:p w:rsidR="00FD492D" w:rsidRDefault="00FD492D">
      <w:pPr>
        <w:pStyle w:val="ConsPlusTitle"/>
        <w:jc w:val="center"/>
      </w:pPr>
      <w:bookmarkStart w:id="1" w:name="P28"/>
      <w:bookmarkEnd w:id="1"/>
      <w:r>
        <w:t>ПОРЯДОК</w:t>
      </w:r>
    </w:p>
    <w:p w:rsidR="00FD492D" w:rsidRDefault="00FD492D">
      <w:pPr>
        <w:pStyle w:val="ConsPlusTitle"/>
        <w:jc w:val="center"/>
      </w:pPr>
      <w:r>
        <w:t>ПРОИЗВОДСТВА ЗЕМЛЯНЫХ РАБОТ НА ТЕРРИТОРИИ</w:t>
      </w:r>
    </w:p>
    <w:p w:rsidR="00FD492D" w:rsidRDefault="00FD492D">
      <w:pPr>
        <w:pStyle w:val="ConsPlusTitle"/>
        <w:jc w:val="center"/>
      </w:pPr>
      <w:r>
        <w:t>ГОРОДСКОГО ОКРУГА ЖИГУЛЕВСК</w:t>
      </w:r>
    </w:p>
    <w:p w:rsidR="00FD492D" w:rsidRDefault="00FD492D">
      <w:pPr>
        <w:pStyle w:val="ConsPlusNormal"/>
        <w:jc w:val="both"/>
      </w:pPr>
    </w:p>
    <w:p w:rsidR="00FD492D" w:rsidRDefault="00FD492D">
      <w:pPr>
        <w:pStyle w:val="ConsPlusNormal"/>
        <w:jc w:val="center"/>
        <w:outlineLvl w:val="1"/>
      </w:pPr>
      <w:r>
        <w:t>1. Общие положения</w:t>
      </w:r>
    </w:p>
    <w:p w:rsidR="00FD492D" w:rsidRDefault="00FD492D">
      <w:pPr>
        <w:pStyle w:val="ConsPlusNormal"/>
        <w:jc w:val="both"/>
      </w:pPr>
    </w:p>
    <w:p w:rsidR="00FD492D" w:rsidRDefault="00FD492D">
      <w:pPr>
        <w:pStyle w:val="ConsPlusNormal"/>
        <w:spacing w:before="280"/>
        <w:ind w:firstLine="540"/>
        <w:jc w:val="both"/>
      </w:pPr>
      <w:bookmarkStart w:id="2" w:name="P36"/>
      <w:bookmarkEnd w:id="2"/>
      <w:r>
        <w:t xml:space="preserve">1.1. </w:t>
      </w:r>
      <w:proofErr w:type="gramStart"/>
      <w:r>
        <w:t>Порядок производства земляных работ является обязательным к исполнению для организаций всех организационно-правовых форм и форм собственности, должностных лиц организаций, индивидуальных предпринимателей, физических лиц, производящих работы, ведущих проектирование, строительство, ремонт и эксплуатацию подземных коммуникаций, сооружений, в результате которых предполагается выполнение, связанных с нарушением, изменением (изменением) существующего состояния благоустройства территорий городского округа Жигулевск.</w:t>
      </w:r>
      <w:proofErr w:type="gramEnd"/>
    </w:p>
    <w:p w:rsidR="008A0B32" w:rsidRDefault="008A0B32">
      <w:pPr>
        <w:pStyle w:val="ConsPlusNormal"/>
        <w:spacing w:before="220"/>
        <w:ind w:firstLine="540"/>
        <w:jc w:val="both"/>
      </w:pPr>
      <w:r w:rsidRPr="008A0B32">
        <w:t>Разрешение на осуществление земляных работ не предоставляется в случае необходимости проведения земляных работ в результате аварий. В этом случае лицом, устраняющим последствия аварии, до начала осуществления земляных работ направляется уведомление о проведении земляных работ по форме, предусмотренной приложением 3, установленной Законом Самарской области от 12 июля 2006 года N 90-ГД "О градостроительной деятельности на территории Самарской области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lastRenderedPageBreak/>
        <w:t>Под земляными работами в настоящем Порядке понимаются работы, связанные с выемкой, укладкой грунта, с нарушением усовершенствованного или грунтового покрытия территории либо с устройством (укладкой) усовершенствованного покрытия дорог и тротуаров.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Настоящий Порядок применяется при земляных работах, осуществляемых на землях из категории земель населенных пунктов.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Настоящий Порядок не применяется: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- в случае осуществления строительства, реконструкции объектов капитального строительства в соответствии с проектной документацией и результатами инженерных изысканий, разрешением на строительство объектов капитального строительства;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- при проведении земляных работ на земельных участках, предоставленных для индивидуального жилищного строительства, ведения личного подсобного хозяйства, садоводства, огородничества, дачного строительства. Собственники и законные владельцы данных земельных участков осуществляют земляные работы на таких земельных участках самостоятельно по своему усмотрению, исходя из имеющихся у них в соответствии с законодательством правомочий владения и пользования соответствующими земельными участками;</w:t>
      </w:r>
    </w:p>
    <w:p w:rsidR="00FD492D" w:rsidRDefault="00FD492D">
      <w:pPr>
        <w:pStyle w:val="ConsPlusNormal"/>
        <w:spacing w:before="220"/>
        <w:ind w:firstLine="540"/>
        <w:jc w:val="both"/>
      </w:pPr>
      <w:proofErr w:type="gramStart"/>
      <w:r>
        <w:t xml:space="preserve">- при выполнении действий, направленных на предотвращение и ликвидацию последствий аварий, стихийных бедствий, иных чрезвычайных ситуаций, проведение неотложных работ, связанных с обеспечением нормального функционирования объектов жизнедеятельности населения в соответствии с законодательством Российской Федерации, за исключением случаев </w:t>
      </w:r>
      <w:proofErr w:type="spellStart"/>
      <w:r>
        <w:t>невосстановления</w:t>
      </w:r>
      <w:proofErr w:type="spellEnd"/>
      <w:r>
        <w:t>, несвоевременного и (или) некачественного восстановления асфальтового покрытия, земляного полотна, зеленых насаждений, в том числе газонов, иных объектов благоустройства, поврежденных в ходе проведения земляных работ.</w:t>
      </w:r>
      <w:proofErr w:type="gramEnd"/>
    </w:p>
    <w:p w:rsidR="008A0B32" w:rsidRDefault="008A0B32" w:rsidP="008A0B32">
      <w:pPr>
        <w:pStyle w:val="ConsPlusNormal"/>
        <w:spacing w:before="220"/>
        <w:ind w:firstLine="540"/>
        <w:jc w:val="both"/>
      </w:pPr>
      <w:r>
        <w:t>1.1.1. Процедура предоставления разрешения на осуществление земляных работ осуществляется на территории городского округа Жигуле</w:t>
      </w:r>
      <w:proofErr w:type="gramStart"/>
      <w:r>
        <w:t>вск в сл</w:t>
      </w:r>
      <w:proofErr w:type="gramEnd"/>
      <w:r>
        <w:t>учае осуществления земляных работ:</w:t>
      </w:r>
    </w:p>
    <w:p w:rsidR="008A0B32" w:rsidRDefault="008A0B32" w:rsidP="008A0B32">
      <w:pPr>
        <w:pStyle w:val="ConsPlusNormal"/>
        <w:spacing w:before="220"/>
        <w:ind w:firstLine="540"/>
        <w:jc w:val="both"/>
      </w:pPr>
      <w:r>
        <w:t>1) на землях или земельных участках, находящихся в государственной или муниципальной собственности, используемых без их предоставления и установления сервитута или в целях строительства (реконструкции) в соответствии с соглашениями об установлении сервитутов;</w:t>
      </w:r>
    </w:p>
    <w:p w:rsidR="008A0B32" w:rsidRDefault="008A0B32" w:rsidP="008A0B32">
      <w:pPr>
        <w:pStyle w:val="ConsPlusNormal"/>
        <w:spacing w:before="220"/>
        <w:ind w:firstLine="540"/>
        <w:jc w:val="both"/>
      </w:pPr>
      <w:r>
        <w:t>2) на земельном участке, относящемся к общему имуществу собственников помещений в многоквартирном доме.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1.2. Выполнение любого вида земляных работ, в том числе по замене, прокладке и переустройству подземных коммуникаций, сооружений, осуществляется только при наличии разработанной и согласованной в установленном порядке технической документации и разрешения на их производство, выданного в соответствии с настоящим Порядком и муниципальными правовыми актами.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 xml:space="preserve">Заказчиком выполнения земляных работ может быть юридическое или физическое лицо, являющееся правообладателем земельного участка, на котором предполагается провести земляные работы, либо собственником или эксплуатирующей организацией в отношении объектов, указанных в </w:t>
      </w:r>
      <w:hyperlink w:anchor="P36" w:history="1">
        <w:r>
          <w:rPr>
            <w:color w:val="0000FF"/>
          </w:rPr>
          <w:t>абзаце 1 пункта 1.1</w:t>
        </w:r>
      </w:hyperlink>
      <w:r>
        <w:t xml:space="preserve"> настоящего Порядка.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Преимущественным способом осуществления земляных работ на дорогах общего пользования, площадях с усовершенствованным покрытием является закрытый (бестраншейный) способ.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Открытый способ применяется в исключительных случаях, при условии невозможности применения закрытого (бестраншейного) способа.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1.3. Лица, ответственные за проведение земляных работ, обязаны быть аттестованы на знание настоящего Порядка, а также знать правила защиты подземных коммуникаций, сооружений. Аттестация возлагается на руководителей заказчика.</w:t>
      </w:r>
    </w:p>
    <w:p w:rsidR="00FD492D" w:rsidRDefault="00FD492D">
      <w:pPr>
        <w:pStyle w:val="ConsPlusNormal"/>
        <w:jc w:val="both"/>
      </w:pPr>
    </w:p>
    <w:p w:rsidR="00FD492D" w:rsidRDefault="00FD492D">
      <w:pPr>
        <w:pStyle w:val="ConsPlusNormal"/>
        <w:jc w:val="center"/>
        <w:outlineLvl w:val="1"/>
      </w:pPr>
      <w:r>
        <w:t>2. Разрешение на проведение земляных работ</w:t>
      </w:r>
    </w:p>
    <w:p w:rsidR="00FD492D" w:rsidRDefault="00FD492D">
      <w:pPr>
        <w:pStyle w:val="ConsPlusNormal"/>
        <w:jc w:val="both"/>
      </w:pPr>
    </w:p>
    <w:p w:rsidR="00FD492D" w:rsidRDefault="00FD492D">
      <w:pPr>
        <w:pStyle w:val="ConsPlusNormal"/>
        <w:ind w:firstLine="540"/>
        <w:jc w:val="both"/>
      </w:pPr>
      <w:r>
        <w:t>2.1. Выдача разрешения на проведение земляных работ является муниципальной услугой, предоставляемой администрацией городского округа Жигулевск.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Структурным подразделением администрации городского округа Жигулевск, ответственным за выдачу разрешения на проведение земляных работ, а также порядок, сроки и последовательность действий (административных процедур), а также порядок взаимодействия с федеральными органами исполнительной власти, муниципальными организациями при предоставлении указанной муниципальной услуги является управление муниципального и экологического контроля администрации городского округа Жигулевск.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2.2. Допускается продление срока действия ранее выданного разрешения на проведение земляных работ и срока восстановления нарушенного благоустройства.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Заявление о продлении срока производства земляных работ (с указанием причин продления срока) предоставляются лицом, ранее получившим разрешение. К заявлению прикладываются следующие документы: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- копия действующего разрешения;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- новый график производства работ;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- схема участка работ с указанием выполненных и незавершенных объемов работ;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- копии документов о продлении ранее полученных согласований по условиям производства работ.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Заявление о продлении срока проведения земляных работ предоставляется в администрацию городского округа Жигулевск не менее чем за три рабочих дня до истечения срока окончания работ, указанных в ранее выданном разрешении.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2.3. Земляные работы могут производиться только лицом, которому выдано разрешение. В случае замены ответственного лица за производство работ, лицо, которому выдано разрешение, обязано незамедлительно уведомить администрацию городского округа Жигулевск.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2.4. Если в процессе производства земляных работ возникли изменения в технической документации в части изменения трассы прокладки инженерных коммуникаций, то существующее разрешение считается недействительным, о чем администрация городского округа Жигулевск уведомляет получателя разрешения. В этом случае лицо, получившее разрешение, готовит документацию для получения нового разрешения с учетом согласованных в установленном порядке изменений. Работы по ранее выданному разрешению должны быть прекращены до разработки новой документации и получения нового разрешения.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2.5. Руководители организаций до получения разрешения на проведение земляные работы обязаны назначить приказом лиц, ответственных за производство данных работ.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2.6. Администрация городского округа Жигуле</w:t>
      </w:r>
      <w:proofErr w:type="gramStart"/>
      <w:r>
        <w:t>вск впр</w:t>
      </w:r>
      <w:proofErr w:type="gramEnd"/>
      <w:r>
        <w:t>аве приостанавливать действие выданного разрешения, путем направления соответствующего требования, в следующих случаях: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- состояние места производства земляных работ представляет угрозу безопасности для жизни и здоровья людей;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- при наличии нарушений правил производства земляных работ, которые могут повлечь причинение материального ущерба третьим лицам.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Возобновление действия разрешения производится только при условии устранения нарушений, повлекших приостановление действия разрешения. Возобновление действия разрешения осуществляется на основании обращения лица, которому оно выдано.</w:t>
      </w:r>
    </w:p>
    <w:p w:rsidR="008A0B32" w:rsidRDefault="008A0B32" w:rsidP="008A0B32">
      <w:pPr>
        <w:pStyle w:val="ConsPlusNormal"/>
        <w:spacing w:before="220"/>
        <w:ind w:firstLine="540"/>
        <w:jc w:val="both"/>
      </w:pPr>
      <w:r>
        <w:lastRenderedPageBreak/>
        <w:t>2.7. Разрешение на осуществление земляных работ не предоставляется в случае необходимости проведения земляных работ в результате аварий. В этом случае лицом, устраняющим последствия аварии, до начала осуществления земляных работ в орган местного самоуправления соответствующего муниципального образования направляется уведомление о проведении земляных работ по форме, установленной в Законе Самарской области от 12 июля 2006 года N 90-ГД "О градостроительной деятельности на территории Самарской области</w:t>
      </w:r>
      <w:proofErr w:type="gramStart"/>
      <w:r>
        <w:t>.".</w:t>
      </w:r>
      <w:proofErr w:type="gramEnd"/>
    </w:p>
    <w:p w:rsidR="008A0B32" w:rsidRDefault="008A0B32" w:rsidP="008A0B32">
      <w:pPr>
        <w:pStyle w:val="ConsPlusNormal"/>
        <w:spacing w:before="220"/>
        <w:ind w:firstLine="540"/>
        <w:jc w:val="both"/>
      </w:pPr>
      <w:r>
        <w:t>В случае если земляные работы в результате аварий необходимо провести в нерабочий день, соответствующее уведомление направляется в администрацию городского округа Жигуле</w:t>
      </w:r>
      <w:proofErr w:type="gramStart"/>
      <w:r>
        <w:t>вск в бл</w:t>
      </w:r>
      <w:proofErr w:type="gramEnd"/>
      <w:r>
        <w:t>ижайший рабочий день.</w:t>
      </w:r>
    </w:p>
    <w:p w:rsidR="00FD492D" w:rsidRDefault="00FD492D">
      <w:pPr>
        <w:pStyle w:val="ConsPlusNormal"/>
        <w:jc w:val="both"/>
      </w:pPr>
    </w:p>
    <w:p w:rsidR="00FD492D" w:rsidRDefault="00FD492D">
      <w:pPr>
        <w:pStyle w:val="ConsPlusNormal"/>
        <w:jc w:val="center"/>
        <w:outlineLvl w:val="1"/>
      </w:pPr>
      <w:r>
        <w:t>3. Правила производства земляных работ</w:t>
      </w:r>
    </w:p>
    <w:p w:rsidR="00FD492D" w:rsidRDefault="00FD492D">
      <w:pPr>
        <w:pStyle w:val="ConsPlusNormal"/>
        <w:jc w:val="both"/>
      </w:pPr>
    </w:p>
    <w:p w:rsidR="00FD492D" w:rsidRDefault="00FD492D">
      <w:pPr>
        <w:pStyle w:val="ConsPlusNormal"/>
        <w:ind w:firstLine="540"/>
        <w:jc w:val="both"/>
      </w:pPr>
      <w:r>
        <w:t>3.1. В целях исключения возможного вскрытия вновь уложенного асфальтового покрытия все организации, которым в предстоящем году необходимо осуществить земляные работы, обязаны в срок до 1 ноября предшествующего строительству года сообщить в администрацию городского округа Жигулевск о планируемых плановых земляных работах с указанием предполагаемых сроков производства работ.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3.2. При производстве земляных работ должна обеспечиваться возможность подъездов и подходов ко всем домам, предприятиям, организациям, учреждениям, а также безопасное движение пешеходов и транспорта. Через траншеи устанавливаются мостики (в местах перекопа тротуаров). Ответственность за безопасность движения несет лицо, указанное в разрешении на производство работ, в соответствии с действующим законодательством.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При производстве земляных работ необходимо учитывать требования условий жизнеобеспечения и доступности маломобильных групп населения. Основными критериями доступности считать: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- беспрепятственное движение по коммуникационным путям и пространствам;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- достижение места целевого назначения или обслуживания и пользования предоставленными возможностями;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- возможность воспользоваться местами отдыха, ожидания транспорта, сопутствующего обслуживания.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3.3. Во время выполнения земляных работ назначенное приказом ответственное лицо или лицо, его замещающее, обязано находиться на месте ремонта, имея при себе разрешение на проведение земляных работ, техническую документацию на производство работ, а также оформленное согласование владельцев подземных коммуникаций, сооружений.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 xml:space="preserve">3.4. Для принятия мер предосторожности и предупреждения разрушения подземных сооружений ответственное лицо не </w:t>
      </w:r>
      <w:proofErr w:type="gramStart"/>
      <w:r>
        <w:t>позднее</w:t>
      </w:r>
      <w:proofErr w:type="gramEnd"/>
      <w:r>
        <w:t xml:space="preserve"> чем за сутки до начала работ обязано вызвать на место представителей организаций, имеющих в данном месте подземные коммуникации, сооружения; совместно с ними установить точное расположение подземных сооружений и принять меры, обеспечивающие их полную сохранность. Производство работ должно осуществляться только под наблюдением назначенного приказом ответственного лица или лица, его замещающего.</w:t>
      </w:r>
    </w:p>
    <w:p w:rsidR="00FD492D" w:rsidRDefault="00FD492D">
      <w:pPr>
        <w:pStyle w:val="ConsPlusNormal"/>
        <w:spacing w:before="280"/>
        <w:ind w:firstLine="540"/>
        <w:jc w:val="both"/>
      </w:pPr>
      <w:r>
        <w:t xml:space="preserve">3.5. </w:t>
      </w:r>
      <w:proofErr w:type="gramStart"/>
      <w:r>
        <w:t>Организация, проводящая земляные работы, до начала производства земляных обязана оградить место вскрытия типовым ограждением, на котором размещается информация с наименованием организации, контактного номера телефона, с указанием сроков выполнения работ и восстановления нарушенного благоустройства, а также фамилии и инициалов назначенного приказом ответственного лица.</w:t>
      </w:r>
      <w:proofErr w:type="gramEnd"/>
    </w:p>
    <w:p w:rsidR="00FD492D" w:rsidRDefault="00FD492D">
      <w:pPr>
        <w:pStyle w:val="ConsPlusNormal"/>
        <w:spacing w:before="220"/>
        <w:ind w:firstLine="540"/>
        <w:jc w:val="both"/>
      </w:pPr>
      <w:r>
        <w:t xml:space="preserve">Ограждения должны отвечать требованиям </w:t>
      </w:r>
      <w:hyperlink r:id="rId9" w:history="1">
        <w:r>
          <w:rPr>
            <w:color w:val="0000FF"/>
          </w:rPr>
          <w:t>ГОСТ 23407-78</w:t>
        </w:r>
      </w:hyperlink>
      <w:r>
        <w:t xml:space="preserve"> "Ограждения инвентарные строительных площадок и участков производства строительно-монтажных работ. Технические условия".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 xml:space="preserve">При ограниченной видимости в темное время суток обеспечить ограждения световыми </w:t>
      </w:r>
      <w:r>
        <w:lastRenderedPageBreak/>
        <w:t>сигналами красного цвета.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В качестве временного обозначения (не более 1 суток с начала выполнения земляных работ) места производства земляных работ допускается использование сигнальной ленты.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3.6. При производстве земляных работ, требующих ограничения проезда транспорта, организацией, проводящей работы, по согласованию с ГИБДД устанавливаются дорожные знаки по временной схеме организации движения.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3.7. Разобранное дорожное покрытие, снесенные зеленые насаждения немедленно вывозятся. Строительные материалы складируются в пределах огражденного участка. Ограничения на месте производства работ снимаются только после полного восстановления дорожного покрытия.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3.8. На улицах, площадях и других благоустроенных территориях земляные работы ведутся с соблюдением следующих условий: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1) Работы выполняются короткими участками, работы на последующих участках разрешаются только после завершения всех работ на предыдущих участках, включая восстановительные работы и уборку территории.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2) Ширина траншеи должна быть минимальной в зависимости от внешних габаритов коммуникаций, сооружений.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3) Траншеи и котлованы крепятся согласно существующим правилам при производстве работ.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4) Засыпка траншей и котлованов должна производиться слоями толщиной не выше 0,2 м с тщательным уплотнением каждого слоя, в зимнее время производится песком или талым грунтом.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5) В местах пересечения с существующими коммуникациями засыпка траншей производится в присутствии представителей организаций, эксплуатирующих данные коммуникации. Лицо, ответственное за производство работ, обязано своевременно извещать соответствующие организации о времени начала засыпки траншей и котлованов.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3.9. Ответственным лицам организаций, выполняющих земляные работы, запрещается: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1) В мерзлых и твердых грунтах применение падающих клиновых приспособлений на расстояниях до газопроводов всех давлений и диаметров, напорных трубопроводов, электрических кабелей ближе пяти метров и других подземных коммуникаций или объектов ближе трех метров.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2) Применение падающих клиновых приспособлений в заселенных жилых районах.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3) Вблизи существующих подземных сооружений (трубопроводы, колодцы, кабели, фундаменты и другие) пользоваться экскаваторами на расстояниях, предусмотренных проектом организации работ. В этих случаях работы выполняются только вручную.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4) Без согласования с заинтересованной организацией проводить земляные работы в случае обнаружения подземных сооружений, не указанных в технической документации, даже если они не мешают производству работ.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 xml:space="preserve">5) Загрязнение прилегающих участков, улиц и засорение ливневой канализации, засыпка колодцев, кюветов, газонов. Для защиты колодцев, </w:t>
      </w:r>
      <w:proofErr w:type="spellStart"/>
      <w:r>
        <w:t>дождеприемных</w:t>
      </w:r>
      <w:proofErr w:type="spellEnd"/>
      <w:r>
        <w:t xml:space="preserve"> решеток и лотков должны применяться деревянные щиты и короба, обеспечивающие доступ к колодцам, дождеприемникам и лоткам.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6) Производить откачку вод из траншей, котлованов, колодцев на дороги, тротуары. Вода должна быть направлена в существующую ливневую канализацию при ее наличии на данном участке. Пропуск ливневых и талых вод в местах вскрытий и прилегающих к ним территорий обязана обеспечить организация, производящая работы.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 xml:space="preserve">3.10. </w:t>
      </w:r>
      <w:proofErr w:type="gramStart"/>
      <w:r>
        <w:t xml:space="preserve">Удаление наледи с территории общего пользования (проезжей части дорог общего </w:t>
      </w:r>
      <w:r>
        <w:lastRenderedPageBreak/>
        <w:t>пользования местного значения, тротуаров, придомовых территорий и т.п.), появляющейся при отрицательных температурах наружного воздуха в результате аварий водопроводных, канализационных и тепловых сетей, производится не позднее 4 часов с момента аварии организацией, на балансе которой находятся указанные сети, или специальными службами за счет владельцев коммуникаций.</w:t>
      </w:r>
      <w:proofErr w:type="gramEnd"/>
    </w:p>
    <w:p w:rsidR="00FD492D" w:rsidRDefault="00FD492D">
      <w:pPr>
        <w:pStyle w:val="ConsPlusNormal"/>
        <w:spacing w:before="220"/>
        <w:ind w:firstLine="540"/>
        <w:jc w:val="both"/>
      </w:pPr>
      <w:r>
        <w:t>3.11. Организация, проводящая земляные работы, обязана обеспечить: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1) Сохранность разобранного дорожного покрытия и бортового камня (бордюров), а также ступеней и плит покрытия.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2) Восстановление смотровых колодцев и дождеприемников на улицах и проездах на одном уровне с дорожным покрытием.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3) Производство земляных работ в установленные сроки, в точном соответствии с графиком производства земляных работ, с выполнением всех условий, согласованных с собственниками сетей на затрагиваемом земельном участке.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4) Продление срока действия ранее выданного разрешения на проведение земляных работ и срока восстановления нарушенного благоустройства в случае невыполнения земляных работ в установленные ранее сроки.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5) Получение в установленном порядке разрешения на вырубку зеленых насаждений в случаях, когда производство земляных работ связано с затрагиванием зеленых насаждений.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6) Уведомление управления муниципального и экологического контроля администрации городского округа Жигуле</w:t>
      </w:r>
      <w:proofErr w:type="gramStart"/>
      <w:r>
        <w:t>вск пр</w:t>
      </w:r>
      <w:proofErr w:type="gramEnd"/>
      <w:r>
        <w:t>и обнаружении сооружений и коммуникаций, не зафиксированных в технической документации.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3.12. Организация, производящая земляные работы, обязана восстановить нарушенные газоны, зеленые насаждения, детские площадки, площадки для хозяйственных нужд, малые архитектурные формы, бортовой камень и асфальтовое покрытие качественно на всю ширину проезжей части или тротуара и убрать после восстановительных работ грунт, непригодный для засыпки, мусор, материалы, конструкции, ограждения. При пересечении улиц траншеями асфальтовое покрытие на проезжей части восстанавливается площадками не менее пяти метров в каждую сторону от траншеи, а на тротуаре не менее трех метров, обеспечив при этом высоту бортового камня не менее 15 см, а бордюров - на уровне асфальта.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3.13. В период с 1 ноября по 30 апреля восстановление благоустройства после земляных работ производится по временной схеме: траншеи и котлованы на асфальтовых покрытиях заделываются одним слоем мелкозернистого асфальтобетона на ширину вскрытия. Вскрытия на газонах и пустырях засыпаются грунтом, выполняется вертикальная планировка, вывоз лишнего грунта, строительных конструкций и строительного мусора. При этих условиях разрешение на производство работ считается временно закрытым до установления положительной температуры наружного воздуха.</w:t>
      </w:r>
    </w:p>
    <w:p w:rsidR="00FD492D" w:rsidRDefault="00FD492D">
      <w:pPr>
        <w:pStyle w:val="ConsPlusNormal"/>
        <w:spacing w:before="220"/>
        <w:ind w:firstLine="540"/>
        <w:jc w:val="both"/>
      </w:pPr>
      <w:bookmarkStart w:id="3" w:name="P110"/>
      <w:bookmarkEnd w:id="3"/>
      <w:r>
        <w:t>3.14. По окончании выполнения земляных работ и восстановления нарушенного благоустройства заказчик совместно с подрядной организацией сдает управлению муниципального и экологического контроля администрации городского округа Жигулевск восстановленное дорожное покрытие, газоны и другие элементы благоустройства.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3.15. В случае некачественного восстановления нарушенного благоустройства, обнаружения в течение двух лет просадки на месте выполнения работ повторную заделку выполняет организация, производившая работы.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3.16. При обнаружении провалов (просадок) на автомобильных дорогах общего пользования местного значения организация, осуществляющая содержание и уборку дорог, выставляет ограждение и соответствующие дорожные знаки, сообщает об обнаружении провала (просадки) в единую дежурную диспетчерскую службу городского округа Жигулевск.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lastRenderedPageBreak/>
        <w:t xml:space="preserve">Работы по ликвидации провалов (просадок), возникших не в случае, предусмотренном </w:t>
      </w:r>
      <w:hyperlink w:anchor="P110" w:history="1">
        <w:r>
          <w:rPr>
            <w:color w:val="0000FF"/>
          </w:rPr>
          <w:t>пунктом 3.14</w:t>
        </w:r>
      </w:hyperlink>
      <w:r>
        <w:t xml:space="preserve"> настоящего Порядка, обязаны проводить владельцы подземных инженерных сетей либо организации, эксплуатирующие сети в момент обнаружения провалов (просадок).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При невозможности определения причин образования провала (просадки) без проведения земляных работ, связанных с разрытием грунта или вскрытием дорожных или других усовершенствованных покрытий, указанные работы проводятся с привлечением специализированной организации.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Если при проведении земляных работ будет установлено, что причиной образования провала (просадки) является авария на подземных инженерных сетях и установлен владелец указанных сетей (организация, эксплуатирующая сети), затраты на проведение земляных работ возмещаются за счет сре</w:t>
      </w:r>
      <w:proofErr w:type="gramStart"/>
      <w:r>
        <w:t>дств вл</w:t>
      </w:r>
      <w:proofErr w:type="gramEnd"/>
      <w:r>
        <w:t>адельца подземных инженерных сетей (организации, эксплуатирующей сети) в порядке, установленном действующим законодательством.</w:t>
      </w:r>
    </w:p>
    <w:p w:rsidR="00FD492D" w:rsidRDefault="00FD492D">
      <w:pPr>
        <w:pStyle w:val="ConsPlusNormal"/>
        <w:jc w:val="both"/>
      </w:pPr>
    </w:p>
    <w:p w:rsidR="00FD492D" w:rsidRDefault="00FD492D">
      <w:pPr>
        <w:pStyle w:val="ConsPlusNormal"/>
        <w:jc w:val="center"/>
        <w:outlineLvl w:val="1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Порядка производства</w:t>
      </w:r>
    </w:p>
    <w:p w:rsidR="00FD492D" w:rsidRDefault="00FD492D">
      <w:pPr>
        <w:pStyle w:val="ConsPlusNormal"/>
        <w:jc w:val="center"/>
      </w:pPr>
      <w:r>
        <w:t>земляных работ</w:t>
      </w:r>
    </w:p>
    <w:p w:rsidR="00FD492D" w:rsidRDefault="00FD492D">
      <w:pPr>
        <w:pStyle w:val="ConsPlusNormal"/>
        <w:jc w:val="both"/>
      </w:pPr>
    </w:p>
    <w:p w:rsidR="00FD492D" w:rsidRDefault="00FD492D">
      <w:pPr>
        <w:pStyle w:val="ConsPlusNormal"/>
        <w:ind w:firstLine="540"/>
        <w:jc w:val="both"/>
      </w:pPr>
      <w:r>
        <w:t>4.1. Ответственность за повреждение существующих сооружений и сетей, смежных и пересекающихся коммуникаций несет лицо, которому выдано разрешение на проведение земляных работ на данном участке.</w:t>
      </w:r>
    </w:p>
    <w:p w:rsidR="00FD492D" w:rsidRDefault="00FD492D">
      <w:pPr>
        <w:pStyle w:val="ConsPlusNormal"/>
        <w:spacing w:before="220"/>
        <w:ind w:firstLine="540"/>
        <w:jc w:val="both"/>
      </w:pPr>
      <w:r>
        <w:t>В случае выявления фактов нарушений настоящего Порядка юридические, должностные и физические лица несут ответственность в соответствии с действующим законодательством.</w:t>
      </w:r>
    </w:p>
    <w:p w:rsidR="00FD492D" w:rsidRDefault="00FD492D">
      <w:pPr>
        <w:pStyle w:val="ConsPlusNormal"/>
        <w:jc w:val="both"/>
      </w:pPr>
    </w:p>
    <w:p w:rsidR="00FD492D" w:rsidRDefault="00FD492D">
      <w:pPr>
        <w:pStyle w:val="ConsPlusNormal"/>
        <w:jc w:val="both"/>
      </w:pPr>
    </w:p>
    <w:p w:rsidR="00FD492D" w:rsidRDefault="00FD492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43BDD" w:rsidRDefault="00743BDD"/>
    <w:sectPr w:rsidR="00743BDD" w:rsidSect="00A41DF6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92D"/>
    <w:rsid w:val="007155BA"/>
    <w:rsid w:val="00743BDD"/>
    <w:rsid w:val="008A0B32"/>
    <w:rsid w:val="00A41DF6"/>
    <w:rsid w:val="00FD4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49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D49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D49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49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D49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D49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FE2B923A5CC77A26E914B84D39E267F3B50577FC086701F53EE2895322232F5F907B157DCA80F085141CB20301D1394E983E1C1B02524D5DC282DE0r1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FE2B923A5CC77A26E914B84D39E267F3B50577FC887731B59E6759F3A7B3EF7FE08EE40C9E15B055147D722395740D0BDE8r7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FE2B923A5CC77A26E915589C5F27A773E580970CE827D4C0CB173C8652B38A2AC48B01998A31009535FCB233AE4r0H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FE2B923A5CC77A26E914A9CC0F27A77385F097AC2D32A4E5DE47DCD6D7B62B2A801E51286A40C165341C8E2r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3137</Words>
  <Characters>17882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Дунаева А.С.</dc:creator>
  <cp:keywords/>
  <dc:description/>
  <cp:lastModifiedBy>Дунаева А.С.</cp:lastModifiedBy>
  <cp:revision>2</cp:revision>
  <dcterms:created xsi:type="dcterms:W3CDTF">2019-12-06T07:43:00Z</dcterms:created>
  <dcterms:modified xsi:type="dcterms:W3CDTF">2019-12-06T09:03:00Z</dcterms:modified>
</cp:coreProperties>
</file>