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23D" w:rsidRPr="008B223D" w:rsidRDefault="008B223D" w:rsidP="00857D3F">
      <w:pPr>
        <w:pStyle w:val="a4"/>
        <w:spacing w:after="0"/>
        <w:ind w:firstLine="708"/>
        <w:jc w:val="both"/>
        <w:rPr>
          <w:b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 w:rsidRPr="008B223D">
        <w:rPr>
          <w:rFonts w:ascii="Tahoma" w:hAnsi="Tahoma" w:cs="Tahoma"/>
          <w:b/>
          <w:color w:val="333333"/>
          <w:sz w:val="32"/>
          <w:szCs w:val="32"/>
        </w:rPr>
        <w:t>О предоставлении формы № 2-ТП (отходы)</w:t>
      </w:r>
    </w:p>
    <w:p w:rsidR="008B223D" w:rsidRPr="008B223D" w:rsidRDefault="008B223D" w:rsidP="008B223D">
      <w:pPr>
        <w:pStyle w:val="a4"/>
        <w:spacing w:after="0"/>
        <w:jc w:val="both"/>
        <w:rPr>
          <w:color w:val="333333"/>
          <w:sz w:val="28"/>
          <w:szCs w:val="28"/>
          <w:shd w:val="clear" w:color="auto" w:fill="FFFFFF"/>
        </w:rPr>
      </w:pPr>
    </w:p>
    <w:p w:rsidR="008B223D" w:rsidRDefault="008B223D" w:rsidP="008B223D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>Согласно ч.2 ст.19 Федерального закона от 24.06.1998 № 89-ФЗ «Об отходах производства и потребления» индивидуальные предприниматели и юридические лица, осуществляющие деятельность в области обращения с отходами, обязаны представлять отчетность в порядке и в сроки, которые определены федеральным органом исполнительной власти в области статистического учета по согласованию с федеральными органами исполнительной власти в области обращения с отходами в соответствии со своей компетенцией.</w:t>
      </w:r>
    </w:p>
    <w:p w:rsidR="008B223D" w:rsidRDefault="008B223D" w:rsidP="008B223D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Приказом Росстата от 10.08.2017 № 529 «Об утверждении статистического инструментария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потребления» утверждена годовая </w:t>
      </w:r>
      <w:hyperlink r:id="rId4" w:tgtFrame="_top" w:history="1">
        <w:r>
          <w:rPr>
            <w:rStyle w:val="a3"/>
            <w:sz w:val="28"/>
            <w:szCs w:val="28"/>
          </w:rPr>
          <w:t>форма федерального статистического наблюдения № 2-ТП (отходы)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 «Сведения об образовании, обработке, утилизации, обезвреживании, транспортировании и размещении отходов производства и потребления» с указаниями по ее заполнению, сбор и обработка данных по которой осуществляются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Росприроднадзором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:rsidR="008B223D" w:rsidRDefault="008B223D" w:rsidP="008B223D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В соответствии с п. 2 Указаний по заполнению формы № 2-ТП (отходы) к приказу Росстата № 529, юридические лица, индивидуальные предприниматели, осуществляющие деятельность по обращению с отходами </w:t>
      </w:r>
      <w:proofErr w:type="gramStart"/>
      <w:r>
        <w:rPr>
          <w:color w:val="333333"/>
          <w:sz w:val="28"/>
          <w:szCs w:val="28"/>
          <w:shd w:val="clear" w:color="auto" w:fill="FFFFFF"/>
        </w:rPr>
        <w:t>производства и потребления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предоставляют заполненный Отчет в территориальные органы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Росприроднадзора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по месту своего нахождения.</w:t>
      </w:r>
    </w:p>
    <w:p w:rsidR="008B223D" w:rsidRDefault="008B223D" w:rsidP="008B223D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>Статистическая отчетность по форме № 2-ТП (отходы) за 2018 год может быть предоставлена одним из следующих способов:</w:t>
      </w:r>
    </w:p>
    <w:p w:rsidR="008B223D" w:rsidRDefault="008B223D" w:rsidP="00857D3F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1. В «Модуле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color w:val="000000"/>
          <w:sz w:val="28"/>
          <w:szCs w:val="28"/>
          <w:shd w:val="clear" w:color="auto" w:fill="FFFFFF"/>
        </w:rPr>
        <w:t>» (последней версии). Установочные файлы модуля, а также инструкции по установке и формированию отчетов находятся по адресу: </w:t>
      </w:r>
      <w:hyperlink r:id="rId5" w:history="1">
        <w:r>
          <w:rPr>
            <w:rStyle w:val="a3"/>
            <w:color w:val="0000FF"/>
            <w:sz w:val="28"/>
            <w:szCs w:val="28"/>
            <w:u w:val="single"/>
          </w:rPr>
          <w:t>http://rpn.gov.ru/otchetnost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. В случае, если модуль уже установлен, необходимо произвести обновление предыдущих версий на «Модуль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последней версии согласно инструкции по установке модуля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:rsidR="008B223D" w:rsidRDefault="008B223D" w:rsidP="00857D3F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После составления отчета в Модуле и выгрузки его для передачи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Росприроднадзор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 необходимо перейти в личный </w:t>
      </w:r>
      <w:r>
        <w:rPr>
          <w:color w:val="333333"/>
          <w:sz w:val="28"/>
          <w:szCs w:val="28"/>
          <w:shd w:val="clear" w:color="auto" w:fill="FFFFFF"/>
        </w:rPr>
        <w:t xml:space="preserve">кабинет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(</w:t>
      </w:r>
      <w:hyperlink r:id="rId6" w:history="1">
        <w:r>
          <w:rPr>
            <w:rStyle w:val="a3"/>
            <w:color w:val="0000FF"/>
            <w:sz w:val="28"/>
            <w:szCs w:val="28"/>
            <w:u w:val="single"/>
          </w:rPr>
          <w:t>https://lk.fsrpn.ru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) (личный кабинет может быть зарегистрирован как на физическое лицо, так и на юридическое лицо), авторизоваться через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Госуслуги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и во вкладке </w:t>
      </w:r>
      <w:r>
        <w:rPr>
          <w:color w:val="000000"/>
          <w:sz w:val="28"/>
          <w:szCs w:val="28"/>
          <w:u w:val="single"/>
          <w:shd w:val="clear" w:color="auto" w:fill="FFFFFF"/>
        </w:rPr>
        <w:t>«Отправить готовый отчёт»</w:t>
      </w:r>
      <w:r>
        <w:rPr>
          <w:color w:val="000000"/>
          <w:sz w:val="28"/>
          <w:szCs w:val="28"/>
          <w:shd w:val="clear" w:color="auto" w:fill="FFFFFF"/>
        </w:rPr>
        <w:t xml:space="preserve"> произвести загрузку отчета. После проверки системы, отчету будет присвоен уникальный номер (например, CGGKVAW7) для отслеживания статуса отчета.</w:t>
      </w:r>
    </w:p>
    <w:p w:rsidR="008B223D" w:rsidRDefault="008B223D" w:rsidP="00857D3F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2. Непосредственно в личном </w:t>
      </w:r>
      <w:r>
        <w:rPr>
          <w:color w:val="333333"/>
          <w:sz w:val="28"/>
          <w:szCs w:val="28"/>
          <w:shd w:val="clear" w:color="auto" w:fill="FFFFFF"/>
        </w:rPr>
        <w:t xml:space="preserve">кабинете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i/>
          <w:iCs/>
          <w:color w:val="333333"/>
          <w:sz w:val="28"/>
          <w:szCs w:val="28"/>
          <w:shd w:val="clear" w:color="auto" w:fill="FFFFFF"/>
        </w:rPr>
        <w:t xml:space="preserve">  </w:t>
      </w:r>
      <w:r>
        <w:rPr>
          <w:color w:val="000000"/>
          <w:sz w:val="28"/>
          <w:szCs w:val="28"/>
          <w:shd w:val="clear" w:color="auto" w:fill="FFFFFF"/>
        </w:rPr>
        <w:t>(</w:t>
      </w:r>
      <w:hyperlink r:id="rId7" w:history="1">
        <w:r>
          <w:rPr>
            <w:rStyle w:val="a3"/>
            <w:color w:val="0000FF"/>
            <w:sz w:val="28"/>
            <w:szCs w:val="28"/>
            <w:u w:val="single"/>
          </w:rPr>
          <w:t>https://lk.fsrpn.ru</w:t>
        </w:r>
      </w:hyperlink>
      <w:r>
        <w:rPr>
          <w:rStyle w:val="a3"/>
          <w:color w:val="0000FF"/>
          <w:sz w:val="28"/>
          <w:szCs w:val="28"/>
          <w:u w:val="single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 во вкладке «2ТП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Оходы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color w:val="333333"/>
          <w:sz w:val="28"/>
          <w:szCs w:val="28"/>
          <w:shd w:val="clear" w:color="auto" w:fill="FFFFFF"/>
        </w:rPr>
        <w:t xml:space="preserve">необходимо создать новую карточку и заполнить необходимые вкладки. </w:t>
      </w:r>
      <w:r w:rsidRPr="008B223D">
        <w:rPr>
          <w:color w:val="333333"/>
          <w:sz w:val="28"/>
          <w:szCs w:val="28"/>
          <w:shd w:val="clear" w:color="auto" w:fill="FFFFFF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 xml:space="preserve">После проверки системы, отчету будет присвоен уникальный номер </w:t>
      </w:r>
      <w:r>
        <w:rPr>
          <w:color w:val="000000"/>
          <w:sz w:val="28"/>
          <w:szCs w:val="28"/>
          <w:shd w:val="clear" w:color="auto" w:fill="FFFFFF"/>
        </w:rPr>
        <w:lastRenderedPageBreak/>
        <w:t>(например, CGGKVAW7) для отслеживания статуса отчета. Информация по заполнению (</w:t>
      </w:r>
      <w:hyperlink r:id="rId8" w:history="1">
        <w:r>
          <w:rPr>
            <w:rStyle w:val="a3"/>
            <w:color w:val="0000FF"/>
            <w:sz w:val="28"/>
            <w:szCs w:val="28"/>
            <w:u w:val="single"/>
            <w:shd w:val="clear" w:color="auto" w:fill="FFFFFF"/>
          </w:rPr>
          <w:t>https://help.fsrpn.ru/lk/2-tp/</w:t>
        </w:r>
      </w:hyperlink>
      <w:r>
        <w:rPr>
          <w:color w:val="000000"/>
          <w:sz w:val="28"/>
          <w:szCs w:val="28"/>
          <w:shd w:val="clear" w:color="auto" w:fill="FFFFFF"/>
        </w:rPr>
        <w:t>).</w:t>
      </w:r>
    </w:p>
    <w:p w:rsidR="008B223D" w:rsidRDefault="008B223D" w:rsidP="008B223D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Для сдачи отчетов в электронной форме можно использовать квалифицированную электронную подпись. В случае, если отчеты подписаны </w:t>
      </w:r>
      <w:r>
        <w:rPr>
          <w:color w:val="000000"/>
          <w:sz w:val="28"/>
          <w:szCs w:val="28"/>
          <w:u w:val="single"/>
          <w:shd w:val="clear" w:color="auto" w:fill="FFFFFF"/>
        </w:rPr>
        <w:t>квалифицированной электронной подписью</w:t>
      </w:r>
      <w:r>
        <w:rPr>
          <w:color w:val="000000"/>
          <w:sz w:val="28"/>
          <w:szCs w:val="28"/>
          <w:shd w:val="clear" w:color="auto" w:fill="FFFFFF"/>
        </w:rPr>
        <w:t xml:space="preserve">, сдача бумажной версии отчетов </w:t>
      </w:r>
      <w:r>
        <w:rPr>
          <w:b/>
          <w:bCs/>
          <w:color w:val="000000"/>
          <w:sz w:val="28"/>
          <w:szCs w:val="28"/>
          <w:shd w:val="clear" w:color="auto" w:fill="FFFFFF"/>
        </w:rPr>
        <w:t>не требуется.</w:t>
      </w:r>
    </w:p>
    <w:p w:rsidR="008B223D" w:rsidRDefault="008B223D" w:rsidP="008B223D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ОБРАЩАЕМ ВАШЕ ВНИМАНИЕ, что для передачи отчета в </w:t>
      </w: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Росприроднадзор</w:t>
      </w:r>
      <w:proofErr w:type="spell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через личный кабинет, использование квалифицированной электронной подписи не является обязательным требованием.</w:t>
      </w:r>
    </w:p>
    <w:p w:rsidR="008B223D" w:rsidRDefault="008B223D" w:rsidP="008B223D">
      <w:pPr>
        <w:pStyle w:val="a4"/>
        <w:spacing w:after="0"/>
        <w:ind w:right="-1"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При отправке отчетов без электронной подписи, необходимо представить бумажные версии отчетов в Управление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Росприроднадзора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по Самарской области по адресу: ул. Красноармейская, д.21, г. Самара, 443010.  </w:t>
      </w:r>
      <w:r>
        <w:rPr>
          <w:b/>
          <w:bCs/>
          <w:color w:val="333333"/>
          <w:sz w:val="28"/>
          <w:szCs w:val="28"/>
          <w:shd w:val="clear" w:color="auto" w:fill="FFFFFF"/>
        </w:rPr>
        <w:t xml:space="preserve">При подаче бумажной версии отчета, Вам необходимо будет указать электронный номер отчета, выданный в личном кабинете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>, или ИНН.</w:t>
      </w:r>
    </w:p>
    <w:p w:rsidR="008B223D" w:rsidRDefault="008B223D" w:rsidP="008B223D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Прием отчетности на бумажных носителях по форме 2-ТП (отходы) за 2018 год в Управлении осуществляется </w:t>
      </w:r>
      <w:r>
        <w:rPr>
          <w:b/>
          <w:bCs/>
          <w:color w:val="333333"/>
          <w:sz w:val="28"/>
          <w:szCs w:val="28"/>
          <w:shd w:val="clear" w:color="auto" w:fill="FFFFFF"/>
        </w:rPr>
        <w:t>с </w:t>
      </w:r>
      <w:r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09.01.2019г. по 01.02.2019г.</w:t>
      </w:r>
      <w:r>
        <w:rPr>
          <w:b/>
          <w:bCs/>
          <w:color w:val="333333"/>
          <w:sz w:val="28"/>
          <w:szCs w:val="28"/>
          <w:shd w:val="clear" w:color="auto" w:fill="FFFFFF"/>
        </w:rPr>
        <w:t> </w:t>
      </w:r>
      <w:r>
        <w:rPr>
          <w:color w:val="333333"/>
          <w:sz w:val="28"/>
          <w:szCs w:val="28"/>
          <w:shd w:val="clear" w:color="auto" w:fill="FFFFFF"/>
        </w:rPr>
        <w:t>включительно по следующим адресам:</w:t>
      </w:r>
    </w:p>
    <w:p w:rsidR="008B223D" w:rsidRDefault="008B223D" w:rsidP="00857D3F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1. г. Самара, ул. Красноармейская, д. 21,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каб</w:t>
      </w:r>
      <w:proofErr w:type="spellEnd"/>
      <w:r>
        <w:rPr>
          <w:color w:val="333333"/>
          <w:sz w:val="28"/>
          <w:szCs w:val="28"/>
          <w:shd w:val="clear" w:color="auto" w:fill="FFFFFF"/>
        </w:rPr>
        <w:t>. - 217 (за исключением лицензиатов в сфере обращения с отходами);</w:t>
      </w:r>
    </w:p>
    <w:p w:rsidR="008B223D" w:rsidRDefault="008B223D" w:rsidP="00857D3F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2. г. Тольятти, ул. Мичурина 78А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каб</w:t>
      </w:r>
      <w:proofErr w:type="spellEnd"/>
      <w:r>
        <w:rPr>
          <w:color w:val="333333"/>
          <w:sz w:val="28"/>
          <w:szCs w:val="28"/>
          <w:shd w:val="clear" w:color="auto" w:fill="FFFFFF"/>
        </w:rPr>
        <w:t>. - 12 (за исключением лицензиатов в сфере обращения с отходами);</w:t>
      </w:r>
    </w:p>
    <w:p w:rsidR="008B223D" w:rsidRDefault="008B223D" w:rsidP="00857D3F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3. г. Самара, ул. Красноармейская, д. 21,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каб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- 218 (лица, имеющие лицензию на осуществление деятельности по сбору, транспортированию, обработке, утилизации, обезвреживанию, размещению отходов I-IV класса </w:t>
      </w:r>
      <w:proofErr w:type="gramStart"/>
      <w:r>
        <w:rPr>
          <w:color w:val="333333"/>
          <w:sz w:val="28"/>
          <w:szCs w:val="28"/>
          <w:shd w:val="clear" w:color="auto" w:fill="FFFFFF"/>
        </w:rPr>
        <w:t>опасности )</w:t>
      </w:r>
      <w:proofErr w:type="gramEnd"/>
      <w:r>
        <w:rPr>
          <w:color w:val="333333"/>
          <w:sz w:val="28"/>
          <w:szCs w:val="28"/>
          <w:shd w:val="clear" w:color="auto" w:fill="FFFFFF"/>
        </w:rPr>
        <w:t>;</w:t>
      </w:r>
    </w:p>
    <w:p w:rsidR="008B223D" w:rsidRDefault="008B223D" w:rsidP="008B223D">
      <w:pPr>
        <w:pStyle w:val="a4"/>
        <w:spacing w:after="0"/>
        <w:ind w:firstLine="708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color w:val="333333"/>
          <w:sz w:val="28"/>
          <w:szCs w:val="28"/>
          <w:shd w:val="clear" w:color="auto" w:fill="FFFFFF"/>
        </w:rPr>
        <w:t xml:space="preserve">По вопросам использования ПО «Модуля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природопользователя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» или «Личного кабинета» обращаться по тел. 8 (499) 753-30-92 с 9.30 до 18.30 (время московское) или по электронной почте  </w:t>
      </w:r>
      <w:hyperlink r:id="rId9" w:history="1">
        <w:r>
          <w:rPr>
            <w:rStyle w:val="a3"/>
            <w:color w:val="0000FF"/>
            <w:sz w:val="28"/>
            <w:szCs w:val="28"/>
            <w:u w:val="single"/>
          </w:rPr>
          <w:t>portal.rpn@mail.ru</w:t>
        </w:r>
      </w:hyperlink>
      <w:r>
        <w:rPr>
          <w:rStyle w:val="a3"/>
          <w:color w:val="0000FF"/>
          <w:sz w:val="28"/>
          <w:szCs w:val="28"/>
          <w:u w:val="single"/>
          <w:shd w:val="clear" w:color="auto" w:fill="FFFFFF"/>
        </w:rPr>
        <w:t>.</w:t>
      </w:r>
    </w:p>
    <w:p w:rsidR="000C1DA0" w:rsidRDefault="000C1DA0"/>
    <w:sectPr w:rsidR="000C1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71C"/>
    <w:rsid w:val="000910D9"/>
    <w:rsid w:val="0009371C"/>
    <w:rsid w:val="000B1B19"/>
    <w:rsid w:val="000C1DA0"/>
    <w:rsid w:val="00857D3F"/>
    <w:rsid w:val="008B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B7C4C"/>
  <w15:docId w15:val="{CD7BE093-D90C-4D28-9A9E-2E2463A38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223D"/>
  </w:style>
  <w:style w:type="paragraph" w:styleId="a4">
    <w:name w:val="Normal (Web)"/>
    <w:basedOn w:val="a"/>
    <w:uiPriority w:val="99"/>
    <w:semiHidden/>
    <w:unhideWhenUsed/>
    <w:rsid w:val="008B223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7858">
              <w:marLeft w:val="0"/>
              <w:marRight w:val="0"/>
              <w:marTop w:val="0"/>
              <w:marBottom w:val="0"/>
              <w:divBdr>
                <w:top w:val="single" w:sz="24" w:space="0" w:color="6A829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27932">
                  <w:marLeft w:val="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34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0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86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078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207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007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126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fsrpn.ru/lk/2-tp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k.fsrpn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k.fsrpn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pn.gov.ru/otchetnost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63.rpn.gov.ru/sites/default/files/newsto/49023/1forma2-tpothody.xls" TargetMode="External"/><Relationship Id="rId9" Type="http://schemas.openxmlformats.org/officeDocument/2006/relationships/hyperlink" Target="mailto:portal.rp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Медведева</dc:creator>
  <cp:keywords/>
  <dc:description/>
  <cp:lastModifiedBy>Разин И. В.</cp:lastModifiedBy>
  <cp:revision>2</cp:revision>
  <dcterms:created xsi:type="dcterms:W3CDTF">2019-02-28T04:47:00Z</dcterms:created>
  <dcterms:modified xsi:type="dcterms:W3CDTF">2019-02-28T04:47:00Z</dcterms:modified>
</cp:coreProperties>
</file>