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DDC" w:rsidRDefault="00203DDC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203DDC" w:rsidRDefault="00203DDC">
      <w:pPr>
        <w:pStyle w:val="ConsPlusNormal"/>
        <w:jc w:val="both"/>
        <w:outlineLvl w:val="0"/>
      </w:pPr>
    </w:p>
    <w:p w:rsidR="00203DDC" w:rsidRDefault="00203DDC">
      <w:pPr>
        <w:pStyle w:val="ConsPlusNormal"/>
        <w:outlineLvl w:val="0"/>
      </w:pPr>
      <w:r>
        <w:t>Зарегистрировано в Минюсте России 27 июля 2018 г. N 51720</w:t>
      </w:r>
    </w:p>
    <w:p w:rsidR="00203DDC" w:rsidRDefault="00203DD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03DDC" w:rsidRDefault="00203DDC">
      <w:pPr>
        <w:pStyle w:val="ConsPlusNormal"/>
        <w:jc w:val="both"/>
      </w:pPr>
    </w:p>
    <w:p w:rsidR="00203DDC" w:rsidRDefault="00203DDC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203DDC" w:rsidRDefault="00203DDC">
      <w:pPr>
        <w:pStyle w:val="ConsPlusTitle"/>
        <w:jc w:val="both"/>
      </w:pPr>
    </w:p>
    <w:p w:rsidR="00203DDC" w:rsidRDefault="00203DDC">
      <w:pPr>
        <w:pStyle w:val="ConsPlusTitle"/>
        <w:jc w:val="center"/>
      </w:pPr>
      <w:r>
        <w:t>ПРИКАЗ</w:t>
      </w:r>
    </w:p>
    <w:p w:rsidR="00203DDC" w:rsidRDefault="00203DDC">
      <w:pPr>
        <w:pStyle w:val="ConsPlusTitle"/>
        <w:jc w:val="center"/>
      </w:pPr>
      <w:r>
        <w:t>от 31 мая 2018 г. N 336н</w:t>
      </w:r>
    </w:p>
    <w:p w:rsidR="00203DDC" w:rsidRDefault="00203DDC">
      <w:pPr>
        <w:pStyle w:val="ConsPlusTitle"/>
        <w:jc w:val="both"/>
      </w:pPr>
    </w:p>
    <w:p w:rsidR="00203DDC" w:rsidRDefault="00203DDC">
      <w:pPr>
        <w:pStyle w:val="ConsPlusTitle"/>
        <w:jc w:val="center"/>
      </w:pPr>
      <w:r>
        <w:t>О ВНЕСЕНИИ ИЗМЕНЕНИЙ</w:t>
      </w:r>
    </w:p>
    <w:p w:rsidR="00203DDC" w:rsidRDefault="00203DDC">
      <w:pPr>
        <w:pStyle w:val="ConsPlusTitle"/>
        <w:jc w:val="center"/>
      </w:pPr>
      <w:r>
        <w:t>В ПРАВИЛА ПО ОХРАНЕ ТРУДА В СТРОИТЕЛЬСТВЕ, УТВЕРЖДЕННЫЕ</w:t>
      </w:r>
    </w:p>
    <w:p w:rsidR="00203DDC" w:rsidRDefault="00203DDC">
      <w:pPr>
        <w:pStyle w:val="ConsPlusTitle"/>
        <w:jc w:val="center"/>
      </w:pPr>
      <w:r>
        <w:t>ПРИКАЗОМ МИНИСТЕРСТВА ТРУДА И СОЦИАЛЬНОЙ ЗАЩИТЫ РОССИЙСКОЙ</w:t>
      </w:r>
    </w:p>
    <w:p w:rsidR="00203DDC" w:rsidRDefault="00203DDC">
      <w:pPr>
        <w:pStyle w:val="ConsPlusTitle"/>
        <w:jc w:val="center"/>
      </w:pPr>
      <w:r>
        <w:t>ФЕДЕРАЦИИ ОТ 1 ИЮНЯ 2015 Г. N 336Н</w:t>
      </w:r>
    </w:p>
    <w:p w:rsidR="00203DDC" w:rsidRDefault="00203DDC">
      <w:pPr>
        <w:pStyle w:val="ConsPlusNormal"/>
        <w:jc w:val="both"/>
      </w:pPr>
    </w:p>
    <w:p w:rsidR="00203DDC" w:rsidRDefault="00203DDC">
      <w:pPr>
        <w:pStyle w:val="ConsPlusNormal"/>
        <w:ind w:firstLine="540"/>
        <w:jc w:val="both"/>
      </w:pPr>
      <w:r>
        <w:t>Приказываю: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1. Внести в </w:t>
      </w:r>
      <w:hyperlink r:id="rId5" w:history="1">
        <w:r>
          <w:rPr>
            <w:color w:val="0000FF"/>
          </w:rPr>
          <w:t>Правила</w:t>
        </w:r>
      </w:hyperlink>
      <w:r>
        <w:t xml:space="preserve"> по охране труда в строительстве, утвержденные приказом Министерства труда и социальной защиты Российской Федерации от 1 июня 2015 г. N 336н (зарегистрирован Министерством юстиции Российской Федерации 13 августа 2015 г., регистрационный N 38511), изменения согласно </w:t>
      </w:r>
      <w:hyperlink w:anchor="P31" w:history="1">
        <w:r>
          <w:rPr>
            <w:color w:val="0000FF"/>
          </w:rPr>
          <w:t>приложению</w:t>
        </w:r>
      </w:hyperlink>
      <w:r>
        <w:t>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>2. Настоящий приказ вступает в силу по истечении трех месяцев после его официального опубликования.</w:t>
      </w:r>
    </w:p>
    <w:p w:rsidR="00203DDC" w:rsidRDefault="00203DDC">
      <w:pPr>
        <w:pStyle w:val="ConsPlusNormal"/>
        <w:jc w:val="both"/>
      </w:pPr>
    </w:p>
    <w:p w:rsidR="00203DDC" w:rsidRDefault="00203DDC">
      <w:pPr>
        <w:pStyle w:val="ConsPlusNormal"/>
        <w:jc w:val="right"/>
      </w:pPr>
      <w:r>
        <w:t>Министр</w:t>
      </w:r>
    </w:p>
    <w:p w:rsidR="00203DDC" w:rsidRDefault="00203DDC">
      <w:pPr>
        <w:pStyle w:val="ConsPlusNormal"/>
        <w:jc w:val="right"/>
      </w:pPr>
      <w:r>
        <w:t>М.А.ТОПИЛИН</w:t>
      </w:r>
    </w:p>
    <w:p w:rsidR="00203DDC" w:rsidRDefault="00203DDC">
      <w:pPr>
        <w:pStyle w:val="ConsPlusNormal"/>
        <w:jc w:val="both"/>
      </w:pPr>
    </w:p>
    <w:p w:rsidR="00203DDC" w:rsidRDefault="00203DDC">
      <w:pPr>
        <w:pStyle w:val="ConsPlusNormal"/>
        <w:jc w:val="both"/>
      </w:pPr>
    </w:p>
    <w:p w:rsidR="00203DDC" w:rsidRDefault="00203DDC">
      <w:pPr>
        <w:pStyle w:val="ConsPlusNormal"/>
        <w:jc w:val="both"/>
      </w:pPr>
    </w:p>
    <w:p w:rsidR="00203DDC" w:rsidRDefault="00203DDC">
      <w:pPr>
        <w:pStyle w:val="ConsPlusNormal"/>
        <w:jc w:val="both"/>
      </w:pPr>
    </w:p>
    <w:p w:rsidR="00203DDC" w:rsidRDefault="00203DDC">
      <w:pPr>
        <w:pStyle w:val="ConsPlusNormal"/>
        <w:jc w:val="both"/>
      </w:pPr>
    </w:p>
    <w:p w:rsidR="00203DDC" w:rsidRDefault="00203DDC">
      <w:pPr>
        <w:pStyle w:val="ConsPlusNormal"/>
        <w:jc w:val="right"/>
        <w:outlineLvl w:val="0"/>
      </w:pPr>
      <w:r>
        <w:t>Приложение</w:t>
      </w:r>
    </w:p>
    <w:p w:rsidR="00203DDC" w:rsidRDefault="00203DDC">
      <w:pPr>
        <w:pStyle w:val="ConsPlusNormal"/>
        <w:jc w:val="right"/>
      </w:pPr>
      <w:r>
        <w:t>к приказу Министерства труда</w:t>
      </w:r>
    </w:p>
    <w:p w:rsidR="00203DDC" w:rsidRDefault="00203DDC">
      <w:pPr>
        <w:pStyle w:val="ConsPlusNormal"/>
        <w:jc w:val="right"/>
      </w:pPr>
      <w:r>
        <w:t>и социальной защиты</w:t>
      </w:r>
    </w:p>
    <w:p w:rsidR="00203DDC" w:rsidRDefault="00203DDC">
      <w:pPr>
        <w:pStyle w:val="ConsPlusNormal"/>
        <w:jc w:val="right"/>
      </w:pPr>
      <w:r>
        <w:t>Российской Федерации</w:t>
      </w:r>
    </w:p>
    <w:p w:rsidR="00203DDC" w:rsidRDefault="00203DDC">
      <w:pPr>
        <w:pStyle w:val="ConsPlusNormal"/>
        <w:jc w:val="right"/>
      </w:pPr>
      <w:r>
        <w:t>от 31 мая 2018 г. N 336н</w:t>
      </w:r>
    </w:p>
    <w:p w:rsidR="00203DDC" w:rsidRDefault="00203DDC">
      <w:pPr>
        <w:pStyle w:val="ConsPlusNormal"/>
        <w:jc w:val="both"/>
      </w:pPr>
    </w:p>
    <w:p w:rsidR="00203DDC" w:rsidRDefault="00203DDC">
      <w:pPr>
        <w:pStyle w:val="ConsPlusTitle"/>
        <w:jc w:val="center"/>
      </w:pPr>
      <w:bookmarkStart w:id="0" w:name="P31"/>
      <w:bookmarkEnd w:id="0"/>
      <w:r>
        <w:t>ИЗМЕНЕНИЯ,</w:t>
      </w:r>
    </w:p>
    <w:p w:rsidR="00203DDC" w:rsidRDefault="00203DDC">
      <w:pPr>
        <w:pStyle w:val="ConsPlusTitle"/>
        <w:jc w:val="center"/>
      </w:pPr>
      <w:proofErr w:type="gramStart"/>
      <w:r>
        <w:t>ВНОСИМЫЕ В ПРАВИЛА ПО ОХРАНЕ ТРУДА В СТРОИТЕЛЬСТВЕ,</w:t>
      </w:r>
      <w:proofErr w:type="gramEnd"/>
    </w:p>
    <w:p w:rsidR="00203DDC" w:rsidRDefault="00203DDC">
      <w:pPr>
        <w:pStyle w:val="ConsPlusTitle"/>
        <w:jc w:val="center"/>
      </w:pPr>
      <w:r>
        <w:t xml:space="preserve">УТВЕРЖДЕННЫЕ ПРИКАЗОМ МИНИСТЕРСТВА ТРУДА И </w:t>
      </w:r>
      <w:proofErr w:type="gramStart"/>
      <w:r>
        <w:t>СОЦИАЛЬНОЙ</w:t>
      </w:r>
      <w:proofErr w:type="gramEnd"/>
    </w:p>
    <w:p w:rsidR="00203DDC" w:rsidRDefault="00203DDC">
      <w:pPr>
        <w:pStyle w:val="ConsPlusTitle"/>
        <w:jc w:val="center"/>
      </w:pPr>
      <w:r>
        <w:t>ЗАЩИТЫ РОССИЙСКОЙ ФЕДЕРАЦИИ ОТ 1 ИЮНЯ 2015 Г. N 336Н</w:t>
      </w:r>
    </w:p>
    <w:p w:rsidR="00203DDC" w:rsidRDefault="00203DDC">
      <w:pPr>
        <w:pStyle w:val="ConsPlusNormal"/>
        <w:jc w:val="both"/>
      </w:pPr>
    </w:p>
    <w:p w:rsidR="00203DDC" w:rsidRDefault="00203DDC">
      <w:pPr>
        <w:pStyle w:val="ConsPlusNormal"/>
        <w:ind w:firstLine="540"/>
        <w:jc w:val="both"/>
      </w:pPr>
      <w:r>
        <w:t xml:space="preserve">1. В </w:t>
      </w:r>
      <w:hyperlink r:id="rId6" w:history="1">
        <w:r>
          <w:rPr>
            <w:color w:val="0000FF"/>
          </w:rPr>
          <w:t>пункте 3</w:t>
        </w:r>
      </w:hyperlink>
      <w:r>
        <w:t>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>а) после слов "по профессиям и" дополнить словом "(или)";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б) после слов "представительного органа" дополнить словами "(при </w:t>
      </w:r>
      <w:proofErr w:type="gramStart"/>
      <w:r>
        <w:t>наличии</w:t>
      </w:r>
      <w:proofErr w:type="gramEnd"/>
      <w:r>
        <w:t>).".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2. В </w:t>
      </w:r>
      <w:hyperlink r:id="rId7" w:history="1">
        <w:r>
          <w:rPr>
            <w:color w:val="0000FF"/>
          </w:rPr>
          <w:t>пункте 4</w:t>
        </w:r>
      </w:hyperlink>
      <w:r>
        <w:t xml:space="preserve"> слова "совместно с застройщиком" исключить.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3. </w:t>
      </w:r>
      <w:hyperlink r:id="rId8" w:history="1">
        <w:r>
          <w:rPr>
            <w:color w:val="0000FF"/>
          </w:rPr>
          <w:t>Пункт 6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>"6. При наличии на рабочих местах вредных (опасных) условий труда, установленных по результатам специальной оценки условий труда, работодатель обязан реализовывать мероприятия, направленные на улучшение условий труда работников, снижение уровня воздействия вредных и (или) опасных производственных факторов</w:t>
      </w:r>
      <w:proofErr w:type="gramStart"/>
      <w:r>
        <w:t>.".</w:t>
      </w:r>
      <w:proofErr w:type="gramEnd"/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4. </w:t>
      </w:r>
      <w:hyperlink r:id="rId9" w:history="1">
        <w:r>
          <w:rPr>
            <w:color w:val="0000FF"/>
          </w:rPr>
          <w:t>Пункт 8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"8. Организация и проведение строительного производства на </w:t>
      </w:r>
      <w:proofErr w:type="gramStart"/>
      <w:r>
        <w:t>объектах</w:t>
      </w:r>
      <w:proofErr w:type="gramEnd"/>
      <w:r>
        <w:t xml:space="preserve"> капитального строительства должны осуществляться в соответствии с организационно-технологической документацией на строительное производство, которая предусматривает перечень мероприятий и решений по определению технических </w:t>
      </w:r>
      <w:r>
        <w:lastRenderedPageBreak/>
        <w:t>средств и методов работ, обеспечивающих выполнение требований законодательства Российской Федерации по охране труда.".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5. В </w:t>
      </w:r>
      <w:hyperlink r:id="rId10" w:history="1">
        <w:r>
          <w:rPr>
            <w:color w:val="0000FF"/>
          </w:rPr>
          <w:t>пункте 9</w:t>
        </w:r>
      </w:hyperlink>
      <w:r>
        <w:t>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а) </w:t>
      </w:r>
      <w:hyperlink r:id="rId11" w:history="1">
        <w:r>
          <w:rPr>
            <w:color w:val="0000FF"/>
          </w:rPr>
          <w:t>абзац первый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>"9. Работодатель при организации строительного производства обязан учесть указанные в организационно-технологической документации на строительное производство опасные зоны, в которых возможно воздействие опасных производственных факторов, связанных или не связанных с технологией и характером выполняемых работ</w:t>
      </w:r>
      <w:proofErr w:type="gramStart"/>
      <w:r>
        <w:t>.";</w:t>
      </w:r>
      <w:proofErr w:type="gramEnd"/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б) </w:t>
      </w:r>
      <w:hyperlink r:id="rId12" w:history="1">
        <w:r>
          <w:rPr>
            <w:color w:val="0000FF"/>
          </w:rPr>
          <w:t>абзац второй</w:t>
        </w:r>
      </w:hyperlink>
      <w:r>
        <w:t xml:space="preserve"> признать утратившим силу.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6. </w:t>
      </w:r>
      <w:hyperlink r:id="rId13" w:history="1">
        <w:r>
          <w:rPr>
            <w:color w:val="0000FF"/>
          </w:rPr>
          <w:t>Абзац первый пункта 10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>"10. К опасным зонам с постоянным присутствием опасных производственных факторов в строительном производстве, отражаемым в организационно-технологической документации на строительное производство, относятся</w:t>
      </w:r>
      <w:proofErr w:type="gramStart"/>
      <w:r>
        <w:t>:"</w:t>
      </w:r>
      <w:proofErr w:type="gramEnd"/>
      <w:r>
        <w:t>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7. </w:t>
      </w:r>
      <w:hyperlink r:id="rId14" w:history="1">
        <w:r>
          <w:rPr>
            <w:color w:val="0000FF"/>
          </w:rPr>
          <w:t>Абзац первый пункта 13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>"13. Для предупреждения падения работников с высоты в организационно-технологической документации на строительное производство предусматриваются:".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8. </w:t>
      </w:r>
      <w:hyperlink r:id="rId15" w:history="1">
        <w:r>
          <w:rPr>
            <w:color w:val="0000FF"/>
          </w:rPr>
          <w:t>Абзац первый пункта 14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>"14. В организационно-технологической документации на строительное производство должны быть определены:".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9. В </w:t>
      </w:r>
      <w:hyperlink r:id="rId16" w:history="1">
        <w:r>
          <w:rPr>
            <w:color w:val="0000FF"/>
          </w:rPr>
          <w:t>пункте 15</w:t>
        </w:r>
      </w:hyperlink>
      <w:r>
        <w:t>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а) в </w:t>
      </w:r>
      <w:hyperlink r:id="rId17" w:history="1">
        <w:r>
          <w:rPr>
            <w:color w:val="0000FF"/>
          </w:rPr>
          <w:t>абзаце первом</w:t>
        </w:r>
      </w:hyperlink>
      <w:r>
        <w:t xml:space="preserve"> слово "ПОС" заменить словами "организационно-технологической документации на строительное производство";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б) </w:t>
      </w:r>
      <w:hyperlink r:id="rId18" w:history="1">
        <w:r>
          <w:rPr>
            <w:color w:val="0000FF"/>
          </w:rPr>
          <w:t>подпункт 4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>"4) приспособления (пирамиды, кассеты), обеспечивающие устойчивое хранение элементов строительных конструкций</w:t>
      </w:r>
      <w:proofErr w:type="gramStart"/>
      <w:r>
        <w:t>;"</w:t>
      </w:r>
      <w:proofErr w:type="gramEnd"/>
      <w:r>
        <w:t>;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в) </w:t>
      </w:r>
      <w:hyperlink r:id="rId19" w:history="1">
        <w:r>
          <w:rPr>
            <w:color w:val="0000FF"/>
          </w:rPr>
          <w:t>подпункт 8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>"8) защитные устройства (защитные улавливающие сетки, защитные перекрытия, козырьки или другие) при необходимости</w:t>
      </w:r>
      <w:proofErr w:type="gramStart"/>
      <w:r>
        <w:t>.".</w:t>
      </w:r>
      <w:proofErr w:type="gramEnd"/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10. </w:t>
      </w:r>
      <w:hyperlink r:id="rId20" w:history="1">
        <w:r>
          <w:rPr>
            <w:color w:val="0000FF"/>
          </w:rPr>
          <w:t>Пункт 16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"16. </w:t>
      </w:r>
      <w:proofErr w:type="gramStart"/>
      <w:r>
        <w:t>Перед началом строительного производства на территории действующего производственного объекта работодатель и руководитель (полномочный представитель руководителя) хозяйствующего субъекта, эксплуатирующего производственный объект, должны оформить акт-допуск для производства строительно-монтажных работ на территории действующего производственного объекта, рекомендуемый образец которого предусмотрен приложением N 1 к Правилам, и наряд-допуск на производство работ в местах действия вредных и (или) опасных производственных факторов, рекомендуемый образец которого предусмотрен приложением</w:t>
      </w:r>
      <w:proofErr w:type="gramEnd"/>
      <w:r>
        <w:t xml:space="preserve"> N 2 к Правилам (далее соответственно - акт-допуск, наряд-допуск)</w:t>
      </w:r>
      <w:proofErr w:type="gramStart"/>
      <w:r>
        <w:t>."</w:t>
      </w:r>
      <w:proofErr w:type="gramEnd"/>
      <w:r>
        <w:t>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11. В </w:t>
      </w:r>
      <w:hyperlink r:id="rId21" w:history="1">
        <w:r>
          <w:rPr>
            <w:color w:val="0000FF"/>
          </w:rPr>
          <w:t>абзаце третьем пункта 18</w:t>
        </w:r>
      </w:hyperlink>
      <w:r>
        <w:t xml:space="preserve"> после слов "работодатель обязан" дополнить словами "приостановить работы,".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12. В </w:t>
      </w:r>
      <w:hyperlink r:id="rId22" w:history="1">
        <w:r>
          <w:rPr>
            <w:color w:val="0000FF"/>
          </w:rPr>
          <w:t>пункте 20</w:t>
        </w:r>
      </w:hyperlink>
      <w:r>
        <w:t xml:space="preserve"> слова "на производство работ в местах действия вредных и опасных факторов (приложение N 2 к Правилам) (далее - наряд-допуск)" исключить.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13. </w:t>
      </w:r>
      <w:hyperlink r:id="rId23" w:history="1">
        <w:r>
          <w:rPr>
            <w:color w:val="0000FF"/>
          </w:rPr>
          <w:t>Пункт 24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"24. Доставка работников к месту проведения строительного производства должна производиться на </w:t>
      </w:r>
      <w:proofErr w:type="gramStart"/>
      <w:r>
        <w:t>транспорте</w:t>
      </w:r>
      <w:proofErr w:type="gramEnd"/>
      <w:r>
        <w:t>, предназначенном для перевозки пассажиров, по маршрутам, установленным работодателем.".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lastRenderedPageBreak/>
        <w:t xml:space="preserve">14. </w:t>
      </w:r>
      <w:hyperlink r:id="rId24" w:history="1">
        <w:r>
          <w:rPr>
            <w:color w:val="0000FF"/>
          </w:rPr>
          <w:t>Пункт 26</w:t>
        </w:r>
      </w:hyperlink>
      <w:r>
        <w:t xml:space="preserve"> после слов "регистрационный N 30593)" дополнить словами "с изменениями, внесенными приказом Министерства труда и социальной защиты Российской Федерации от 19 февраля 2016 г. N 74н (зарегистрирован Министерством юстиции Российской Федерации 13 апреля 2016 г., регистрационный N 41781 (далее - Правила по охране труда при эксплуатации электроустановок)".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15. </w:t>
      </w:r>
      <w:hyperlink r:id="rId25" w:history="1">
        <w:proofErr w:type="gramStart"/>
        <w:r>
          <w:rPr>
            <w:color w:val="0000FF"/>
          </w:rPr>
          <w:t>Пункт 27</w:t>
        </w:r>
      </w:hyperlink>
      <w:r>
        <w:t xml:space="preserve"> после слов "регистрационный N 34558)" дополнить словами "(далее - Правила по охране труда при погрузочно-разгрузочных работах и размещении грузов)".</w:t>
      </w:r>
      <w:proofErr w:type="gramEnd"/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16. </w:t>
      </w:r>
      <w:hyperlink r:id="rId26" w:history="1">
        <w:r>
          <w:rPr>
            <w:color w:val="0000FF"/>
          </w:rPr>
          <w:t>Пункт 28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>"28. В ходе строительного производства работодателем должны предусматриваться меры по соблюдению положений нормативных правовых актов, устанавливающих требования безопасности при производстве работ с использованием асбеста и асбестосодержащих материалов</w:t>
      </w:r>
      <w:proofErr w:type="gramStart"/>
      <w:r>
        <w:t>.". &lt;</w:t>
      </w:r>
      <w:proofErr w:type="gramEnd"/>
      <w:r>
        <w:t>2.1&gt;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17. </w:t>
      </w:r>
      <w:hyperlink r:id="rId27" w:history="1">
        <w:r>
          <w:rPr>
            <w:color w:val="0000FF"/>
          </w:rPr>
          <w:t>Пункт 28</w:t>
        </w:r>
      </w:hyperlink>
      <w:r>
        <w:t xml:space="preserve"> дополнить сноской 2.1 следующего содержания: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"&lt;2.1&gt; </w:t>
      </w:r>
      <w:hyperlink r:id="rId28" w:history="1">
        <w:r>
          <w:rPr>
            <w:color w:val="0000FF"/>
          </w:rPr>
          <w:t>Конвенция N 162</w:t>
        </w:r>
      </w:hyperlink>
      <w:r>
        <w:t xml:space="preserve"> Международной организации труда "Об охране труда при использовании асбеста" (заключена в </w:t>
      </w:r>
      <w:proofErr w:type="gramStart"/>
      <w:r>
        <w:t>г</w:t>
      </w:r>
      <w:proofErr w:type="gramEnd"/>
      <w:r>
        <w:t xml:space="preserve">. Женеве 24 июня 1986 г.), ратифицированная Федеральным </w:t>
      </w:r>
      <w:hyperlink r:id="rId29" w:history="1">
        <w:r>
          <w:rPr>
            <w:color w:val="0000FF"/>
          </w:rPr>
          <w:t>законом</w:t>
        </w:r>
      </w:hyperlink>
      <w:r>
        <w:t xml:space="preserve"> от 8 апреля 2000 г. N 50-ФЗ (Собрание законодательства Российской Федерации, 2000, N 15, ст. 1538).".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18. </w:t>
      </w:r>
      <w:hyperlink r:id="rId30" w:history="1">
        <w:r>
          <w:rPr>
            <w:color w:val="0000FF"/>
          </w:rPr>
          <w:t>Пункт 32</w:t>
        </w:r>
      </w:hyperlink>
      <w:r>
        <w:t xml:space="preserve"> дополнить словами "с изменениями, внесенными приказом Министерства труда и социальной защиты Российской Федерации от 17 июня 2015 г. N 383н (зарегистрирован Министерством юстиции Российской Федерации 22 июля 2015 г., регистрационный N 38119), (далее - Правила по охране труда при работе на высоте)".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19. </w:t>
      </w:r>
      <w:hyperlink r:id="rId31" w:history="1">
        <w:r>
          <w:rPr>
            <w:color w:val="0000FF"/>
          </w:rPr>
          <w:t>Пункт 36</w:t>
        </w:r>
      </w:hyperlink>
      <w:r>
        <w:t xml:space="preserve"> дополнить словами "(далее - Межотраслевые правила).".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20. </w:t>
      </w:r>
      <w:hyperlink r:id="rId32" w:history="1">
        <w:r>
          <w:rPr>
            <w:color w:val="0000FF"/>
          </w:rPr>
          <w:t>Пункт 37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"37. В соответствии с результатами оценки условий труда и требованиями охраны труда работодатель должен обеспечивать работников, участвующих в строительном производстве и работающих на высоте, средствами коллективной и индивидуальной защиты в соответствии с </w:t>
      </w:r>
      <w:hyperlink r:id="rId33" w:history="1">
        <w:r>
          <w:rPr>
            <w:color w:val="0000FF"/>
          </w:rPr>
          <w:t>Правилами</w:t>
        </w:r>
      </w:hyperlink>
      <w:r>
        <w:t xml:space="preserve"> по охране труда при работе на высоте</w:t>
      </w:r>
      <w:proofErr w:type="gramStart"/>
      <w:r>
        <w:t>.".</w:t>
      </w:r>
      <w:proofErr w:type="gramEnd"/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21. В </w:t>
      </w:r>
      <w:hyperlink r:id="rId34" w:history="1">
        <w:r>
          <w:rPr>
            <w:color w:val="0000FF"/>
          </w:rPr>
          <w:t>пункте 40</w:t>
        </w:r>
      </w:hyperlink>
      <w:r>
        <w:t xml:space="preserve"> слова "в соответствии с требованиями строительных норм и правил, а также с учетом условий коллективного договора, соглашения" исключить.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22. </w:t>
      </w:r>
      <w:hyperlink r:id="rId35" w:history="1">
        <w:r>
          <w:rPr>
            <w:color w:val="0000FF"/>
          </w:rPr>
          <w:t>Пункт 41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>"41. При реконструкции действующих зданий и сооружений санитарно-бытовые помещения должны оборудоваться по установленным нормам &lt;6.1&gt;.".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23. </w:t>
      </w:r>
      <w:hyperlink r:id="rId36" w:history="1">
        <w:r>
          <w:rPr>
            <w:color w:val="0000FF"/>
          </w:rPr>
          <w:t>Пункт 41</w:t>
        </w:r>
      </w:hyperlink>
      <w:r>
        <w:t xml:space="preserve"> дополнить сноской 6.1 следующего содержания: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"&lt;6.1&gt; </w:t>
      </w:r>
      <w:hyperlink r:id="rId37" w:history="1">
        <w:r>
          <w:rPr>
            <w:color w:val="0000FF"/>
          </w:rPr>
          <w:t>Статья 223</w:t>
        </w:r>
      </w:hyperlink>
      <w:r>
        <w:t xml:space="preserve"> Трудового кодекса Российской Федерации (Собрание законодательства Российской Федерации, 2002, N 1, ст. 3; 2006, N 27, ст. 2878; 2009, N 48, ст. 5117; 2013, N 48, ст. 6165).".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24. В </w:t>
      </w:r>
      <w:hyperlink r:id="rId38" w:history="1">
        <w:r>
          <w:rPr>
            <w:color w:val="0000FF"/>
          </w:rPr>
          <w:t>пункте 43</w:t>
        </w:r>
      </w:hyperlink>
      <w:r>
        <w:t xml:space="preserve"> слова "требованиям санитарно-гигиенического законодательства Российской Федерации" заменить словами "санитарным правилам &lt;6.2&gt;".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25. </w:t>
      </w:r>
      <w:hyperlink r:id="rId39" w:history="1">
        <w:r>
          <w:rPr>
            <w:color w:val="0000FF"/>
          </w:rPr>
          <w:t>Пункт 43</w:t>
        </w:r>
      </w:hyperlink>
      <w:r>
        <w:t xml:space="preserve"> дополнить сноской 6.2 следующего содержания: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"&lt;6.2&gt; </w:t>
      </w:r>
      <w:hyperlink r:id="rId40" w:history="1">
        <w:r>
          <w:rPr>
            <w:color w:val="0000FF"/>
          </w:rPr>
          <w:t>СанПиН 2.1.4.1074-01</w:t>
        </w:r>
      </w:hyperlink>
      <w:r>
        <w:t xml:space="preserve">. 2.1.4. Питьевая вода и водоснабжение населенных мест. Питьевая вода. Гигиенические требования к качеству воды централизованных систем питьевого водоснабжения. Контроль качества. </w:t>
      </w:r>
      <w:proofErr w:type="gramStart"/>
      <w:r>
        <w:t>Гигиенические требования к обеспечению безопасности систем горячего водоснабжения, введенные в действие Постановлением Главного государственного санитарного врача Российской Федерации от 26 сентября 2001 г. N 24 (зарегистрировано Министерством юстиции Российской Федерации 31 октября 2001 г., регистрационный N 3011) с изменениями, внесенными Постановлениями Главного государственного санитарного врача Российской Федерации от 7 апреля 2009 г. N 20 (зарегистрировано Министерством юстиции Российской Федерации 5</w:t>
      </w:r>
      <w:proofErr w:type="gramEnd"/>
      <w:r>
        <w:t xml:space="preserve"> мая 2009 г., регистрационный N 13891), от 25 февраля 2010 г. N 10 (зарегистрировано Министерством юстиции Российской Федерации 22 марта 2010 г., регистрационный N 16679) и от 28 июня 2010 г. N 74 (зарегистрировано 30 июля 2010 г., регистрационный N 18009).".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26. </w:t>
      </w:r>
      <w:hyperlink r:id="rId41" w:history="1">
        <w:r>
          <w:rPr>
            <w:color w:val="0000FF"/>
          </w:rPr>
          <w:t>Абзац первый пункта 46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lastRenderedPageBreak/>
        <w:t>"46. Для обеспечения безопасного производства работ работодатель обязан осуществить подготовку строительных площадок, участков строительного производства, на которых будут заняты работники данного работодателя, до начала строительного производства</w:t>
      </w:r>
      <w:proofErr w:type="gramStart"/>
      <w:r>
        <w:t>.".</w:t>
      </w:r>
      <w:proofErr w:type="gramEnd"/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27. </w:t>
      </w:r>
      <w:hyperlink r:id="rId42" w:history="1">
        <w:r>
          <w:rPr>
            <w:color w:val="0000FF"/>
          </w:rPr>
          <w:t>Абзац первый пункта 47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>"47. Производственные территории и участки проведения строительного производства в населенных пунктах или на территории эксплуатируемого производственного объекта в целях обеспечения безопасности строительных работ для третьих лиц должны быть ограждены во избежание доступа посторонних лиц</w:t>
      </w:r>
      <w:proofErr w:type="gramStart"/>
      <w:r>
        <w:t>.".</w:t>
      </w:r>
      <w:proofErr w:type="gramEnd"/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28. </w:t>
      </w:r>
      <w:hyperlink r:id="rId43" w:history="1">
        <w:r>
          <w:rPr>
            <w:color w:val="0000FF"/>
          </w:rPr>
          <w:t>Пункт 49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>"49. У въезда на производственную территорию необходимо устанавливать стенды с указанием строящихся, сносимых и вспомогательных зданий и сооружений, въездов, подъездов, схем движения транспорта, местонахождения водоисточников, средств пожаротушения</w:t>
      </w:r>
      <w:proofErr w:type="gramStart"/>
      <w:r>
        <w:t>.".</w:t>
      </w:r>
      <w:proofErr w:type="gramEnd"/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29. </w:t>
      </w:r>
      <w:hyperlink r:id="rId44" w:history="1">
        <w:r>
          <w:rPr>
            <w:color w:val="0000FF"/>
          </w:rPr>
          <w:t>Пункт 52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"52. Территория строительной площадки, включая проезды, проходы на производственных </w:t>
      </w:r>
      <w:proofErr w:type="gramStart"/>
      <w:r>
        <w:t>территориях</w:t>
      </w:r>
      <w:proofErr w:type="gramEnd"/>
      <w:r>
        <w:t>, проходы к рабочим местам, а также территория пятиметровой прилегающей зоны должны содержаться в чистоте, очищаться от мусора и снега, не загромождаться складируемыми материалами и строительными конструкциями.".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30. </w:t>
      </w:r>
      <w:hyperlink r:id="rId45" w:history="1">
        <w:r>
          <w:rPr>
            <w:color w:val="0000FF"/>
          </w:rPr>
          <w:t>Пункт 53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"53. При производстве работ в </w:t>
      </w:r>
      <w:proofErr w:type="gramStart"/>
      <w:r>
        <w:t>темное</w:t>
      </w:r>
      <w:proofErr w:type="gramEnd"/>
      <w:r>
        <w:t xml:space="preserve"> время суток строительные площадки и участки строительного производства, рабочие места, проезды и подходы к ним должны быть освещены.".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31. </w:t>
      </w:r>
      <w:hyperlink r:id="rId46" w:history="1">
        <w:r>
          <w:rPr>
            <w:color w:val="0000FF"/>
          </w:rPr>
          <w:t>Пункт 58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>"58. На всех рабочих местах безопасность оборудования и производственных процессов должна обеспечиваться в соответствии с требованиями эксплуатационно-технической документации, а условия труда должны соответствовать государственным нормативным требованиям охраны труда. &lt;6.3&gt;".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32. </w:t>
      </w:r>
      <w:hyperlink r:id="rId47" w:history="1">
        <w:r>
          <w:rPr>
            <w:color w:val="0000FF"/>
          </w:rPr>
          <w:t>Пункт 58</w:t>
        </w:r>
      </w:hyperlink>
      <w:r>
        <w:t xml:space="preserve"> дополнить сноской 6.3 следующего содержания: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"&lt;6.3&gt; </w:t>
      </w:r>
      <w:hyperlink r:id="rId48" w:history="1">
        <w:r>
          <w:rPr>
            <w:color w:val="0000FF"/>
          </w:rPr>
          <w:t>Статья 211</w:t>
        </w:r>
      </w:hyperlink>
      <w:r>
        <w:t xml:space="preserve"> Трудового кодекса Российской Федерации (Собрание законодательства Российской Федерации, 2002, N 1, ст. 3; 2006, N 27, ст. 2878; 2009, N 30, ст. 3732).".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33. </w:t>
      </w:r>
      <w:hyperlink r:id="rId49" w:history="1">
        <w:r>
          <w:rPr>
            <w:color w:val="0000FF"/>
          </w:rPr>
          <w:t>Пункт 62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>"62. Для снижения вредного воздействия общей вибрации на работников при организации рабочих мест следует предусмотреть возможность реализации защитных мер, включая (в порядке приоритетности): замену оборудования, применение конструктивных мер снижения уровней вибрации, уменьшение времени контакта с вибрирующими поверхностями, применение средств коллективной защиты, а для защиты от локальной вибрации - применение средств индивидуальной защиты</w:t>
      </w:r>
      <w:proofErr w:type="gramStart"/>
      <w:r>
        <w:t>.".</w:t>
      </w:r>
      <w:proofErr w:type="gramEnd"/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34. </w:t>
      </w:r>
      <w:hyperlink r:id="rId50" w:history="1">
        <w:r>
          <w:rPr>
            <w:color w:val="0000FF"/>
          </w:rPr>
          <w:t>Пункт 63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>"63. При осуществлении производственных процессов в условиях повышенной запыленности, соответствующей вредным (опасным) условиям труда, работодатель обязан принять меры к снижению концентрации пыли до допустимых уровней или обеспечить работников средствами индивидуальной защиты органов дыхания в соответствии с Межотраслевыми правилами</w:t>
      </w:r>
      <w:proofErr w:type="gramStart"/>
      <w:r>
        <w:t>.".</w:t>
      </w:r>
      <w:proofErr w:type="gramEnd"/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35. В </w:t>
      </w:r>
      <w:hyperlink r:id="rId51" w:history="1">
        <w:r>
          <w:rPr>
            <w:color w:val="0000FF"/>
          </w:rPr>
          <w:t>пункте 67</w:t>
        </w:r>
      </w:hyperlink>
      <w:r>
        <w:t xml:space="preserve"> слова "утвержденных приказом Министерства труда и социальной защиты Российской Федерации от 28 марта 2014 г. N 155н (зарегистрирован Министерством юстиции Российской Федерации 5 сентября 2014 г., регистрационный N 33990)," исключить.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36. В </w:t>
      </w:r>
      <w:hyperlink r:id="rId52" w:history="1">
        <w:r>
          <w:rPr>
            <w:color w:val="0000FF"/>
          </w:rPr>
          <w:t>пункте 69</w:t>
        </w:r>
      </w:hyperlink>
      <w:r>
        <w:t xml:space="preserve"> слова ", включающей </w:t>
      </w:r>
      <w:proofErr w:type="gramStart"/>
      <w:r>
        <w:t>ПОС</w:t>
      </w:r>
      <w:proofErr w:type="gramEnd"/>
      <w:r>
        <w:t>, ППР и другую документацию, с учетом фактического состояния несущих строительных конструкций" исключить.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37. </w:t>
      </w:r>
      <w:hyperlink r:id="rId53" w:history="1">
        <w:r>
          <w:rPr>
            <w:color w:val="0000FF"/>
          </w:rPr>
          <w:t>Пункт 70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>"70. Опасные зоны, находящиеся внизу под местом выполнения работ на высоте, необходимо определять, обозначать и ограждать в соответствии с Правилами по охране труда при работе на высоте</w:t>
      </w:r>
      <w:proofErr w:type="gramStart"/>
      <w:r>
        <w:t>.".</w:t>
      </w:r>
      <w:proofErr w:type="gramEnd"/>
    </w:p>
    <w:p w:rsidR="00203DDC" w:rsidRDefault="00203DDC">
      <w:pPr>
        <w:pStyle w:val="ConsPlusNormal"/>
        <w:spacing w:before="200"/>
        <w:ind w:firstLine="540"/>
        <w:jc w:val="both"/>
      </w:pPr>
      <w:r>
        <w:lastRenderedPageBreak/>
        <w:t xml:space="preserve">38. </w:t>
      </w:r>
      <w:hyperlink r:id="rId54" w:history="1">
        <w:r>
          <w:rPr>
            <w:color w:val="0000FF"/>
          </w:rPr>
          <w:t>Пункт 76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"76. Установка стационарного технологического оборудования на </w:t>
      </w:r>
      <w:proofErr w:type="gramStart"/>
      <w:r>
        <w:t>фундаментах</w:t>
      </w:r>
      <w:proofErr w:type="gramEnd"/>
      <w:r>
        <w:t xml:space="preserve"> или на межэтажных перекрытиях осуществляется в соответствии с проектной документацией с учетом веса оборудования и действия динамических нагрузок оборудования на перекрытие.".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39. В </w:t>
      </w:r>
      <w:hyperlink r:id="rId55" w:history="1">
        <w:r>
          <w:rPr>
            <w:color w:val="0000FF"/>
          </w:rPr>
          <w:t>пункте 77</w:t>
        </w:r>
      </w:hyperlink>
      <w:r>
        <w:t xml:space="preserve"> слово "оборудовано" заменить словом "оснащено".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40. </w:t>
      </w:r>
      <w:hyperlink r:id="rId56" w:history="1">
        <w:r>
          <w:rPr>
            <w:color w:val="0000FF"/>
          </w:rPr>
          <w:t>Пункт 82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>"82. При наличии в конструкции бункеров-накопителей люков и иных отверстий, в которые возможно несанкционированное или случайное попадание (падение) человека, должны быть приняты меры, исключающие возможность наступления такой ситуации &lt;6.4&gt;.".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41. </w:t>
      </w:r>
      <w:hyperlink r:id="rId57" w:history="1">
        <w:r>
          <w:rPr>
            <w:color w:val="0000FF"/>
          </w:rPr>
          <w:t>Пункт 82</w:t>
        </w:r>
      </w:hyperlink>
      <w:r>
        <w:t xml:space="preserve"> дополнить сноской 6.4 следующего содержания: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"&lt;6.4&gt; Технический </w:t>
      </w:r>
      <w:hyperlink r:id="rId58" w:history="1">
        <w:r>
          <w:rPr>
            <w:color w:val="0000FF"/>
          </w:rPr>
          <w:t>регламент</w:t>
        </w:r>
      </w:hyperlink>
      <w:r>
        <w:t xml:space="preserve"> Таможенного союза "О безопасности машин и оборудования" (</w:t>
      </w:r>
      <w:proofErr w:type="gramStart"/>
      <w:r>
        <w:t>ТР</w:t>
      </w:r>
      <w:proofErr w:type="gramEnd"/>
      <w:r>
        <w:t xml:space="preserve"> ТС 010/2011) (решение Комиссии Таможенного союза от 18 октября 2011 г. N 823 в редакции решений Коллегии Евразийской экономической комиссии от 4 декабря 2012 г. N 248, от 19 мая 2015 г. N 55, решения Совета Евразийской экономической комиссии от 16 мая 2016 г. N 37, опубликовано в </w:t>
      </w:r>
      <w:proofErr w:type="gramStart"/>
      <w:r>
        <w:t>информационно-телекоммуникационной сети "Интернет" на официальном сайте Комиссии Таможенного союза http://www.tsouz.ru/, 21 октября 2011 г.)".</w:t>
      </w:r>
      <w:proofErr w:type="gramEnd"/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42. </w:t>
      </w:r>
      <w:hyperlink r:id="rId59" w:history="1">
        <w:r>
          <w:rPr>
            <w:color w:val="0000FF"/>
          </w:rPr>
          <w:t>Абзац первый пункта 106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"106. Уборка стружки, обрезков, </w:t>
      </w:r>
      <w:proofErr w:type="gramStart"/>
      <w:r>
        <w:t>пыли</w:t>
      </w:r>
      <w:proofErr w:type="gramEnd"/>
      <w:r>
        <w:t xml:space="preserve"> и грязи с оборудования или механизмов должна производиться работниками, работающими на данном оборудовании (механизмах), только при полном отключении оборудования и механизмов с помощью уборочных средств, исключающих травмирование работников.".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43. </w:t>
      </w:r>
      <w:hyperlink r:id="rId60" w:history="1">
        <w:r>
          <w:rPr>
            <w:color w:val="0000FF"/>
          </w:rPr>
          <w:t>Пункт 112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"112. Для предупреждения поражения работников электрическим током следует принимать меры, предусмотренные </w:t>
      </w:r>
      <w:hyperlink r:id="rId61" w:history="1">
        <w:r>
          <w:rPr>
            <w:color w:val="0000FF"/>
          </w:rPr>
          <w:t>Правилами</w:t>
        </w:r>
      </w:hyperlink>
      <w:r>
        <w:t xml:space="preserve"> по охране труда при эксплуатации электроустановок</w:t>
      </w:r>
      <w:proofErr w:type="gramStart"/>
      <w:r>
        <w:t>.".</w:t>
      </w:r>
      <w:proofErr w:type="gramEnd"/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44. </w:t>
      </w:r>
      <w:hyperlink r:id="rId62" w:history="1">
        <w:r>
          <w:rPr>
            <w:color w:val="0000FF"/>
          </w:rPr>
          <w:t>Пункт 114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>"114. Строительное сырье и материалы, в том числе полимерные и синтетические материалы, а также производственные отходы для повторной переработки и использования в народном хозяйстве, лом черных и цветных металлов (металлолом) допускается применять только при наличии на них санитарно-гигиенического заключения &lt;6.5&gt;.".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45. </w:t>
      </w:r>
      <w:hyperlink r:id="rId63" w:history="1">
        <w:r>
          <w:rPr>
            <w:color w:val="0000FF"/>
          </w:rPr>
          <w:t>Пункт 114</w:t>
        </w:r>
      </w:hyperlink>
      <w:r>
        <w:t xml:space="preserve"> дополнить сноской следующего содержания:</w:t>
      </w:r>
    </w:p>
    <w:p w:rsidR="00203DDC" w:rsidRDefault="00203DDC">
      <w:pPr>
        <w:pStyle w:val="ConsPlusNormal"/>
        <w:spacing w:before="200"/>
        <w:ind w:firstLine="540"/>
        <w:jc w:val="both"/>
      </w:pPr>
      <w:proofErr w:type="gramStart"/>
      <w:r>
        <w:t xml:space="preserve">"&lt;6.5&gt; Порядок выдачи санитарно-эпидемиологических заключений предусмотрен </w:t>
      </w:r>
      <w:hyperlink r:id="rId64" w:history="1">
        <w:r>
          <w:rPr>
            <w:color w:val="0000FF"/>
          </w:rPr>
          <w:t>приложением N 2</w:t>
        </w:r>
      </w:hyperlink>
      <w:r>
        <w:t xml:space="preserve"> к приказу Роспотребнадзора от 19 июля 2007 г. N 224 "О санитарно-эпидемиологических экспертизах, обследованиях, исследованиях, испытаниях и токсикологических, гигиенических и иных видах оценок" (зарегистрирован Министерством юстиции Российской Федерации 20 июля 2007 г., регистрационный N 9866)" с изменениями, внесенными приказами Роспотребнадзора от 30 апреля 2009 г. N 359 (зарегистрирован Министерством юстиции Российской</w:t>
      </w:r>
      <w:proofErr w:type="gramEnd"/>
      <w:r>
        <w:t xml:space="preserve"> </w:t>
      </w:r>
      <w:proofErr w:type="gramStart"/>
      <w:r>
        <w:t>Федерации 9 июня 2009 г., регистрационный N 14054), от 12 августа 2010 г. N 309 (зарегистрирован Министерством юстиции Российской Федерации 7 сентября 2010 г., регистрационный N 18366), от 22 июля 2016 г. N 813 (зарегистрирован Министерством юстиции Российской Федерации 26 сентября 2016 г., регистрационный N 43802), от 4 апреля 2017 г. N 208 (зарегистрирован Министерством юстиции Российской Федерации 24 апреля</w:t>
      </w:r>
      <w:proofErr w:type="gramEnd"/>
      <w:r>
        <w:t xml:space="preserve"> </w:t>
      </w:r>
      <w:proofErr w:type="gramStart"/>
      <w:r>
        <w:t>2017 г., регистрационный N 46463) и от 1 декабря 2017 г. N 1117 (зарегистрирован 18 декабря 2017 г., регистрационный N 49281).</w:t>
      </w:r>
      <w:proofErr w:type="gramEnd"/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46. В </w:t>
      </w:r>
      <w:hyperlink r:id="rId65" w:history="1">
        <w:r>
          <w:rPr>
            <w:color w:val="0000FF"/>
          </w:rPr>
          <w:t>пункте 119</w:t>
        </w:r>
      </w:hyperlink>
      <w:r>
        <w:t xml:space="preserve"> слова ", утвержденными приказом Министерства труда и социальной защиты Российской Федерации от 28 марта 2014 г. N 155н</w:t>
      </w:r>
      <w:proofErr w:type="gramStart"/>
      <w:r>
        <w:t>,"</w:t>
      </w:r>
      <w:proofErr w:type="gramEnd"/>
      <w:r>
        <w:t xml:space="preserve"> исключить.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47. </w:t>
      </w:r>
      <w:hyperlink r:id="rId66" w:history="1">
        <w:r>
          <w:rPr>
            <w:color w:val="0000FF"/>
          </w:rPr>
          <w:t>Абзац третий пункта 120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"При использовании в работе средств подмащивания необходимо руководствоваться требованиями </w:t>
      </w:r>
      <w:hyperlink r:id="rId67" w:history="1">
        <w:r>
          <w:rPr>
            <w:color w:val="0000FF"/>
          </w:rPr>
          <w:t>Правил</w:t>
        </w:r>
      </w:hyperlink>
      <w:r>
        <w:t xml:space="preserve"> по охране труда при работе на высоте</w:t>
      </w:r>
      <w:proofErr w:type="gramStart"/>
      <w:r>
        <w:t>.".</w:t>
      </w:r>
      <w:proofErr w:type="gramEnd"/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48. </w:t>
      </w:r>
      <w:hyperlink r:id="rId68" w:history="1">
        <w:r>
          <w:rPr>
            <w:color w:val="0000FF"/>
          </w:rPr>
          <w:t>Абзац первый пункта 130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lastRenderedPageBreak/>
        <w:t>"130. Установку и снятие средств коллективной защиты следует выполнять с применением систем обеспечения безопасности работ на высоте, в технологической последовательности, обеспечивающей безопасность труда работников</w:t>
      </w:r>
      <w:proofErr w:type="gramStart"/>
      <w:r>
        <w:t>.".</w:t>
      </w:r>
      <w:proofErr w:type="gramEnd"/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49. </w:t>
      </w:r>
      <w:proofErr w:type="gramStart"/>
      <w:r>
        <w:t xml:space="preserve">В </w:t>
      </w:r>
      <w:hyperlink r:id="rId69" w:history="1">
        <w:r>
          <w:rPr>
            <w:color w:val="0000FF"/>
          </w:rPr>
          <w:t>пунктах 133</w:t>
        </w:r>
      </w:hyperlink>
      <w:r>
        <w:t xml:space="preserve">, </w:t>
      </w:r>
      <w:hyperlink r:id="rId70" w:history="1">
        <w:r>
          <w:rPr>
            <w:color w:val="0000FF"/>
          </w:rPr>
          <w:t>142</w:t>
        </w:r>
      </w:hyperlink>
      <w:r>
        <w:t xml:space="preserve">, </w:t>
      </w:r>
      <w:hyperlink r:id="rId71" w:history="1">
        <w:r>
          <w:rPr>
            <w:color w:val="0000FF"/>
          </w:rPr>
          <w:t>145</w:t>
        </w:r>
      </w:hyperlink>
      <w:r>
        <w:t xml:space="preserve">, </w:t>
      </w:r>
      <w:hyperlink r:id="rId72" w:history="1">
        <w:r>
          <w:rPr>
            <w:color w:val="0000FF"/>
          </w:rPr>
          <w:t>158</w:t>
        </w:r>
      </w:hyperlink>
      <w:r>
        <w:t xml:space="preserve">, </w:t>
      </w:r>
      <w:hyperlink r:id="rId73" w:history="1">
        <w:r>
          <w:rPr>
            <w:color w:val="0000FF"/>
          </w:rPr>
          <w:t>166</w:t>
        </w:r>
      </w:hyperlink>
      <w:r>
        <w:t xml:space="preserve">, </w:t>
      </w:r>
      <w:hyperlink r:id="rId74" w:history="1">
        <w:r>
          <w:rPr>
            <w:color w:val="0000FF"/>
          </w:rPr>
          <w:t>168</w:t>
        </w:r>
      </w:hyperlink>
      <w:r>
        <w:t xml:space="preserve">, </w:t>
      </w:r>
      <w:hyperlink r:id="rId75" w:history="1">
        <w:r>
          <w:rPr>
            <w:color w:val="0000FF"/>
          </w:rPr>
          <w:t>170</w:t>
        </w:r>
      </w:hyperlink>
      <w:r>
        <w:t xml:space="preserve">, </w:t>
      </w:r>
      <w:hyperlink r:id="rId76" w:history="1">
        <w:r>
          <w:rPr>
            <w:color w:val="0000FF"/>
          </w:rPr>
          <w:t>182</w:t>
        </w:r>
      </w:hyperlink>
      <w:r>
        <w:t xml:space="preserve">, </w:t>
      </w:r>
      <w:hyperlink r:id="rId77" w:history="1">
        <w:r>
          <w:rPr>
            <w:color w:val="0000FF"/>
          </w:rPr>
          <w:t>185</w:t>
        </w:r>
      </w:hyperlink>
      <w:r>
        <w:t xml:space="preserve">, </w:t>
      </w:r>
      <w:hyperlink r:id="rId78" w:history="1">
        <w:r>
          <w:rPr>
            <w:color w:val="0000FF"/>
          </w:rPr>
          <w:t>189</w:t>
        </w:r>
      </w:hyperlink>
      <w:r>
        <w:t xml:space="preserve">, </w:t>
      </w:r>
      <w:hyperlink r:id="rId79" w:history="1">
        <w:r>
          <w:rPr>
            <w:color w:val="0000FF"/>
          </w:rPr>
          <w:t>205</w:t>
        </w:r>
      </w:hyperlink>
      <w:r>
        <w:t xml:space="preserve">, </w:t>
      </w:r>
      <w:hyperlink r:id="rId80" w:history="1">
        <w:r>
          <w:rPr>
            <w:color w:val="0000FF"/>
          </w:rPr>
          <w:t>210</w:t>
        </w:r>
      </w:hyperlink>
      <w:r>
        <w:t xml:space="preserve">, </w:t>
      </w:r>
      <w:hyperlink r:id="rId81" w:history="1">
        <w:r>
          <w:rPr>
            <w:color w:val="0000FF"/>
          </w:rPr>
          <w:t>218</w:t>
        </w:r>
      </w:hyperlink>
      <w:r>
        <w:t>,</w:t>
      </w:r>
      <w:proofErr w:type="gramEnd"/>
      <w:r>
        <w:t xml:space="preserve"> </w:t>
      </w:r>
      <w:hyperlink r:id="rId82" w:history="1">
        <w:r>
          <w:rPr>
            <w:color w:val="0000FF"/>
          </w:rPr>
          <w:t>221</w:t>
        </w:r>
      </w:hyperlink>
      <w:r>
        <w:t xml:space="preserve">, </w:t>
      </w:r>
      <w:hyperlink r:id="rId83" w:history="1">
        <w:r>
          <w:rPr>
            <w:color w:val="0000FF"/>
          </w:rPr>
          <w:t>240</w:t>
        </w:r>
      </w:hyperlink>
      <w:r>
        <w:t xml:space="preserve">, </w:t>
      </w:r>
      <w:hyperlink r:id="rId84" w:history="1">
        <w:r>
          <w:rPr>
            <w:color w:val="0000FF"/>
          </w:rPr>
          <w:t>253</w:t>
        </w:r>
      </w:hyperlink>
      <w:r>
        <w:t xml:space="preserve">, </w:t>
      </w:r>
      <w:hyperlink r:id="rId85" w:history="1">
        <w:r>
          <w:rPr>
            <w:color w:val="0000FF"/>
          </w:rPr>
          <w:t>256</w:t>
        </w:r>
      </w:hyperlink>
      <w:r>
        <w:t xml:space="preserve">, </w:t>
      </w:r>
      <w:hyperlink r:id="rId86" w:history="1">
        <w:r>
          <w:rPr>
            <w:color w:val="0000FF"/>
          </w:rPr>
          <w:t>258</w:t>
        </w:r>
      </w:hyperlink>
      <w:r>
        <w:t xml:space="preserve">, </w:t>
      </w:r>
      <w:hyperlink r:id="rId87" w:history="1">
        <w:r>
          <w:rPr>
            <w:color w:val="0000FF"/>
          </w:rPr>
          <w:t>264</w:t>
        </w:r>
      </w:hyperlink>
      <w:r>
        <w:t xml:space="preserve">, </w:t>
      </w:r>
      <w:hyperlink r:id="rId88" w:history="1">
        <w:r>
          <w:rPr>
            <w:color w:val="0000FF"/>
          </w:rPr>
          <w:t>265</w:t>
        </w:r>
      </w:hyperlink>
      <w:r>
        <w:t xml:space="preserve">, </w:t>
      </w:r>
      <w:hyperlink r:id="rId89" w:history="1">
        <w:r>
          <w:rPr>
            <w:color w:val="0000FF"/>
          </w:rPr>
          <w:t>268</w:t>
        </w:r>
      </w:hyperlink>
      <w:r>
        <w:t xml:space="preserve">, </w:t>
      </w:r>
      <w:hyperlink r:id="rId90" w:history="1">
        <w:r>
          <w:rPr>
            <w:color w:val="0000FF"/>
          </w:rPr>
          <w:t>276</w:t>
        </w:r>
      </w:hyperlink>
      <w:r>
        <w:t xml:space="preserve">, </w:t>
      </w:r>
      <w:hyperlink r:id="rId91" w:history="1">
        <w:r>
          <w:rPr>
            <w:color w:val="0000FF"/>
          </w:rPr>
          <w:t>277</w:t>
        </w:r>
      </w:hyperlink>
      <w:r>
        <w:t xml:space="preserve">, </w:t>
      </w:r>
      <w:hyperlink r:id="rId92" w:history="1">
        <w:r>
          <w:rPr>
            <w:color w:val="0000FF"/>
          </w:rPr>
          <w:t>282</w:t>
        </w:r>
      </w:hyperlink>
      <w:r>
        <w:t xml:space="preserve">, </w:t>
      </w:r>
      <w:hyperlink r:id="rId93" w:history="1">
        <w:r>
          <w:rPr>
            <w:color w:val="0000FF"/>
          </w:rPr>
          <w:t>287</w:t>
        </w:r>
      </w:hyperlink>
      <w:r>
        <w:t xml:space="preserve">, </w:t>
      </w:r>
      <w:hyperlink r:id="rId94" w:history="1">
        <w:r>
          <w:rPr>
            <w:color w:val="0000FF"/>
          </w:rPr>
          <w:t>290</w:t>
        </w:r>
      </w:hyperlink>
      <w:r>
        <w:t xml:space="preserve">, </w:t>
      </w:r>
      <w:hyperlink r:id="rId95" w:history="1">
        <w:r>
          <w:rPr>
            <w:color w:val="0000FF"/>
          </w:rPr>
          <w:t>295</w:t>
        </w:r>
      </w:hyperlink>
      <w:r>
        <w:t xml:space="preserve">, </w:t>
      </w:r>
      <w:hyperlink r:id="rId96" w:history="1">
        <w:r>
          <w:rPr>
            <w:color w:val="0000FF"/>
          </w:rPr>
          <w:t>299</w:t>
        </w:r>
      </w:hyperlink>
      <w:r>
        <w:t xml:space="preserve">, </w:t>
      </w:r>
      <w:hyperlink r:id="rId97" w:history="1">
        <w:r>
          <w:rPr>
            <w:color w:val="0000FF"/>
          </w:rPr>
          <w:t>353</w:t>
        </w:r>
      </w:hyperlink>
      <w:r>
        <w:t xml:space="preserve">, </w:t>
      </w:r>
      <w:hyperlink r:id="rId98" w:history="1">
        <w:r>
          <w:rPr>
            <w:color w:val="0000FF"/>
          </w:rPr>
          <w:t>423</w:t>
        </w:r>
      </w:hyperlink>
      <w:r>
        <w:t xml:space="preserve">, </w:t>
      </w:r>
      <w:hyperlink r:id="rId99" w:history="1">
        <w:r>
          <w:rPr>
            <w:color w:val="0000FF"/>
          </w:rPr>
          <w:t>450</w:t>
        </w:r>
      </w:hyperlink>
      <w:r>
        <w:t xml:space="preserve">, </w:t>
      </w:r>
      <w:hyperlink r:id="rId100" w:history="1">
        <w:r>
          <w:rPr>
            <w:color w:val="0000FF"/>
          </w:rPr>
          <w:t>458</w:t>
        </w:r>
      </w:hyperlink>
      <w:r>
        <w:t xml:space="preserve"> слово "ППР" заменить словами "организационно-технологическая документация на строительное производство" в соответствующем падеже.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50. В </w:t>
      </w:r>
      <w:hyperlink r:id="rId101" w:history="1">
        <w:r>
          <w:rPr>
            <w:color w:val="0000FF"/>
          </w:rPr>
          <w:t>абзаце втором пункта 140</w:t>
        </w:r>
      </w:hyperlink>
      <w:r>
        <w:t xml:space="preserve"> слова "предохранительный пояс" заменить словами "системы обеспечения безопасности работ на высоте</w:t>
      </w:r>
      <w:proofErr w:type="gramStart"/>
      <w:r>
        <w:t>.".</w:t>
      </w:r>
      <w:proofErr w:type="gramEnd"/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51. В </w:t>
      </w:r>
      <w:hyperlink r:id="rId102" w:history="1">
        <w:r>
          <w:rPr>
            <w:color w:val="0000FF"/>
          </w:rPr>
          <w:t>пункте 154</w:t>
        </w:r>
      </w:hyperlink>
      <w:r>
        <w:t xml:space="preserve"> после слов "предупредительные надписи" дополнить словами "и (или) знаки".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52. </w:t>
      </w:r>
      <w:hyperlink r:id="rId103" w:history="1">
        <w:r>
          <w:rPr>
            <w:color w:val="0000FF"/>
          </w:rPr>
          <w:t>Пункт 157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"157. </w:t>
      </w:r>
      <w:proofErr w:type="gramStart"/>
      <w:r>
        <w:t>Производство работ, связанных с нахождением работников в котлованах, траншеях и выемках с откосами без креплений в нескальных грунтах выше уровня грунтовых вод (с учетом капиллярного поднятия) или в грунтах, осушенных с помощью искусственного водопонижения, допускается при глубине выемки и крутизне откосов согласно организационно-технологической документации с учетом крутизны откосов в зависимости от вида грунта, предусмотренной приложением N 4 к Правилам.".</w:t>
      </w:r>
      <w:proofErr w:type="gramEnd"/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53. </w:t>
      </w:r>
      <w:hyperlink r:id="rId104" w:history="1">
        <w:r>
          <w:rPr>
            <w:color w:val="0000FF"/>
          </w:rPr>
          <w:t>Пункт 172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"172. Разгрузка автотранспорта на строительной площадке должна осуществляться в специально обозначенных и оборудованных местах, исключающих падение транспорта, наезды на работников и загромождение путей проезда, прохода, эвакуации, с учетом </w:t>
      </w:r>
      <w:hyperlink r:id="rId105" w:history="1">
        <w:r>
          <w:rPr>
            <w:color w:val="0000FF"/>
          </w:rPr>
          <w:t>Правил</w:t>
        </w:r>
      </w:hyperlink>
      <w:r>
        <w:t xml:space="preserve"> по охране труда при погрузочно-разгрузочных работах и размещении грузов</w:t>
      </w:r>
      <w:proofErr w:type="gramStart"/>
      <w:r>
        <w:t>.".</w:t>
      </w:r>
      <w:proofErr w:type="gramEnd"/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54. В </w:t>
      </w:r>
      <w:hyperlink r:id="rId106" w:history="1">
        <w:r>
          <w:rPr>
            <w:color w:val="0000FF"/>
          </w:rPr>
          <w:t>пунктах 207</w:t>
        </w:r>
      </w:hyperlink>
      <w:r>
        <w:t xml:space="preserve">, </w:t>
      </w:r>
      <w:hyperlink r:id="rId107" w:history="1">
        <w:r>
          <w:rPr>
            <w:color w:val="0000FF"/>
          </w:rPr>
          <w:t>214</w:t>
        </w:r>
      </w:hyperlink>
      <w:r>
        <w:t xml:space="preserve">, </w:t>
      </w:r>
      <w:hyperlink r:id="rId108" w:history="1">
        <w:r>
          <w:rPr>
            <w:color w:val="0000FF"/>
          </w:rPr>
          <w:t>251</w:t>
        </w:r>
      </w:hyperlink>
      <w:r>
        <w:t xml:space="preserve">, </w:t>
      </w:r>
      <w:hyperlink r:id="rId109" w:history="1">
        <w:r>
          <w:rPr>
            <w:color w:val="0000FF"/>
          </w:rPr>
          <w:t>284</w:t>
        </w:r>
      </w:hyperlink>
      <w:r>
        <w:t xml:space="preserve">, </w:t>
      </w:r>
      <w:hyperlink r:id="rId110" w:history="1">
        <w:r>
          <w:rPr>
            <w:color w:val="0000FF"/>
          </w:rPr>
          <w:t>302</w:t>
        </w:r>
      </w:hyperlink>
      <w:r>
        <w:t xml:space="preserve">, </w:t>
      </w:r>
      <w:hyperlink r:id="rId111" w:history="1">
        <w:r>
          <w:rPr>
            <w:color w:val="0000FF"/>
          </w:rPr>
          <w:t>320</w:t>
        </w:r>
      </w:hyperlink>
      <w:r>
        <w:t xml:space="preserve">, </w:t>
      </w:r>
      <w:hyperlink r:id="rId112" w:history="1">
        <w:r>
          <w:rPr>
            <w:color w:val="0000FF"/>
          </w:rPr>
          <w:t>326</w:t>
        </w:r>
      </w:hyperlink>
      <w:r>
        <w:t xml:space="preserve">, </w:t>
      </w:r>
      <w:hyperlink r:id="rId113" w:history="1">
        <w:r>
          <w:rPr>
            <w:color w:val="0000FF"/>
          </w:rPr>
          <w:t>346</w:t>
        </w:r>
      </w:hyperlink>
      <w:r>
        <w:t xml:space="preserve">, </w:t>
      </w:r>
      <w:hyperlink r:id="rId114" w:history="1">
        <w:r>
          <w:rPr>
            <w:color w:val="0000FF"/>
          </w:rPr>
          <w:t>360</w:t>
        </w:r>
      </w:hyperlink>
      <w:r>
        <w:t xml:space="preserve">, </w:t>
      </w:r>
      <w:hyperlink r:id="rId115" w:history="1">
        <w:r>
          <w:rPr>
            <w:color w:val="0000FF"/>
          </w:rPr>
          <w:t>378</w:t>
        </w:r>
      </w:hyperlink>
      <w:r>
        <w:t xml:space="preserve">, </w:t>
      </w:r>
      <w:hyperlink r:id="rId116" w:history="1">
        <w:r>
          <w:rPr>
            <w:color w:val="0000FF"/>
          </w:rPr>
          <w:t>394</w:t>
        </w:r>
      </w:hyperlink>
      <w:r>
        <w:t xml:space="preserve">, </w:t>
      </w:r>
      <w:hyperlink r:id="rId117" w:history="1">
        <w:r>
          <w:rPr>
            <w:color w:val="0000FF"/>
          </w:rPr>
          <w:t>436</w:t>
        </w:r>
      </w:hyperlink>
      <w:r>
        <w:t xml:space="preserve"> слова "</w:t>
      </w:r>
      <w:proofErr w:type="gramStart"/>
      <w:r>
        <w:t>ПОС</w:t>
      </w:r>
      <w:proofErr w:type="gramEnd"/>
      <w:r>
        <w:t>, ППР" заменить словами "проектная и организационно-технологическая документация на строительное производство" в соответствующем падеже.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55. В </w:t>
      </w:r>
      <w:hyperlink r:id="rId118" w:history="1">
        <w:r>
          <w:rPr>
            <w:color w:val="0000FF"/>
          </w:rPr>
          <w:t>абзаце втором пункта 247</w:t>
        </w:r>
      </w:hyperlink>
      <w:r>
        <w:t xml:space="preserve"> слова ", утвержденных приказом Министерства труда и социальной защиты Российской Федерации от 24 июля 2013 г. N 328н (зарегистрирован Министерством юстиции Российской Федерации 12 декабря 2013 г., регистрационный N 30593)" исключить.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56. </w:t>
      </w:r>
      <w:hyperlink r:id="rId119" w:history="1">
        <w:r>
          <w:rPr>
            <w:color w:val="0000FF"/>
          </w:rPr>
          <w:t>Пункт 264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>"264. Запрещается переход монтажников по установленным конструкциям и их элементам (фермам, ригелям и другим), на которых невозможно обеспечить требуемую ширину прохода (не менее 0,4 м) при установленных ограждениях, без применения страховочной системы.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>Места, способ крепления каната и длина его участков должны быть указаны в организационно-технологической документации на строительное производство</w:t>
      </w:r>
      <w:proofErr w:type="gramStart"/>
      <w:r>
        <w:t>.".</w:t>
      </w:r>
      <w:proofErr w:type="gramEnd"/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57. В </w:t>
      </w:r>
      <w:hyperlink r:id="rId120" w:history="1">
        <w:r>
          <w:rPr>
            <w:color w:val="0000FF"/>
          </w:rPr>
          <w:t>пункте 267</w:t>
        </w:r>
      </w:hyperlink>
      <w:r>
        <w:t xml:space="preserve"> слова "предохранительного пояса" заменить словами "страховочной привязи".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58. </w:t>
      </w:r>
      <w:hyperlink r:id="rId121" w:history="1">
        <w:r>
          <w:rPr>
            <w:color w:val="0000FF"/>
          </w:rPr>
          <w:t>Пункт 296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>"296. При облицовке стен здания крупными бетонными плитами необходимо соблюдать требования, установленные проектной и технологической документацией</w:t>
      </w:r>
      <w:proofErr w:type="gramStart"/>
      <w:r>
        <w:t>.".</w:t>
      </w:r>
      <w:proofErr w:type="gramEnd"/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59. </w:t>
      </w:r>
      <w:hyperlink r:id="rId122" w:history="1">
        <w:r>
          <w:rPr>
            <w:color w:val="0000FF"/>
          </w:rPr>
          <w:t>Пункт 298</w:t>
        </w:r>
      </w:hyperlink>
      <w:r>
        <w:t xml:space="preserve"> признать утратившим силу.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60. </w:t>
      </w:r>
      <w:hyperlink r:id="rId123" w:history="1">
        <w:r>
          <w:rPr>
            <w:color w:val="0000FF"/>
          </w:rPr>
          <w:t>Подпункт 3 пункта 316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"3) держать форсунку при </w:t>
      </w:r>
      <w:proofErr w:type="gramStart"/>
      <w:r>
        <w:t>нанесении</w:t>
      </w:r>
      <w:proofErr w:type="gramEnd"/>
      <w:r>
        <w:t xml:space="preserve"> раствора под углом к оштукатуриваемой поверхности и на расстоянии от нее в соответствии с эксплуатационной документацией растворонасоса.".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61. В </w:t>
      </w:r>
      <w:hyperlink r:id="rId124" w:history="1">
        <w:r>
          <w:rPr>
            <w:color w:val="0000FF"/>
          </w:rPr>
          <w:t>абзаце втором пункта 335</w:t>
        </w:r>
      </w:hyperlink>
      <w:r>
        <w:t xml:space="preserve"> слова "выше 180 °C" заменить словами "выше нормы, установленной технологической документацией</w:t>
      </w:r>
      <w:proofErr w:type="gramStart"/>
      <w:r>
        <w:t>.".</w:t>
      </w:r>
      <w:proofErr w:type="gramEnd"/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62. В </w:t>
      </w:r>
      <w:hyperlink r:id="rId125" w:history="1">
        <w:r>
          <w:rPr>
            <w:color w:val="0000FF"/>
          </w:rPr>
          <w:t>абзаце первом пункта 338</w:t>
        </w:r>
      </w:hyperlink>
      <w:r>
        <w:t xml:space="preserve"> слова "превышать 70 °C" заменить словами "быть выше нормы, установленной технологической документацией</w:t>
      </w:r>
      <w:proofErr w:type="gramStart"/>
      <w:r>
        <w:t>.".</w:t>
      </w:r>
      <w:proofErr w:type="gramEnd"/>
    </w:p>
    <w:p w:rsidR="00203DDC" w:rsidRDefault="00203DDC">
      <w:pPr>
        <w:pStyle w:val="ConsPlusNormal"/>
        <w:spacing w:before="200"/>
        <w:ind w:firstLine="540"/>
        <w:jc w:val="both"/>
      </w:pPr>
      <w:r>
        <w:lastRenderedPageBreak/>
        <w:t xml:space="preserve">63. В </w:t>
      </w:r>
      <w:hyperlink r:id="rId126" w:history="1">
        <w:r>
          <w:rPr>
            <w:color w:val="0000FF"/>
          </w:rPr>
          <w:t>пункте 349</w:t>
        </w:r>
      </w:hyperlink>
      <w:r>
        <w:t xml:space="preserve"> слово "ПНР" заменить словами "проектной и организационно-технологической документацией на строительное производство".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64. </w:t>
      </w:r>
      <w:hyperlink r:id="rId127" w:history="1">
        <w:r>
          <w:rPr>
            <w:color w:val="0000FF"/>
          </w:rPr>
          <w:t>Подпункт 5 пункта 394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>"5) мероприятия по обеспечению пожарной безопасности".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65. </w:t>
      </w:r>
      <w:hyperlink r:id="rId128" w:history="1">
        <w:r>
          <w:rPr>
            <w:color w:val="0000FF"/>
          </w:rPr>
          <w:t>Пункт 465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"465. Погрузка, разгрузка и перемещение баллонов и бутылей с кислотами, щелочами и другими едкими веществами осуществляется в соответствии с </w:t>
      </w:r>
      <w:hyperlink r:id="rId129" w:history="1">
        <w:r>
          <w:rPr>
            <w:color w:val="0000FF"/>
          </w:rPr>
          <w:t>Правилами</w:t>
        </w:r>
      </w:hyperlink>
      <w:r>
        <w:t xml:space="preserve"> по охране труда при погрузочно-разгрузочных работах и размещении грузов</w:t>
      </w:r>
      <w:proofErr w:type="gramStart"/>
      <w:r>
        <w:t>.".</w:t>
      </w:r>
      <w:proofErr w:type="gramEnd"/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66. </w:t>
      </w:r>
      <w:hyperlink r:id="rId130" w:history="1">
        <w:r>
          <w:rPr>
            <w:color w:val="0000FF"/>
          </w:rPr>
          <w:t>Пункт 475</w:t>
        </w:r>
      </w:hyperlink>
      <w:r>
        <w:t xml:space="preserve"> изложить в следующей редакции: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"475. Транспортировка легковоспламеняющихся жидкостей и баллонов с газами производится в соответствии с </w:t>
      </w:r>
      <w:hyperlink r:id="rId131" w:history="1">
        <w:r>
          <w:rPr>
            <w:color w:val="0000FF"/>
          </w:rPr>
          <w:t>Правилами</w:t>
        </w:r>
      </w:hyperlink>
      <w:r>
        <w:t xml:space="preserve"> по охране труда при погрузочно-разгрузочных работах и размещении грузов и с учетом Технического регламента Таможенного союза &lt;8.1&gt;.".</w:t>
      </w:r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67. </w:t>
      </w:r>
      <w:hyperlink r:id="rId132" w:history="1">
        <w:r>
          <w:rPr>
            <w:color w:val="0000FF"/>
          </w:rPr>
          <w:t>Пункт 475</w:t>
        </w:r>
      </w:hyperlink>
      <w:r>
        <w:t xml:space="preserve"> дополнить сноской 8.1 следующего содержания:</w:t>
      </w:r>
    </w:p>
    <w:p w:rsidR="00203DDC" w:rsidRDefault="00203DDC">
      <w:pPr>
        <w:pStyle w:val="ConsPlusNormal"/>
        <w:spacing w:before="200"/>
        <w:ind w:firstLine="540"/>
        <w:jc w:val="both"/>
      </w:pPr>
      <w:proofErr w:type="gramStart"/>
      <w:r>
        <w:t xml:space="preserve">"&lt;8.1&gt; Технический </w:t>
      </w:r>
      <w:hyperlink r:id="rId133" w:history="1">
        <w:r>
          <w:rPr>
            <w:color w:val="0000FF"/>
          </w:rPr>
          <w:t>регламент</w:t>
        </w:r>
      </w:hyperlink>
      <w:r>
        <w:t xml:space="preserve"> Таможенного союза "О безопасности оборудования, работающего под избыточным давлением" (утвержден решением Совета Евразийской экономической комиссии от 2 июля 2013 г. N 41, опубликовано в информационно-телекоммуникационной сети "Интернет" на официальном сайте Евразийской экономической комиссии http://www.eurasiancommission.org/, 20 ноября 2013 г.).".</w:t>
      </w:r>
      <w:proofErr w:type="gramEnd"/>
    </w:p>
    <w:p w:rsidR="00203DDC" w:rsidRDefault="00203DDC">
      <w:pPr>
        <w:pStyle w:val="ConsPlusNormal"/>
        <w:spacing w:before="200"/>
        <w:ind w:firstLine="540"/>
        <w:jc w:val="both"/>
      </w:pPr>
      <w:r>
        <w:t xml:space="preserve">68. В </w:t>
      </w:r>
      <w:hyperlink r:id="rId134" w:history="1">
        <w:r>
          <w:rPr>
            <w:color w:val="0000FF"/>
          </w:rPr>
          <w:t>пункте 498</w:t>
        </w:r>
      </w:hyperlink>
      <w:r>
        <w:t xml:space="preserve"> слова "в течение 15 минут под двойной рабочей нагрузкой" заменить словами "в соответствии с их эксплуатационной документацией".</w:t>
      </w:r>
    </w:p>
    <w:p w:rsidR="00203DDC" w:rsidRDefault="00203DDC">
      <w:pPr>
        <w:pStyle w:val="ConsPlusNormal"/>
        <w:jc w:val="both"/>
      </w:pPr>
    </w:p>
    <w:p w:rsidR="00203DDC" w:rsidRDefault="00203DDC">
      <w:pPr>
        <w:pStyle w:val="ConsPlusNormal"/>
        <w:jc w:val="both"/>
      </w:pPr>
    </w:p>
    <w:p w:rsidR="00203DDC" w:rsidRDefault="00203DD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6740" w:rsidRDefault="00076740"/>
    <w:sectPr w:rsidR="00076740" w:rsidSect="00934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grammar="clean"/>
  <w:defaultTabStop w:val="708"/>
  <w:characterSpacingControl w:val="doNotCompress"/>
  <w:compat/>
  <w:rsids>
    <w:rsidRoot w:val="00203DDC"/>
    <w:rsid w:val="00076740"/>
    <w:rsid w:val="00203DDC"/>
    <w:rsid w:val="0082296D"/>
    <w:rsid w:val="00B50843"/>
    <w:rsid w:val="00D4104B"/>
    <w:rsid w:val="00E36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rsid w:val="000767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Reference"/>
    <w:basedOn w:val="a0"/>
    <w:uiPriority w:val="31"/>
    <w:qFormat/>
    <w:rsid w:val="00E365AE"/>
    <w:rPr>
      <w:smallCaps/>
      <w:color w:val="C0504D"/>
      <w:u w:val="single"/>
    </w:rPr>
  </w:style>
  <w:style w:type="paragraph" w:customStyle="1" w:styleId="ConsPlusNormal">
    <w:name w:val="ConsPlusNormal"/>
    <w:rsid w:val="00203DDC"/>
    <w:pPr>
      <w:widowControl w:val="0"/>
      <w:autoSpaceDE w:val="0"/>
      <w:autoSpaceDN w:val="0"/>
    </w:pPr>
    <w:rPr>
      <w:rFonts w:eastAsia="Times New Roman" w:cs="Times New Roman"/>
    </w:rPr>
  </w:style>
  <w:style w:type="paragraph" w:customStyle="1" w:styleId="ConsPlusTitle">
    <w:name w:val="ConsPlusTitle"/>
    <w:rsid w:val="00203DDC"/>
    <w:pPr>
      <w:widowControl w:val="0"/>
      <w:autoSpaceDE w:val="0"/>
      <w:autoSpaceDN w:val="0"/>
    </w:pPr>
    <w:rPr>
      <w:rFonts w:eastAsia="Times New Roman" w:cs="Times New Roman"/>
      <w:b/>
    </w:rPr>
  </w:style>
  <w:style w:type="paragraph" w:customStyle="1" w:styleId="ConsPlusTitlePage">
    <w:name w:val="ConsPlusTitlePage"/>
    <w:rsid w:val="00203DDC"/>
    <w:pPr>
      <w:widowControl w:val="0"/>
      <w:autoSpaceDE w:val="0"/>
      <w:autoSpaceDN w:val="0"/>
    </w:pPr>
    <w:rPr>
      <w:rFonts w:ascii="Tahoma" w:eastAsia="Times New Roman" w:hAnsi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E390BA4A3FF2BCFD2DC0632B43FBDCBEA29CB67B09D13968E61077E5DA088820999D061C85BBF1B727C2G" TargetMode="External"/><Relationship Id="rId117" Type="http://schemas.openxmlformats.org/officeDocument/2006/relationships/hyperlink" Target="consultantplus://offline/ref=E390BA4A3FF2BCFD2DC0632B43FBDCBEA29CB67B09D13968E61077E5DA088820999D061C85BBF9B527CAG" TargetMode="External"/><Relationship Id="rId21" Type="http://schemas.openxmlformats.org/officeDocument/2006/relationships/hyperlink" Target="consultantplus://offline/ref=E390BA4A3FF2BCFD2DC0632B43FBDCBEA29CB67B09D13968E61077E5DA088820999D061C85BBF0B027C1G" TargetMode="External"/><Relationship Id="rId42" Type="http://schemas.openxmlformats.org/officeDocument/2006/relationships/hyperlink" Target="consultantplus://offline/ref=E390BA4A3FF2BCFD2DC0632B43FBDCBEA29CB67B09D13968E61077E5DA088820999D061C85BBF1B227C2G" TargetMode="External"/><Relationship Id="rId47" Type="http://schemas.openxmlformats.org/officeDocument/2006/relationships/hyperlink" Target="consultantplus://offline/ref=E390BA4A3FF2BCFD2DC0632B43FBDCBEA29CB67B09D13968E61077E5DA088820999D061C85BBF1B027C5G" TargetMode="External"/><Relationship Id="rId63" Type="http://schemas.openxmlformats.org/officeDocument/2006/relationships/hyperlink" Target="consultantplus://offline/ref=E390BA4A3FF2BCFD2DC0632B43FBDCBEA29CB67B09D13968E61077E5DA088820999D061C85BBF2BE27C2G" TargetMode="External"/><Relationship Id="rId68" Type="http://schemas.openxmlformats.org/officeDocument/2006/relationships/hyperlink" Target="consultantplus://offline/ref=E390BA4A3FF2BCFD2DC0632B43FBDCBEA29CB67B09D13968E61077E5DA088820999D061C85BBF3B527C7G" TargetMode="External"/><Relationship Id="rId84" Type="http://schemas.openxmlformats.org/officeDocument/2006/relationships/hyperlink" Target="consultantplus://offline/ref=E390BA4A3FF2BCFD2DC0632B43FBDCBEA29CB67B09D13968E61077E5DA088820999D061C85BBF5B027C6G" TargetMode="External"/><Relationship Id="rId89" Type="http://schemas.openxmlformats.org/officeDocument/2006/relationships/hyperlink" Target="consultantplus://offline/ref=E390BA4A3FF2BCFD2DC0632B43FBDCBEA29CB67B09D13968E61077E5DA088820999D061C85BBF5BE27C6G" TargetMode="External"/><Relationship Id="rId112" Type="http://schemas.openxmlformats.org/officeDocument/2006/relationships/hyperlink" Target="consultantplus://offline/ref=E390BA4A3FF2BCFD2DC0632B43FBDCBEA29CB67B09D13968E61077E5DA088820999D061C85BBF7B727CBG" TargetMode="External"/><Relationship Id="rId133" Type="http://schemas.openxmlformats.org/officeDocument/2006/relationships/hyperlink" Target="consultantplus://offline/ref=E390BA4A3FF2BCFD2DC0632B43FBDCBEA290BA790FD63968E61077E5DA088820999D061C85BBF0B627C2G" TargetMode="External"/><Relationship Id="rId16" Type="http://schemas.openxmlformats.org/officeDocument/2006/relationships/hyperlink" Target="consultantplus://offline/ref=E390BA4A3FF2BCFD2DC0632B43FBDCBEA29CB67B09D13968E61077E5DA088820999D061C85BBF0B227C5G" TargetMode="External"/><Relationship Id="rId107" Type="http://schemas.openxmlformats.org/officeDocument/2006/relationships/hyperlink" Target="consultantplus://offline/ref=E390BA4A3FF2BCFD2DC0632B43FBDCBEA29CB67B09D13968E61077E5DA088820999D061C85BBF4BE27C0G" TargetMode="External"/><Relationship Id="rId11" Type="http://schemas.openxmlformats.org/officeDocument/2006/relationships/hyperlink" Target="consultantplus://offline/ref=E390BA4A3FF2BCFD2DC0632B43FBDCBEA29CB67B09D13968E61077E5DA088820999D061C85BBF0B427C4G" TargetMode="External"/><Relationship Id="rId32" Type="http://schemas.openxmlformats.org/officeDocument/2006/relationships/hyperlink" Target="consultantplus://offline/ref=E390BA4A3FF2BCFD2DC0632B43FBDCBEA29CB67B09D13968E61077E5DA088820999D061C85BBF1B427C2G" TargetMode="External"/><Relationship Id="rId37" Type="http://schemas.openxmlformats.org/officeDocument/2006/relationships/hyperlink" Target="consultantplus://offline/ref=E390BA4A3FF2BCFD2DC0632B43FBDCBEA094B67F09D63968E61077E5DA088820999D061C85B9F4B127C6G" TargetMode="External"/><Relationship Id="rId53" Type="http://schemas.openxmlformats.org/officeDocument/2006/relationships/hyperlink" Target="consultantplus://offline/ref=E390BA4A3FF2BCFD2DC0632B43FBDCBEA29CB67B09D13968E61077E5DA088820999D061C85BBF2B727C6G" TargetMode="External"/><Relationship Id="rId58" Type="http://schemas.openxmlformats.org/officeDocument/2006/relationships/hyperlink" Target="consultantplus://offline/ref=E390BA4A3FF2BCFD2DC0632B43FBDCBEA29DBA770DD53968E61077E5DA088820999D061C85BAF7B727C2G" TargetMode="External"/><Relationship Id="rId74" Type="http://schemas.openxmlformats.org/officeDocument/2006/relationships/hyperlink" Target="consultantplus://offline/ref=E390BA4A3FF2BCFD2DC0632B43FBDCBEA29CB67B09D13968E61077E5DA088820999D061C85BBF4B627C3G" TargetMode="External"/><Relationship Id="rId79" Type="http://schemas.openxmlformats.org/officeDocument/2006/relationships/hyperlink" Target="consultantplus://offline/ref=E390BA4A3FF2BCFD2DC0632B43FBDCBEA29CB67B09D13968E61077E5DA088820999D061C85BBF4B027C7G" TargetMode="External"/><Relationship Id="rId102" Type="http://schemas.openxmlformats.org/officeDocument/2006/relationships/hyperlink" Target="consultantplus://offline/ref=E390BA4A3FF2BCFD2DC0632B43FBDCBEA29CB67B09D13968E61077E5DA088820999D061C85BBF3BF27CAG" TargetMode="External"/><Relationship Id="rId123" Type="http://schemas.openxmlformats.org/officeDocument/2006/relationships/hyperlink" Target="consultantplus://offline/ref=E390BA4A3FF2BCFD2DC0632B43FBDCBEA29CB67B09D13968E61077E5DA088820999D061C85BBF6BF27C2G" TargetMode="External"/><Relationship Id="rId128" Type="http://schemas.openxmlformats.org/officeDocument/2006/relationships/hyperlink" Target="consultantplus://offline/ref=E390BA4A3FF2BCFD2DC0632B43FBDCBEA29CB67B09D13968E61077E5DA088820999D061C85BBF9BF27C6G" TargetMode="External"/><Relationship Id="rId5" Type="http://schemas.openxmlformats.org/officeDocument/2006/relationships/hyperlink" Target="consultantplus://offline/ref=E390BA4A3FF2BCFD2DC0632B43FBDCBEA29CB67B09D13968E61077E5DA088820999D061C85BBF0B727CAG" TargetMode="External"/><Relationship Id="rId90" Type="http://schemas.openxmlformats.org/officeDocument/2006/relationships/hyperlink" Target="consultantplus://offline/ref=E390BA4A3FF2BCFD2DC0632B43FBDCBEA29CB67B09D13968E61077E5DA088820999D061C85BBF6B727C4G" TargetMode="External"/><Relationship Id="rId95" Type="http://schemas.openxmlformats.org/officeDocument/2006/relationships/hyperlink" Target="consultantplus://offline/ref=E390BA4A3FF2BCFD2DC0632B43FBDCBEA29CB67B09D13968E61077E5DA088820999D061C85BBF6B327C3G" TargetMode="External"/><Relationship Id="rId14" Type="http://schemas.openxmlformats.org/officeDocument/2006/relationships/hyperlink" Target="consultantplus://offline/ref=E390BA4A3FF2BCFD2DC0632B43FBDCBEA29CB67B09D13968E61077E5DA088820999D061C85BBF0B327CBG" TargetMode="External"/><Relationship Id="rId22" Type="http://schemas.openxmlformats.org/officeDocument/2006/relationships/hyperlink" Target="consultantplus://offline/ref=E390BA4A3FF2BCFD2DC0632B43FBDCBEA29CB67B09D13968E61077E5DA088820999D061C85BBF0BF27C3G" TargetMode="External"/><Relationship Id="rId27" Type="http://schemas.openxmlformats.org/officeDocument/2006/relationships/hyperlink" Target="consultantplus://offline/ref=E390BA4A3FF2BCFD2DC0632B43FBDCBEA29CB67B09D13968E61077E5DA088820999D061C85BBF1B727C2G" TargetMode="External"/><Relationship Id="rId30" Type="http://schemas.openxmlformats.org/officeDocument/2006/relationships/hyperlink" Target="consultantplus://offline/ref=E390BA4A3FF2BCFD2DC0632B43FBDCBEA29CB67B09D13968E61077E5DA088820999D061C85BBF1B627C0G" TargetMode="External"/><Relationship Id="rId35" Type="http://schemas.openxmlformats.org/officeDocument/2006/relationships/hyperlink" Target="consultantplus://offline/ref=E390BA4A3FF2BCFD2DC0632B43FBDCBEA29CB67B09D13968E61077E5DA088820999D061C85BBF1B327C3G" TargetMode="External"/><Relationship Id="rId43" Type="http://schemas.openxmlformats.org/officeDocument/2006/relationships/hyperlink" Target="consultantplus://offline/ref=E390BA4A3FF2BCFD2DC0632B43FBDCBEA29CB67B09D13968E61077E5DA088820999D061C85BBF1B227CBG" TargetMode="External"/><Relationship Id="rId48" Type="http://schemas.openxmlformats.org/officeDocument/2006/relationships/hyperlink" Target="consultantplus://offline/ref=E390BA4A3FF2BCFD2DC0632B43FBDCBEA094B67F09D63968E61077E5DA088820999D061C85BAF2BF27C3G" TargetMode="External"/><Relationship Id="rId56" Type="http://schemas.openxmlformats.org/officeDocument/2006/relationships/hyperlink" Target="consultantplus://offline/ref=E390BA4A3FF2BCFD2DC0632B43FBDCBEA29CB67B09D13968E61077E5DA088820999D061C85BBF2B527CAG" TargetMode="External"/><Relationship Id="rId64" Type="http://schemas.openxmlformats.org/officeDocument/2006/relationships/hyperlink" Target="consultantplus://offline/ref=E390BA4A3FF2BCFD2DC0632B43FBDCBEA19CB77B08D33968E61077E5DA088820999D061C85BBF0B027C5G" TargetMode="External"/><Relationship Id="rId69" Type="http://schemas.openxmlformats.org/officeDocument/2006/relationships/hyperlink" Target="consultantplus://offline/ref=E390BA4A3FF2BCFD2DC0632B43FBDCBEA29CB67B09D13968E61077E5DA088820999D061C85BBF3B327C2G" TargetMode="External"/><Relationship Id="rId77" Type="http://schemas.openxmlformats.org/officeDocument/2006/relationships/hyperlink" Target="consultantplus://offline/ref=E390BA4A3FF2BCFD2DC0632B43FBDCBEA29CB67B09D13968E61077E5DA088820999D061C85BBF4B327C3G" TargetMode="External"/><Relationship Id="rId100" Type="http://schemas.openxmlformats.org/officeDocument/2006/relationships/hyperlink" Target="consultantplus://offline/ref=E390BA4A3FF2BCFD2DC0632B43FBDCBEA29CB67B09D13968E61077E5DA088820999D061C85BBF9B027C5G" TargetMode="External"/><Relationship Id="rId105" Type="http://schemas.openxmlformats.org/officeDocument/2006/relationships/hyperlink" Target="consultantplus://offline/ref=E390BA4A3FF2BCFD2DC0632B43FBDCBEA293B2770ADC3968E61077E5DA088820999D061C85BBF0B627C3G" TargetMode="External"/><Relationship Id="rId113" Type="http://schemas.openxmlformats.org/officeDocument/2006/relationships/hyperlink" Target="consultantplus://offline/ref=E390BA4A3FF2BCFD2DC0632B43FBDCBEA29CB67B09D13968E61077E5DA088820999D061C85BBF7B327CBG" TargetMode="External"/><Relationship Id="rId118" Type="http://schemas.openxmlformats.org/officeDocument/2006/relationships/hyperlink" Target="consultantplus://offline/ref=E390BA4A3FF2BCFD2DC0632B43FBDCBEA29CB67B09D13968E61077E5DA088820999D061C85BBF5B227C6G" TargetMode="External"/><Relationship Id="rId126" Type="http://schemas.openxmlformats.org/officeDocument/2006/relationships/hyperlink" Target="consultantplus://offline/ref=E390BA4A3FF2BCFD2DC0632B43FBDCBEA29CB67B09D13968E61077E5DA088820999D061C85BBF7B227CAG" TargetMode="External"/><Relationship Id="rId134" Type="http://schemas.openxmlformats.org/officeDocument/2006/relationships/hyperlink" Target="consultantplus://offline/ref=E390BA4A3FF2BCFD2DC0632B43FBDCBEA29CB67B09D13968E61077E5DA088820999D061C85BAF0B227C0G" TargetMode="External"/><Relationship Id="rId8" Type="http://schemas.openxmlformats.org/officeDocument/2006/relationships/hyperlink" Target="consultantplus://offline/ref=E390BA4A3FF2BCFD2DC0632B43FBDCBEA29CB67B09D13968E61077E5DA088820999D061C85BBF0B427C0G" TargetMode="External"/><Relationship Id="rId51" Type="http://schemas.openxmlformats.org/officeDocument/2006/relationships/hyperlink" Target="consultantplus://offline/ref=E390BA4A3FF2BCFD2DC0632B43FBDCBEA29CB67B09D13968E61077E5DA088820999D061C85BBF1BE27CAG" TargetMode="External"/><Relationship Id="rId72" Type="http://schemas.openxmlformats.org/officeDocument/2006/relationships/hyperlink" Target="consultantplus://offline/ref=E390BA4A3FF2BCFD2DC0632B43FBDCBEA29CB67B09D13968E61077E5DA088820999D061C85BBF3BE27CBG" TargetMode="External"/><Relationship Id="rId80" Type="http://schemas.openxmlformats.org/officeDocument/2006/relationships/hyperlink" Target="consultantplus://offline/ref=E390BA4A3FF2BCFD2DC0632B43FBDCBEA29CB67B09D13968E61077E5DA088820999D061C85BBF4BF27C3G" TargetMode="External"/><Relationship Id="rId85" Type="http://schemas.openxmlformats.org/officeDocument/2006/relationships/hyperlink" Target="consultantplus://offline/ref=E390BA4A3FF2BCFD2DC0632B43FBDCBEA29CB67B09D13968E61077E5DA088820999D061C85BBF5B027CAG" TargetMode="External"/><Relationship Id="rId93" Type="http://schemas.openxmlformats.org/officeDocument/2006/relationships/hyperlink" Target="consultantplus://offline/ref=E390BA4A3FF2BCFD2DC0632B43FBDCBEA29CB67B09D13968E61077E5DA088820999D061C85BBF6B527CAG" TargetMode="External"/><Relationship Id="rId98" Type="http://schemas.openxmlformats.org/officeDocument/2006/relationships/hyperlink" Target="consultantplus://offline/ref=E390BA4A3FF2BCFD2DC0632B43FBDCBEA29CB67B09D13968E61077E5DA088820999D061C85BBF9B727C1G" TargetMode="External"/><Relationship Id="rId121" Type="http://schemas.openxmlformats.org/officeDocument/2006/relationships/hyperlink" Target="consultantplus://offline/ref=E390BA4A3FF2BCFD2DC0632B43FBDCBEA29CB67B09D13968E61077E5DA088820999D061C85BBF6B327C1G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E390BA4A3FF2BCFD2DC0632B43FBDCBEA29CB67B09D13968E61077E5DA088820999D061C85BBF0B427CBG" TargetMode="External"/><Relationship Id="rId17" Type="http://schemas.openxmlformats.org/officeDocument/2006/relationships/hyperlink" Target="consultantplus://offline/ref=E390BA4A3FF2BCFD2DC0632B43FBDCBEA29CB67B09D13968E61077E5DA088820999D061C85BBF0B227C5G" TargetMode="External"/><Relationship Id="rId25" Type="http://schemas.openxmlformats.org/officeDocument/2006/relationships/hyperlink" Target="consultantplus://offline/ref=E390BA4A3FF2BCFD2DC0632B43FBDCBEA29CB67B09D13968E61077E5DA088820999D061C85BBF1B727C3G" TargetMode="External"/><Relationship Id="rId33" Type="http://schemas.openxmlformats.org/officeDocument/2006/relationships/hyperlink" Target="consultantplus://offline/ref=E390BA4A3FF2BCFD2DC0632B43FBDCBEA29CB17B09D23968E61077E5DA088820999D061C85BBF0B627C3G" TargetMode="External"/><Relationship Id="rId38" Type="http://schemas.openxmlformats.org/officeDocument/2006/relationships/hyperlink" Target="consultantplus://offline/ref=E390BA4A3FF2BCFD2DC0632B43FBDCBEA29CB67B09D13968E61077E5DA088820999D061C85BBF1B327C0G" TargetMode="External"/><Relationship Id="rId46" Type="http://schemas.openxmlformats.org/officeDocument/2006/relationships/hyperlink" Target="consultantplus://offline/ref=E390BA4A3FF2BCFD2DC0632B43FBDCBEA29CB67B09D13968E61077E5DA088820999D061C85BBF1B027C5G" TargetMode="External"/><Relationship Id="rId59" Type="http://schemas.openxmlformats.org/officeDocument/2006/relationships/hyperlink" Target="consultantplus://offline/ref=E390BA4A3FF2BCFD2DC0632B43FBDCBEA29CB67B09D13968E61077E5DA088820999D061C85BBF2B127C6G" TargetMode="External"/><Relationship Id="rId67" Type="http://schemas.openxmlformats.org/officeDocument/2006/relationships/hyperlink" Target="consultantplus://offline/ref=E390BA4A3FF2BCFD2DC0632B43FBDCBEA29CB17B09D23968E61077E5DA088820999D061C85BBF0B627C3G" TargetMode="External"/><Relationship Id="rId103" Type="http://schemas.openxmlformats.org/officeDocument/2006/relationships/hyperlink" Target="consultantplus://offline/ref=E390BA4A3FF2BCFD2DC0632B43FBDCBEA29CB67B09D13968E61077E5DA088820999D061C85BBF3BE27C4G" TargetMode="External"/><Relationship Id="rId108" Type="http://schemas.openxmlformats.org/officeDocument/2006/relationships/hyperlink" Target="consultantplus://offline/ref=E390BA4A3FF2BCFD2DC0632B43FBDCBEA29CB67B09D13968E61077E5DA088820999D061C85BBF5B127C5G" TargetMode="External"/><Relationship Id="rId116" Type="http://schemas.openxmlformats.org/officeDocument/2006/relationships/hyperlink" Target="consultantplus://offline/ref=E390BA4A3FF2BCFD2DC0632B43FBDCBEA29CB67B09D13968E61077E5DA088820999D061C85BBF8B227C4G" TargetMode="External"/><Relationship Id="rId124" Type="http://schemas.openxmlformats.org/officeDocument/2006/relationships/hyperlink" Target="consultantplus://offline/ref=E390BA4A3FF2BCFD2DC0632B43FBDCBEA29CB67B09D13968E61077E5DA088820999D061C85BBF7B527C0G" TargetMode="External"/><Relationship Id="rId129" Type="http://schemas.openxmlformats.org/officeDocument/2006/relationships/hyperlink" Target="consultantplus://offline/ref=E390BA4A3FF2BCFD2DC0632B43FBDCBEA293B2770ADC3968E61077E5DA088820999D061C85BBF0B627C3G" TargetMode="External"/><Relationship Id="rId20" Type="http://schemas.openxmlformats.org/officeDocument/2006/relationships/hyperlink" Target="consultantplus://offline/ref=E390BA4A3FF2BCFD2DC0632B43FBDCBEA29CB67B09D13968E61077E5DA088820999D061C85BBF0B127C6G" TargetMode="External"/><Relationship Id="rId41" Type="http://schemas.openxmlformats.org/officeDocument/2006/relationships/hyperlink" Target="consultantplus://offline/ref=E390BA4A3FF2BCFD2DC0632B43FBDCBEA29CB67B09D13968E61077E5DA088820999D061C85BBF1B327CBG" TargetMode="External"/><Relationship Id="rId54" Type="http://schemas.openxmlformats.org/officeDocument/2006/relationships/hyperlink" Target="consultantplus://offline/ref=E390BA4A3FF2BCFD2DC0632B43FBDCBEA29CB67B09D13968E61077E5DA088820999D061C85BBF2B627CBG" TargetMode="External"/><Relationship Id="rId62" Type="http://schemas.openxmlformats.org/officeDocument/2006/relationships/hyperlink" Target="consultantplus://offline/ref=E390BA4A3FF2BCFD2DC0632B43FBDCBEA29CB67B09D13968E61077E5DA088820999D061C85BBF2BE27C2G" TargetMode="External"/><Relationship Id="rId70" Type="http://schemas.openxmlformats.org/officeDocument/2006/relationships/hyperlink" Target="consultantplus://offline/ref=E390BA4A3FF2BCFD2DC0632B43FBDCBEA29CB67B09D13968E61077E5DA088820999D061C85BBF3B227C4G" TargetMode="External"/><Relationship Id="rId75" Type="http://schemas.openxmlformats.org/officeDocument/2006/relationships/hyperlink" Target="consultantplus://offline/ref=E390BA4A3FF2BCFD2DC0632B43FBDCBEA29CB67B09D13968E61077E5DA088820999D061C85BBF4B627C1G" TargetMode="External"/><Relationship Id="rId83" Type="http://schemas.openxmlformats.org/officeDocument/2006/relationships/hyperlink" Target="consultantplus://offline/ref=E390BA4A3FF2BCFD2DC0632B43FBDCBEA29CB67B09D13968E61077E5DA088820999D061C85BBF5B327C5G" TargetMode="External"/><Relationship Id="rId88" Type="http://schemas.openxmlformats.org/officeDocument/2006/relationships/hyperlink" Target="consultantplus://offline/ref=E390BA4A3FF2BCFD2DC0632B43FBDCBEA29CB67B09D13968E61077E5DA088820999D061C85BBF5BE27C2G" TargetMode="External"/><Relationship Id="rId91" Type="http://schemas.openxmlformats.org/officeDocument/2006/relationships/hyperlink" Target="consultantplus://offline/ref=E390BA4A3FF2BCFD2DC0632B43FBDCBEA29CB67B09D13968E61077E5DA088820999D061C85BBF6B727CAG" TargetMode="External"/><Relationship Id="rId96" Type="http://schemas.openxmlformats.org/officeDocument/2006/relationships/hyperlink" Target="consultantplus://offline/ref=E390BA4A3FF2BCFD2DC0632B43FBDCBEA29CB67B09D13968E61077E5DA088820999D061C85BBF6B327CBG" TargetMode="External"/><Relationship Id="rId111" Type="http://schemas.openxmlformats.org/officeDocument/2006/relationships/hyperlink" Target="consultantplus://offline/ref=E390BA4A3FF2BCFD2DC0632B43FBDCBEA29CB67B09D13968E61077E5DA088820999D061C85BBF6BE27C2G" TargetMode="External"/><Relationship Id="rId132" Type="http://schemas.openxmlformats.org/officeDocument/2006/relationships/hyperlink" Target="consultantplus://offline/ref=E390BA4A3FF2BCFD2DC0632B43FBDCBEA29CB67B09D13968E61077E5DA088820999D061C85BAF0B727C1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390BA4A3FF2BCFD2DC0632B43FBDCBEA29CB67B09D13968E61077E5DA088820999D061C85BBF0B627C5G" TargetMode="External"/><Relationship Id="rId15" Type="http://schemas.openxmlformats.org/officeDocument/2006/relationships/hyperlink" Target="consultantplus://offline/ref=E390BA4A3FF2BCFD2DC0632B43FBDCBEA29CB67B09D13968E61077E5DA088820999D061C85BBF0B227C1G" TargetMode="External"/><Relationship Id="rId23" Type="http://schemas.openxmlformats.org/officeDocument/2006/relationships/hyperlink" Target="consultantplus://offline/ref=E390BA4A3FF2BCFD2DC0632B43FBDCBEA29CB67B09D13968E61077E5DA088820999D061C85BBF0BE27C4G" TargetMode="External"/><Relationship Id="rId28" Type="http://schemas.openxmlformats.org/officeDocument/2006/relationships/hyperlink" Target="consultantplus://offline/ref=E390BA4A3FF2BCFD2DC0662440FBDCBEA292B37A09DE6462EE497BE72DCDG" TargetMode="External"/><Relationship Id="rId36" Type="http://schemas.openxmlformats.org/officeDocument/2006/relationships/hyperlink" Target="consultantplus://offline/ref=E390BA4A3FF2BCFD2DC0632B43FBDCBEA29CB67B09D13968E61077E5DA088820999D061C85BBF1B327C3G" TargetMode="External"/><Relationship Id="rId49" Type="http://schemas.openxmlformats.org/officeDocument/2006/relationships/hyperlink" Target="consultantplus://offline/ref=E390BA4A3FF2BCFD2DC0632B43FBDCBEA29CB67B09D13968E61077E5DA088820999D061C85BBF1BF27CBG" TargetMode="External"/><Relationship Id="rId57" Type="http://schemas.openxmlformats.org/officeDocument/2006/relationships/hyperlink" Target="consultantplus://offline/ref=E390BA4A3FF2BCFD2DC0632B43FBDCBEA29CB67B09D13968E61077E5DA088820999D061C85BBF2B527CAG" TargetMode="External"/><Relationship Id="rId106" Type="http://schemas.openxmlformats.org/officeDocument/2006/relationships/hyperlink" Target="consultantplus://offline/ref=E390BA4A3FF2BCFD2DC0632B43FBDCBEA29CB67B09D13968E61077E5DA088820999D061C85BBF4B027C4G" TargetMode="External"/><Relationship Id="rId114" Type="http://schemas.openxmlformats.org/officeDocument/2006/relationships/hyperlink" Target="consultantplus://offline/ref=E390BA4A3FF2BCFD2DC0632B43FBDCBEA29CB67B09D13968E61077E5DA088820999D061C85BBF7B027CAG" TargetMode="External"/><Relationship Id="rId119" Type="http://schemas.openxmlformats.org/officeDocument/2006/relationships/hyperlink" Target="consultantplus://offline/ref=E390BA4A3FF2BCFD2DC0632B43FBDCBEA29CB67B09D13968E61077E5DA088820999D061C85BBF5BF27CAG" TargetMode="External"/><Relationship Id="rId127" Type="http://schemas.openxmlformats.org/officeDocument/2006/relationships/hyperlink" Target="consultantplus://offline/ref=E390BA4A3FF2BCFD2DC0632B43FBDCBEA29CB67B09D13968E61077E5DA088820999D061C85BBF8B127C1G" TargetMode="External"/><Relationship Id="rId10" Type="http://schemas.openxmlformats.org/officeDocument/2006/relationships/hyperlink" Target="consultantplus://offline/ref=E390BA4A3FF2BCFD2DC0632B43FBDCBEA29CB67B09D13968E61077E5DA088820999D061C85BBF0B427C4G" TargetMode="External"/><Relationship Id="rId31" Type="http://schemas.openxmlformats.org/officeDocument/2006/relationships/hyperlink" Target="consultantplus://offline/ref=E390BA4A3FF2BCFD2DC0632B43FBDCBEA29CB67B09D13968E61077E5DA088820999D061C85BBF1B527CBG" TargetMode="External"/><Relationship Id="rId44" Type="http://schemas.openxmlformats.org/officeDocument/2006/relationships/hyperlink" Target="consultantplus://offline/ref=E390BA4A3FF2BCFD2DC0632B43FBDCBEA29CB67B09D13968E61077E5DA088820999D061C85BBF1B127C5G" TargetMode="External"/><Relationship Id="rId52" Type="http://schemas.openxmlformats.org/officeDocument/2006/relationships/hyperlink" Target="consultantplus://offline/ref=E390BA4A3FF2BCFD2DC0632B43FBDCBEA29CB67B09D13968E61077E5DA088820999D061C85BBF2B727C7G" TargetMode="External"/><Relationship Id="rId60" Type="http://schemas.openxmlformats.org/officeDocument/2006/relationships/hyperlink" Target="consultantplus://offline/ref=E390BA4A3FF2BCFD2DC0632B43FBDCBEA29CB67B09D13968E61077E5DA088820999D061C85BBF2BF27C0G" TargetMode="External"/><Relationship Id="rId65" Type="http://schemas.openxmlformats.org/officeDocument/2006/relationships/hyperlink" Target="consultantplus://offline/ref=E390BA4A3FF2BCFD2DC0632B43FBDCBEA29CB67B09D13968E61077E5DA088820999D061C85BBF3B727C3G" TargetMode="External"/><Relationship Id="rId73" Type="http://schemas.openxmlformats.org/officeDocument/2006/relationships/hyperlink" Target="consultantplus://offline/ref=E390BA4A3FF2BCFD2DC0632B43FBDCBEA29CB67B09D13968E61077E5DA088820999D061C85BBF4B727CBG" TargetMode="External"/><Relationship Id="rId78" Type="http://schemas.openxmlformats.org/officeDocument/2006/relationships/hyperlink" Target="consultantplus://offline/ref=E390BA4A3FF2BCFD2DC0632B43FBDCBEA29CB67B09D13968E61077E5DA088820999D061C85BBF4B327C6G" TargetMode="External"/><Relationship Id="rId81" Type="http://schemas.openxmlformats.org/officeDocument/2006/relationships/hyperlink" Target="consultantplus://offline/ref=E390BA4A3FF2BCFD2DC0632B43FBDCBEA29CB67B09D13968E61077E5DA088820999D061C85BBF5B727C6G" TargetMode="External"/><Relationship Id="rId86" Type="http://schemas.openxmlformats.org/officeDocument/2006/relationships/hyperlink" Target="consultantplus://offline/ref=E390BA4A3FF2BCFD2DC0632B43FBDCBEA29CB67B09D13968E61077E5DA088820999D061C85BBF5BF27C2G" TargetMode="External"/><Relationship Id="rId94" Type="http://schemas.openxmlformats.org/officeDocument/2006/relationships/hyperlink" Target="consultantplus://offline/ref=E390BA4A3FF2BCFD2DC0632B43FBDCBEA29CB67B09D13968E61077E5DA088820999D061C85BBF6B427C0G" TargetMode="External"/><Relationship Id="rId99" Type="http://schemas.openxmlformats.org/officeDocument/2006/relationships/hyperlink" Target="consultantplus://offline/ref=E390BA4A3FF2BCFD2DC0632B43FBDCBEA29CB67B09D13968E61077E5DA088820999D061C85BBF9B227C5G" TargetMode="External"/><Relationship Id="rId101" Type="http://schemas.openxmlformats.org/officeDocument/2006/relationships/hyperlink" Target="consultantplus://offline/ref=E390BA4A3FF2BCFD2DC0632B43FBDCBEA29CB67B09D13968E61077E5DA088820999D061C85BBF3B227C7G" TargetMode="External"/><Relationship Id="rId122" Type="http://schemas.openxmlformats.org/officeDocument/2006/relationships/hyperlink" Target="consultantplus://offline/ref=E390BA4A3FF2BCFD2DC0632B43FBDCBEA29CB67B09D13968E61077E5DA088820999D061C85BBF6B327C4G" TargetMode="External"/><Relationship Id="rId130" Type="http://schemas.openxmlformats.org/officeDocument/2006/relationships/hyperlink" Target="consultantplus://offline/ref=E390BA4A3FF2BCFD2DC0632B43FBDCBEA29CB67B09D13968E61077E5DA088820999D061C85BAF0B727C1G" TargetMode="External"/><Relationship Id="rId135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E390BA4A3FF2BCFD2DC0632B43FBDCBEA29CB67B09D13968E61077E5DA088820999D061C85BBF0B427C5G" TargetMode="External"/><Relationship Id="rId13" Type="http://schemas.openxmlformats.org/officeDocument/2006/relationships/hyperlink" Target="consultantplus://offline/ref=E390BA4A3FF2BCFD2DC0632B43FBDCBEA29CB67B09D13968E61077E5DA088820999D061C85BBF0B427CAG" TargetMode="External"/><Relationship Id="rId18" Type="http://schemas.openxmlformats.org/officeDocument/2006/relationships/hyperlink" Target="consultantplus://offline/ref=E390BA4A3FF2BCFD2DC0632B43FBDCBEA29CB67B09D13968E61077E5DA088820999D061C85BBF0B127C3G" TargetMode="External"/><Relationship Id="rId39" Type="http://schemas.openxmlformats.org/officeDocument/2006/relationships/hyperlink" Target="consultantplus://offline/ref=E390BA4A3FF2BCFD2DC0632B43FBDCBEA29CB67B09D13968E61077E5DA088820999D061C85BBF1B327C0G" TargetMode="External"/><Relationship Id="rId109" Type="http://schemas.openxmlformats.org/officeDocument/2006/relationships/hyperlink" Target="consultantplus://offline/ref=E390BA4A3FF2BCFD2DC0632B43FBDCBEA29CB67B09D13968E61077E5DA088820999D061C85BBF6B527C1G" TargetMode="External"/><Relationship Id="rId34" Type="http://schemas.openxmlformats.org/officeDocument/2006/relationships/hyperlink" Target="consultantplus://offline/ref=E390BA4A3FF2BCFD2DC0632B43FBDCBEA29CB67B09D13968E61077E5DA088820999D061C85BBF1B427C4G" TargetMode="External"/><Relationship Id="rId50" Type="http://schemas.openxmlformats.org/officeDocument/2006/relationships/hyperlink" Target="consultantplus://offline/ref=E390BA4A3FF2BCFD2DC0632B43FBDCBEA29CB67B09D13968E61077E5DA088820999D061C85BBF1BE27C0G" TargetMode="External"/><Relationship Id="rId55" Type="http://schemas.openxmlformats.org/officeDocument/2006/relationships/hyperlink" Target="consultantplus://offline/ref=E390BA4A3FF2BCFD2DC0632B43FBDCBEA29CB67B09D13968E61077E5DA088820999D061C85BBF2B627CAG" TargetMode="External"/><Relationship Id="rId76" Type="http://schemas.openxmlformats.org/officeDocument/2006/relationships/hyperlink" Target="consultantplus://offline/ref=E390BA4A3FF2BCFD2DC0632B43FBDCBEA29CB67B09D13968E61077E5DA088820999D061C85BBF4B427C5G" TargetMode="External"/><Relationship Id="rId97" Type="http://schemas.openxmlformats.org/officeDocument/2006/relationships/hyperlink" Target="consultantplus://offline/ref=E390BA4A3FF2BCFD2DC0632B43FBDCBEA29CB67B09D13968E61077E5DA088820999D061C85BBF7B127C7G" TargetMode="External"/><Relationship Id="rId104" Type="http://schemas.openxmlformats.org/officeDocument/2006/relationships/hyperlink" Target="consultantplus://offline/ref=E390BA4A3FF2BCFD2DC0632B43FBDCBEA29CB67B09D13968E61077E5DA088820999D061C85BBF4B627C7G" TargetMode="External"/><Relationship Id="rId120" Type="http://schemas.openxmlformats.org/officeDocument/2006/relationships/hyperlink" Target="consultantplus://offline/ref=E390BA4A3FF2BCFD2DC0632B43FBDCBEA29CB67B09D13968E61077E5DA088820999D061C85BBF5BE27C7G" TargetMode="External"/><Relationship Id="rId125" Type="http://schemas.openxmlformats.org/officeDocument/2006/relationships/hyperlink" Target="consultantplus://offline/ref=E390BA4A3FF2BCFD2DC0632B43FBDCBEA29CB67B09D13968E61077E5DA088820999D061C85BBF7B527C4G" TargetMode="External"/><Relationship Id="rId7" Type="http://schemas.openxmlformats.org/officeDocument/2006/relationships/hyperlink" Target="consultantplus://offline/ref=E390BA4A3FF2BCFD2DC0632B43FBDCBEA29CB67B09D13968E61077E5DA088820999D061C85BBF0B627C4G" TargetMode="External"/><Relationship Id="rId71" Type="http://schemas.openxmlformats.org/officeDocument/2006/relationships/hyperlink" Target="consultantplus://offline/ref=E390BA4A3FF2BCFD2DC0632B43FBDCBEA29CB67B09D13968E61077E5DA088820999D061C85BBF3B127C7G" TargetMode="External"/><Relationship Id="rId92" Type="http://schemas.openxmlformats.org/officeDocument/2006/relationships/hyperlink" Target="consultantplus://offline/ref=E390BA4A3FF2BCFD2DC0632B43FBDCBEA29CB67B09D13968E61077E5DA088820999D061C85BBF6B627C6G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E390BA4A3FF2BCFD2DC0632B43FBDCBEA192B57607DE6462EE497BE72DCDG" TargetMode="External"/><Relationship Id="rId24" Type="http://schemas.openxmlformats.org/officeDocument/2006/relationships/hyperlink" Target="consultantplus://offline/ref=E390BA4A3FF2BCFD2DC0632B43FBDCBEA29CB67B09D13968E61077E5DA088820999D061C85BBF0BE27CAG" TargetMode="External"/><Relationship Id="rId40" Type="http://schemas.openxmlformats.org/officeDocument/2006/relationships/hyperlink" Target="consultantplus://offline/ref=E390BA4A3FF2BCFD2DC0632B43FBDCBEA291BB7B0ED03968E61077E5DA088820999D0621CCG" TargetMode="External"/><Relationship Id="rId45" Type="http://schemas.openxmlformats.org/officeDocument/2006/relationships/hyperlink" Target="consultantplus://offline/ref=E390BA4A3FF2BCFD2DC0632B43FBDCBEA29CB67B09D13968E61077E5DA088820999D061C85BBF1B127C4G" TargetMode="External"/><Relationship Id="rId66" Type="http://schemas.openxmlformats.org/officeDocument/2006/relationships/hyperlink" Target="consultantplus://offline/ref=E390BA4A3FF2BCFD2DC0632B43FBDCBEA29CB67B09D13968E61077E5DA088820999D061C85BBF3B727C7G" TargetMode="External"/><Relationship Id="rId87" Type="http://schemas.openxmlformats.org/officeDocument/2006/relationships/hyperlink" Target="consultantplus://offline/ref=E390BA4A3FF2BCFD2DC0632B43FBDCBEA29CB67B09D13968E61077E5DA088820999D061C85BBF5BF27CAG" TargetMode="External"/><Relationship Id="rId110" Type="http://schemas.openxmlformats.org/officeDocument/2006/relationships/hyperlink" Target="consultantplus://offline/ref=E390BA4A3FF2BCFD2DC0632B43FBDCBEA29CB67B09D13968E61077E5DA088820999D061C85BBF6B227C5G" TargetMode="External"/><Relationship Id="rId115" Type="http://schemas.openxmlformats.org/officeDocument/2006/relationships/hyperlink" Target="consultantplus://offline/ref=E390BA4A3FF2BCFD2DC0632B43FBDCBEA29CB67B09D13968E61077E5DA088820999D061C85BBF8B627C2G" TargetMode="External"/><Relationship Id="rId131" Type="http://schemas.openxmlformats.org/officeDocument/2006/relationships/hyperlink" Target="consultantplus://offline/ref=E390BA4A3FF2BCFD2DC0632B43FBDCBEA293B2770ADC3968E61077E5DA088820999D061C85BBF0B627C3G" TargetMode="External"/><Relationship Id="rId136" Type="http://schemas.openxmlformats.org/officeDocument/2006/relationships/theme" Target="theme/theme1.xml"/><Relationship Id="rId61" Type="http://schemas.openxmlformats.org/officeDocument/2006/relationships/hyperlink" Target="consultantplus://offline/ref=E390BA4A3FF2BCFD2DC0632B43FBDCBEA29DB47708D53968E61077E5DA088820999D061C85BBF0B627C3G" TargetMode="External"/><Relationship Id="rId82" Type="http://schemas.openxmlformats.org/officeDocument/2006/relationships/hyperlink" Target="consultantplus://offline/ref=E390BA4A3FF2BCFD2DC0632B43FBDCBEA29CB67B09D13968E61077E5DA088820999D061C85BBF5B627C2G" TargetMode="External"/><Relationship Id="rId19" Type="http://schemas.openxmlformats.org/officeDocument/2006/relationships/hyperlink" Target="consultantplus://offline/ref=E390BA4A3FF2BCFD2DC0632B43FBDCBEA29CB67B09D13968E61077E5DA088820999D061C85BBF0B127C7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5562</Words>
  <Characters>31710</Characters>
  <Application>Microsoft Office Word</Application>
  <DocSecurity>0</DocSecurity>
  <Lines>264</Lines>
  <Paragraphs>74</Paragraphs>
  <ScaleCrop>false</ScaleCrop>
  <Company>Krokoz™</Company>
  <LinksUpToDate>false</LinksUpToDate>
  <CharactersWithSpaces>37198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Малеванная С. А.</dc:creator>
  <cp:lastModifiedBy>Малеванная С. А.</cp:lastModifiedBy>
  <cp:revision>1</cp:revision>
  <dcterms:created xsi:type="dcterms:W3CDTF">2018-08-21T06:02:00Z</dcterms:created>
  <dcterms:modified xsi:type="dcterms:W3CDTF">2018-08-21T06:03:00Z</dcterms:modified>
</cp:coreProperties>
</file>